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4BDC" w14:textId="77777777" w:rsidR="0020212B" w:rsidRPr="00E3479D" w:rsidRDefault="000A627E" w:rsidP="0020212B">
      <w:pPr>
        <w:pStyle w:val="afffb"/>
        <w:spacing w:line="360" w:lineRule="atLeast"/>
        <w:ind w:left="1418"/>
        <w:jc w:val="right"/>
        <w:rPr>
          <w:color w:val="000000" w:themeColor="text1"/>
          <w:sz w:val="24"/>
          <w:szCs w:val="24"/>
        </w:rPr>
      </w:pPr>
      <w:r w:rsidRPr="00E3479D">
        <w:rPr>
          <w:color w:val="000000" w:themeColor="text1"/>
          <w:sz w:val="24"/>
          <w:szCs w:val="24"/>
        </w:rPr>
        <w:t>УТВЕРЖДЕНЫ</w:t>
      </w:r>
    </w:p>
    <w:p w14:paraId="68AA0E83" w14:textId="77777777" w:rsidR="0020212B" w:rsidRPr="00E3479D" w:rsidRDefault="000A627E" w:rsidP="0020212B">
      <w:pPr>
        <w:pStyle w:val="afffb"/>
        <w:spacing w:line="360" w:lineRule="atLeast"/>
        <w:ind w:left="1418"/>
        <w:jc w:val="right"/>
        <w:rPr>
          <w:color w:val="000000" w:themeColor="text1"/>
          <w:sz w:val="24"/>
          <w:szCs w:val="24"/>
        </w:rPr>
      </w:pPr>
    </w:p>
    <w:p w14:paraId="5EFB9E64" w14:textId="77777777" w:rsidR="0020212B" w:rsidRPr="00E3479D" w:rsidRDefault="000A627E" w:rsidP="0020212B">
      <w:pPr>
        <w:pStyle w:val="afffb"/>
        <w:spacing w:line="360" w:lineRule="atLeast"/>
        <w:ind w:left="1418"/>
        <w:jc w:val="right"/>
        <w:rPr>
          <w:color w:val="000000" w:themeColor="text1"/>
          <w:sz w:val="24"/>
          <w:szCs w:val="24"/>
        </w:rPr>
      </w:pPr>
      <w:r w:rsidRPr="00E3479D">
        <w:rPr>
          <w:color w:val="000000" w:themeColor="text1"/>
          <w:sz w:val="24"/>
          <w:szCs w:val="24"/>
        </w:rPr>
        <w:t xml:space="preserve">решением Наблюдательного совета </w:t>
      </w:r>
    </w:p>
    <w:p w14:paraId="75F84442" w14:textId="77777777" w:rsidR="0020212B" w:rsidRPr="00E3479D" w:rsidRDefault="000A627E" w:rsidP="0020212B">
      <w:pPr>
        <w:pStyle w:val="afffb"/>
        <w:spacing w:line="360" w:lineRule="atLeast"/>
        <w:ind w:left="1418"/>
        <w:jc w:val="right"/>
        <w:rPr>
          <w:color w:val="000000" w:themeColor="text1"/>
          <w:sz w:val="24"/>
          <w:szCs w:val="24"/>
        </w:rPr>
      </w:pPr>
      <w:r w:rsidRPr="00E3479D">
        <w:rPr>
          <w:color w:val="000000" w:themeColor="text1"/>
          <w:sz w:val="24"/>
          <w:szCs w:val="24"/>
        </w:rPr>
        <w:t>НКО НКЦ (АО)</w:t>
      </w:r>
    </w:p>
    <w:p w14:paraId="505F8153" w14:textId="77777777" w:rsidR="0020212B" w:rsidRPr="00E3479D" w:rsidRDefault="000A627E" w:rsidP="0020212B">
      <w:pPr>
        <w:pStyle w:val="afffb"/>
        <w:spacing w:line="360" w:lineRule="atLeast"/>
        <w:ind w:left="1418"/>
        <w:jc w:val="right"/>
        <w:rPr>
          <w:color w:val="000000" w:themeColor="text1"/>
          <w:sz w:val="24"/>
          <w:szCs w:val="24"/>
        </w:rPr>
      </w:pPr>
    </w:p>
    <w:p w14:paraId="7AF135F9" w14:textId="7A9A8186" w:rsidR="0020212B" w:rsidRPr="00E3479D" w:rsidRDefault="000A627E" w:rsidP="0020212B">
      <w:pPr>
        <w:pStyle w:val="afffb"/>
        <w:spacing w:line="360" w:lineRule="atLeast"/>
        <w:ind w:left="1418"/>
        <w:jc w:val="right"/>
        <w:rPr>
          <w:color w:val="000000" w:themeColor="text1"/>
          <w:sz w:val="24"/>
          <w:szCs w:val="24"/>
        </w:rPr>
      </w:pPr>
      <w:r w:rsidRPr="00E3479D">
        <w:rPr>
          <w:color w:val="000000" w:themeColor="text1"/>
          <w:sz w:val="24"/>
          <w:szCs w:val="24"/>
        </w:rPr>
        <w:t>от «</w:t>
      </w:r>
      <w:r w:rsidR="00645987">
        <w:rPr>
          <w:color w:val="000000" w:themeColor="text1"/>
          <w:sz w:val="24"/>
          <w:szCs w:val="24"/>
        </w:rPr>
        <w:t>24</w:t>
      </w:r>
      <w:r w:rsidRPr="00E3479D">
        <w:rPr>
          <w:color w:val="000000" w:themeColor="text1"/>
          <w:sz w:val="24"/>
          <w:szCs w:val="24"/>
        </w:rPr>
        <w:t>»</w:t>
      </w:r>
      <w:r w:rsidRPr="00E3479D">
        <w:rPr>
          <w:color w:val="000000" w:themeColor="text1"/>
          <w:sz w:val="24"/>
          <w:szCs w:val="24"/>
        </w:rPr>
        <w:t xml:space="preserve"> </w:t>
      </w:r>
      <w:r>
        <w:rPr>
          <w:color w:val="000000" w:themeColor="text1"/>
          <w:sz w:val="24"/>
          <w:szCs w:val="24"/>
        </w:rPr>
        <w:t>ма</w:t>
      </w:r>
      <w:r>
        <w:rPr>
          <w:color w:val="000000" w:themeColor="text1"/>
          <w:sz w:val="24"/>
          <w:szCs w:val="24"/>
        </w:rPr>
        <w:t>я</w:t>
      </w:r>
      <w:r w:rsidRPr="00E3479D">
        <w:rPr>
          <w:color w:val="000000" w:themeColor="text1"/>
          <w:sz w:val="24"/>
          <w:szCs w:val="24"/>
        </w:rPr>
        <w:t xml:space="preserve"> 2022 года (Протокол № </w:t>
      </w:r>
      <w:r w:rsidR="00645987">
        <w:rPr>
          <w:color w:val="000000" w:themeColor="text1"/>
          <w:sz w:val="24"/>
          <w:szCs w:val="24"/>
        </w:rPr>
        <w:t>30</w:t>
      </w:r>
      <w:r w:rsidRPr="00E3479D">
        <w:rPr>
          <w:color w:val="000000" w:themeColor="text1"/>
          <w:sz w:val="24"/>
          <w:szCs w:val="24"/>
        </w:rPr>
        <w:t>)</w:t>
      </w:r>
    </w:p>
    <w:p w14:paraId="12B09615" w14:textId="77777777" w:rsidR="0020212B" w:rsidRPr="00E3479D" w:rsidRDefault="000A627E" w:rsidP="0020212B">
      <w:pPr>
        <w:pStyle w:val="afffb"/>
        <w:spacing w:line="360" w:lineRule="atLeast"/>
        <w:rPr>
          <w:color w:val="000000" w:themeColor="text1"/>
          <w:sz w:val="24"/>
          <w:szCs w:val="24"/>
        </w:rPr>
      </w:pPr>
    </w:p>
    <w:p w14:paraId="1B7A6A97" w14:textId="77777777" w:rsidR="0020212B" w:rsidRPr="00E3479D" w:rsidRDefault="000A627E" w:rsidP="0020212B">
      <w:pPr>
        <w:pStyle w:val="afffb"/>
        <w:spacing w:line="360" w:lineRule="atLeast"/>
        <w:ind w:left="1418"/>
        <w:jc w:val="right"/>
        <w:rPr>
          <w:color w:val="000000" w:themeColor="text1"/>
          <w:sz w:val="24"/>
          <w:szCs w:val="24"/>
        </w:rPr>
      </w:pPr>
      <w:r w:rsidRPr="00E3479D">
        <w:rPr>
          <w:color w:val="000000" w:themeColor="text1"/>
          <w:sz w:val="24"/>
          <w:szCs w:val="24"/>
        </w:rPr>
        <w:t xml:space="preserve"> </w:t>
      </w:r>
    </w:p>
    <w:p w14:paraId="4257D6DB" w14:textId="77777777" w:rsidR="0020212B" w:rsidRPr="00E3479D" w:rsidRDefault="000A627E" w:rsidP="0020212B">
      <w:pPr>
        <w:jc w:val="center"/>
        <w:rPr>
          <w:b/>
          <w:color w:val="000000" w:themeColor="text1"/>
        </w:rPr>
      </w:pPr>
    </w:p>
    <w:p w14:paraId="3EDA6BA5" w14:textId="77777777" w:rsidR="0020212B" w:rsidRPr="00E3479D" w:rsidRDefault="000A627E" w:rsidP="0020212B">
      <w:pPr>
        <w:jc w:val="center"/>
        <w:rPr>
          <w:b/>
          <w:color w:val="000000" w:themeColor="text1"/>
        </w:rPr>
      </w:pPr>
    </w:p>
    <w:p w14:paraId="5C607BD8" w14:textId="77777777" w:rsidR="0020212B" w:rsidRPr="00E3479D" w:rsidRDefault="000A627E" w:rsidP="0020212B">
      <w:pPr>
        <w:jc w:val="center"/>
        <w:rPr>
          <w:b/>
          <w:color w:val="000000" w:themeColor="text1"/>
        </w:rPr>
      </w:pPr>
    </w:p>
    <w:p w14:paraId="7C7C04AD" w14:textId="77777777" w:rsidR="0020212B" w:rsidRPr="00E3479D" w:rsidRDefault="000A627E" w:rsidP="0020212B">
      <w:pPr>
        <w:jc w:val="center"/>
        <w:rPr>
          <w:b/>
          <w:color w:val="000000" w:themeColor="text1"/>
        </w:rPr>
      </w:pPr>
    </w:p>
    <w:p w14:paraId="3CCC60AD" w14:textId="77777777" w:rsidR="0020212B" w:rsidRPr="00E3479D" w:rsidRDefault="000A627E" w:rsidP="0020212B">
      <w:pPr>
        <w:jc w:val="center"/>
        <w:rPr>
          <w:b/>
          <w:color w:val="000000" w:themeColor="text1"/>
        </w:rPr>
      </w:pPr>
    </w:p>
    <w:p w14:paraId="07A5A232" w14:textId="77777777" w:rsidR="0020212B" w:rsidRPr="00E3479D" w:rsidRDefault="000A627E" w:rsidP="0020212B">
      <w:pPr>
        <w:jc w:val="center"/>
        <w:rPr>
          <w:b/>
          <w:color w:val="000000" w:themeColor="text1"/>
        </w:rPr>
      </w:pPr>
    </w:p>
    <w:p w14:paraId="784C075E" w14:textId="77777777" w:rsidR="0020212B" w:rsidRPr="00E3479D" w:rsidRDefault="000A627E" w:rsidP="0020212B">
      <w:pPr>
        <w:jc w:val="center"/>
        <w:rPr>
          <w:b/>
          <w:color w:val="000000" w:themeColor="text1"/>
        </w:rPr>
      </w:pPr>
    </w:p>
    <w:p w14:paraId="17C38BA0" w14:textId="77777777" w:rsidR="0020212B" w:rsidRPr="00E3479D" w:rsidRDefault="000A627E" w:rsidP="0020212B">
      <w:pPr>
        <w:jc w:val="center"/>
        <w:rPr>
          <w:b/>
          <w:color w:val="000000" w:themeColor="text1"/>
        </w:rPr>
      </w:pPr>
    </w:p>
    <w:p w14:paraId="43D030F2" w14:textId="77777777" w:rsidR="0020212B" w:rsidRPr="00E3479D" w:rsidRDefault="000A627E" w:rsidP="0020212B">
      <w:pPr>
        <w:jc w:val="center"/>
        <w:rPr>
          <w:b/>
          <w:color w:val="000000" w:themeColor="text1"/>
        </w:rPr>
      </w:pPr>
    </w:p>
    <w:p w14:paraId="24F29A1E" w14:textId="77777777" w:rsidR="0020212B" w:rsidRPr="00E3479D" w:rsidRDefault="000A627E" w:rsidP="0020212B">
      <w:pPr>
        <w:jc w:val="center"/>
        <w:rPr>
          <w:b/>
          <w:color w:val="000000" w:themeColor="text1"/>
        </w:rPr>
      </w:pPr>
    </w:p>
    <w:p w14:paraId="0A0F4173" w14:textId="77777777" w:rsidR="0020212B" w:rsidRPr="00E3479D" w:rsidRDefault="000A627E" w:rsidP="0020212B">
      <w:pPr>
        <w:jc w:val="center"/>
        <w:rPr>
          <w:b/>
          <w:color w:val="000000" w:themeColor="text1"/>
        </w:rPr>
      </w:pPr>
    </w:p>
    <w:p w14:paraId="064E965F" w14:textId="77777777" w:rsidR="0020212B" w:rsidRPr="00E3479D" w:rsidRDefault="000A627E" w:rsidP="0020212B">
      <w:pPr>
        <w:jc w:val="center"/>
        <w:rPr>
          <w:b/>
          <w:color w:val="000000" w:themeColor="text1"/>
        </w:rPr>
      </w:pPr>
    </w:p>
    <w:p w14:paraId="0FEB79D4" w14:textId="77777777" w:rsidR="0020212B" w:rsidRPr="00E3479D" w:rsidRDefault="000A627E" w:rsidP="0020212B">
      <w:pPr>
        <w:jc w:val="center"/>
        <w:rPr>
          <w:b/>
          <w:color w:val="000000" w:themeColor="text1"/>
        </w:rPr>
      </w:pPr>
    </w:p>
    <w:p w14:paraId="57AD8026" w14:textId="77777777" w:rsidR="0020212B" w:rsidRPr="00E3479D" w:rsidRDefault="000A627E" w:rsidP="0020212B">
      <w:pPr>
        <w:jc w:val="center"/>
        <w:rPr>
          <w:b/>
          <w:color w:val="000000" w:themeColor="text1"/>
        </w:rPr>
      </w:pPr>
    </w:p>
    <w:p w14:paraId="361A0C3E" w14:textId="77777777" w:rsidR="0020212B" w:rsidRPr="00E3479D" w:rsidRDefault="000A627E" w:rsidP="0020212B">
      <w:pPr>
        <w:jc w:val="center"/>
        <w:rPr>
          <w:b/>
          <w:color w:val="000000" w:themeColor="text1"/>
        </w:rPr>
      </w:pPr>
    </w:p>
    <w:p w14:paraId="20548995" w14:textId="77777777" w:rsidR="0020212B" w:rsidRPr="00E3479D" w:rsidRDefault="000A627E" w:rsidP="0020212B">
      <w:pPr>
        <w:jc w:val="center"/>
        <w:rPr>
          <w:b/>
          <w:color w:val="000000" w:themeColor="text1"/>
        </w:rPr>
      </w:pPr>
    </w:p>
    <w:p w14:paraId="662ED18C" w14:textId="77777777" w:rsidR="0020212B" w:rsidRPr="00E3479D" w:rsidRDefault="000A627E" w:rsidP="0020212B">
      <w:pPr>
        <w:jc w:val="center"/>
        <w:rPr>
          <w:b/>
          <w:color w:val="000000" w:themeColor="text1"/>
        </w:rPr>
      </w:pPr>
    </w:p>
    <w:p w14:paraId="2D29DF72" w14:textId="77777777" w:rsidR="0020212B" w:rsidRPr="00E3479D" w:rsidRDefault="000A627E" w:rsidP="0020212B">
      <w:pPr>
        <w:jc w:val="center"/>
        <w:rPr>
          <w:b/>
          <w:color w:val="000000" w:themeColor="text1"/>
        </w:rPr>
      </w:pPr>
    </w:p>
    <w:p w14:paraId="3A6DEE5C" w14:textId="77777777" w:rsidR="0020212B" w:rsidRPr="00E3479D" w:rsidRDefault="000A627E" w:rsidP="0020212B">
      <w:pPr>
        <w:jc w:val="center"/>
        <w:rPr>
          <w:b/>
          <w:color w:val="000000" w:themeColor="text1"/>
        </w:rPr>
      </w:pPr>
    </w:p>
    <w:p w14:paraId="265E0003" w14:textId="77777777" w:rsidR="0020212B" w:rsidRPr="00E3479D" w:rsidRDefault="000A627E" w:rsidP="0020212B">
      <w:pPr>
        <w:jc w:val="center"/>
        <w:rPr>
          <w:b/>
          <w:color w:val="000000" w:themeColor="text1"/>
        </w:rPr>
      </w:pPr>
    </w:p>
    <w:p w14:paraId="7F333C97" w14:textId="77777777" w:rsidR="0020212B" w:rsidRPr="00E3479D" w:rsidRDefault="000A627E" w:rsidP="0020212B">
      <w:pPr>
        <w:pStyle w:val="Headcenter"/>
        <w:spacing w:before="0" w:line="360" w:lineRule="atLeast"/>
        <w:rPr>
          <w:color w:val="000000" w:themeColor="text1"/>
        </w:rPr>
      </w:pPr>
      <w:r w:rsidRPr="00E3479D">
        <w:rPr>
          <w:color w:val="000000" w:themeColor="text1"/>
        </w:rPr>
        <w:t>ТАРИФЫ НЕБАНКОВСКОЙ КРЕДИТНОЙ ОРГАНИЗАЦИИ-ЦЕНТРАЛЬНОГО КОНТРАГЕНТА</w:t>
      </w:r>
      <w:r w:rsidRPr="00E3479D">
        <w:rPr>
          <w:rFonts w:cs="Times New Roman"/>
          <w:color w:val="000000" w:themeColor="text1"/>
        </w:rPr>
        <w:t xml:space="preserve"> «НАЦИОНАЛЬНЫЙ КЛИРИНГОВЫЙ ЦЕНТР» </w:t>
      </w:r>
      <w:r w:rsidRPr="00E3479D">
        <w:rPr>
          <w:bCs w:val="0"/>
          <w:color w:val="000000" w:themeColor="text1"/>
        </w:rPr>
        <w:t xml:space="preserve">(АКЦИОНЕРНОЕ ОБЩЕСТВО) </w:t>
      </w:r>
      <w:r w:rsidRPr="00E3479D">
        <w:rPr>
          <w:color w:val="000000" w:themeColor="text1"/>
        </w:rPr>
        <w:t xml:space="preserve">ЗА ОКАЗАНИЕ </w:t>
      </w:r>
      <w:r w:rsidRPr="00E3479D">
        <w:rPr>
          <w:rFonts w:cs="Times New Roman"/>
          <w:color w:val="000000" w:themeColor="text1"/>
        </w:rPr>
        <w:t>КЛИРИНГОВЫХ УСЛУГ</w:t>
      </w:r>
    </w:p>
    <w:p w14:paraId="6BA87453" w14:textId="77777777" w:rsidR="0020212B" w:rsidRPr="00E3479D" w:rsidRDefault="000A627E" w:rsidP="0020212B">
      <w:pPr>
        <w:pStyle w:val="Headcenter"/>
        <w:spacing w:before="0" w:line="360" w:lineRule="atLeast"/>
        <w:rPr>
          <w:color w:val="000000" w:themeColor="text1"/>
        </w:rPr>
      </w:pPr>
    </w:p>
    <w:p w14:paraId="38837D94" w14:textId="77777777" w:rsidR="0020212B" w:rsidRPr="00E3479D" w:rsidRDefault="000A627E" w:rsidP="0020212B">
      <w:pPr>
        <w:jc w:val="center"/>
        <w:rPr>
          <w:b/>
          <w:color w:val="000000" w:themeColor="text1"/>
        </w:rPr>
      </w:pPr>
    </w:p>
    <w:p w14:paraId="2775601F" w14:textId="77777777" w:rsidR="0020212B" w:rsidRPr="00E3479D" w:rsidRDefault="000A627E" w:rsidP="0020212B">
      <w:pPr>
        <w:jc w:val="center"/>
        <w:rPr>
          <w:b/>
          <w:color w:val="000000" w:themeColor="text1"/>
        </w:rPr>
      </w:pPr>
    </w:p>
    <w:p w14:paraId="5CF5586E" w14:textId="77777777" w:rsidR="0020212B" w:rsidRPr="00E3479D" w:rsidRDefault="000A627E" w:rsidP="0020212B">
      <w:pPr>
        <w:jc w:val="center"/>
        <w:rPr>
          <w:b/>
          <w:color w:val="000000" w:themeColor="text1"/>
        </w:rPr>
      </w:pPr>
    </w:p>
    <w:p w14:paraId="4B4E65A0" w14:textId="77777777" w:rsidR="0020212B" w:rsidRPr="00E3479D" w:rsidRDefault="000A627E" w:rsidP="0020212B">
      <w:pPr>
        <w:jc w:val="center"/>
        <w:rPr>
          <w:b/>
          <w:color w:val="000000" w:themeColor="text1"/>
        </w:rPr>
      </w:pPr>
    </w:p>
    <w:p w14:paraId="199D9A06" w14:textId="77777777" w:rsidR="0020212B" w:rsidRPr="00E3479D" w:rsidRDefault="000A627E" w:rsidP="0020212B">
      <w:pPr>
        <w:jc w:val="center"/>
        <w:rPr>
          <w:b/>
          <w:color w:val="000000" w:themeColor="text1"/>
        </w:rPr>
      </w:pPr>
    </w:p>
    <w:p w14:paraId="4E2A8510" w14:textId="77777777" w:rsidR="0020212B" w:rsidRPr="00E3479D" w:rsidRDefault="000A627E" w:rsidP="0020212B">
      <w:pPr>
        <w:jc w:val="center"/>
        <w:rPr>
          <w:b/>
          <w:color w:val="000000" w:themeColor="text1"/>
        </w:rPr>
      </w:pPr>
    </w:p>
    <w:p w14:paraId="503F8915" w14:textId="77777777" w:rsidR="0020212B" w:rsidRPr="00E3479D" w:rsidRDefault="000A627E" w:rsidP="0020212B">
      <w:pPr>
        <w:jc w:val="center"/>
        <w:rPr>
          <w:b/>
          <w:color w:val="000000" w:themeColor="text1"/>
        </w:rPr>
      </w:pPr>
    </w:p>
    <w:p w14:paraId="307AD567" w14:textId="77777777" w:rsidR="0020212B" w:rsidRPr="00E3479D" w:rsidRDefault="000A627E" w:rsidP="0020212B">
      <w:pPr>
        <w:jc w:val="center"/>
        <w:rPr>
          <w:b/>
          <w:color w:val="000000" w:themeColor="text1"/>
        </w:rPr>
      </w:pPr>
    </w:p>
    <w:p w14:paraId="7359A409" w14:textId="77777777" w:rsidR="0020212B" w:rsidRPr="00E3479D" w:rsidRDefault="000A627E" w:rsidP="0020212B">
      <w:pPr>
        <w:jc w:val="center"/>
        <w:rPr>
          <w:b/>
          <w:color w:val="000000" w:themeColor="text1"/>
        </w:rPr>
      </w:pPr>
    </w:p>
    <w:p w14:paraId="50F6E262" w14:textId="77777777" w:rsidR="0020212B" w:rsidRPr="00E3479D" w:rsidRDefault="000A627E" w:rsidP="0020212B">
      <w:pPr>
        <w:jc w:val="center"/>
        <w:rPr>
          <w:b/>
          <w:color w:val="000000" w:themeColor="text1"/>
        </w:rPr>
      </w:pPr>
    </w:p>
    <w:p w14:paraId="2A579FD8" w14:textId="77777777" w:rsidR="0020212B" w:rsidRPr="00E3479D" w:rsidRDefault="000A627E" w:rsidP="0020212B">
      <w:pPr>
        <w:jc w:val="center"/>
        <w:rPr>
          <w:b/>
          <w:color w:val="000000" w:themeColor="text1"/>
        </w:rPr>
      </w:pPr>
    </w:p>
    <w:p w14:paraId="7E9BFDED" w14:textId="77777777" w:rsidR="0020212B" w:rsidRPr="00E3479D" w:rsidRDefault="000A627E" w:rsidP="0020212B">
      <w:pPr>
        <w:jc w:val="center"/>
        <w:rPr>
          <w:b/>
          <w:color w:val="000000" w:themeColor="text1"/>
        </w:rPr>
      </w:pPr>
    </w:p>
    <w:p w14:paraId="416972D8" w14:textId="77777777" w:rsidR="0020212B" w:rsidRPr="00E3479D" w:rsidRDefault="000A627E" w:rsidP="0020212B">
      <w:pPr>
        <w:jc w:val="center"/>
        <w:rPr>
          <w:b/>
          <w:color w:val="000000" w:themeColor="text1"/>
        </w:rPr>
      </w:pPr>
    </w:p>
    <w:p w14:paraId="0567AB27" w14:textId="77777777" w:rsidR="0020212B" w:rsidRPr="00E3479D" w:rsidRDefault="000A627E" w:rsidP="0020212B">
      <w:pPr>
        <w:jc w:val="center"/>
        <w:rPr>
          <w:b/>
          <w:color w:val="000000" w:themeColor="text1"/>
        </w:rPr>
      </w:pPr>
    </w:p>
    <w:p w14:paraId="751DB31C" w14:textId="77777777" w:rsidR="0020212B" w:rsidRPr="00E3479D" w:rsidRDefault="000A627E" w:rsidP="0020212B">
      <w:pPr>
        <w:jc w:val="center"/>
        <w:rPr>
          <w:b/>
          <w:color w:val="000000" w:themeColor="text1"/>
        </w:rPr>
      </w:pPr>
      <w:r w:rsidRPr="00E3479D">
        <w:rPr>
          <w:b/>
          <w:color w:val="000000" w:themeColor="text1"/>
        </w:rPr>
        <w:t>Москва, 2022 г.</w:t>
      </w:r>
    </w:p>
    <w:p w14:paraId="0F6D1F01" w14:textId="77777777" w:rsidR="0020212B" w:rsidRPr="00E3479D" w:rsidRDefault="000A627E" w:rsidP="0020212B">
      <w:pPr>
        <w:widowControl/>
        <w:ind w:firstLine="0"/>
        <w:jc w:val="center"/>
        <w:rPr>
          <w:b/>
          <w:color w:val="000000" w:themeColor="text1"/>
        </w:rPr>
      </w:pPr>
      <w:r w:rsidRPr="00E3479D">
        <w:rPr>
          <w:b/>
          <w:color w:val="000000" w:themeColor="text1"/>
          <w:sz w:val="28"/>
        </w:rPr>
        <w:br w:type="page"/>
      </w:r>
      <w:r w:rsidRPr="00E3479D">
        <w:rPr>
          <w:b/>
          <w:color w:val="000000" w:themeColor="text1"/>
        </w:rPr>
        <w:lastRenderedPageBreak/>
        <w:t>СОДЕРЖАНИЕ</w:t>
      </w:r>
    </w:p>
    <w:p w14:paraId="684B1724" w14:textId="77777777" w:rsidR="0020212B" w:rsidRPr="00E3479D" w:rsidRDefault="000A627E" w:rsidP="0020212B">
      <w:pPr>
        <w:widowControl/>
        <w:ind w:firstLine="0"/>
        <w:jc w:val="center"/>
        <w:rPr>
          <w:b/>
          <w:color w:val="000000" w:themeColor="text1"/>
        </w:rPr>
      </w:pPr>
    </w:p>
    <w:p w14:paraId="23C3BF9C" w14:textId="77777777" w:rsidR="00324F4B" w:rsidRDefault="000A627E">
      <w:pPr>
        <w:pStyle w:val="14"/>
        <w:rPr>
          <w:rFonts w:asciiTheme="minorHAnsi" w:eastAsiaTheme="minorEastAsia" w:hAnsiTheme="minorHAnsi" w:cstheme="minorBidi"/>
          <w:noProof/>
          <w:sz w:val="22"/>
          <w:lang w:eastAsia="ru-RU"/>
        </w:rPr>
      </w:pPr>
      <w:r w:rsidRPr="00E3479D">
        <w:rPr>
          <w:color w:val="000000" w:themeColor="text1"/>
        </w:rPr>
        <w:fldChar w:fldCharType="begin"/>
      </w:r>
      <w:r w:rsidRPr="00E3479D">
        <w:rPr>
          <w:color w:val="000000" w:themeColor="text1"/>
        </w:rPr>
        <w:instrText xml:space="preserve"> TOC \h \z \t "Раздел;1;Статья_;3;Приложение;1;Подраздел;2" </w:instrText>
      </w:r>
      <w:r w:rsidRPr="00E3479D">
        <w:rPr>
          <w:color w:val="000000" w:themeColor="text1"/>
        </w:rPr>
        <w:fldChar w:fldCharType="separate"/>
      </w:r>
      <w:hyperlink w:anchor="_Toc103957052" w:history="1">
        <w:r w:rsidRPr="00BD20BA">
          <w:rPr>
            <w:rStyle w:val="affe"/>
            <w:noProof/>
          </w:rPr>
          <w:t>РАЗДЕЛ I.</w:t>
        </w:r>
        <w:r>
          <w:rPr>
            <w:rFonts w:asciiTheme="minorHAnsi" w:eastAsiaTheme="minorEastAsia" w:hAnsiTheme="minorHAnsi" w:cstheme="minorBidi"/>
            <w:noProof/>
            <w:sz w:val="22"/>
            <w:lang w:eastAsia="ru-RU"/>
          </w:rPr>
          <w:tab/>
        </w:r>
        <w:r w:rsidRPr="00BD20BA">
          <w:rPr>
            <w:rStyle w:val="affe"/>
            <w:noProof/>
          </w:rPr>
          <w:t>ОБЩИЕ ПОЛОЖЕНИЯ</w:t>
        </w:r>
        <w:r>
          <w:rPr>
            <w:noProof/>
            <w:webHidden/>
          </w:rPr>
          <w:tab/>
        </w:r>
        <w:r>
          <w:rPr>
            <w:noProof/>
            <w:webHidden/>
          </w:rPr>
          <w:fldChar w:fldCharType="begin"/>
        </w:r>
        <w:r>
          <w:rPr>
            <w:noProof/>
            <w:webHidden/>
          </w:rPr>
          <w:instrText xml:space="preserve"> PAGEREF _Toc103957052 \h </w:instrText>
        </w:r>
        <w:r>
          <w:rPr>
            <w:noProof/>
            <w:webHidden/>
          </w:rPr>
        </w:r>
        <w:r>
          <w:rPr>
            <w:noProof/>
            <w:webHidden/>
          </w:rPr>
          <w:fldChar w:fldCharType="separate"/>
        </w:r>
        <w:r>
          <w:rPr>
            <w:noProof/>
            <w:webHidden/>
          </w:rPr>
          <w:t>3</w:t>
        </w:r>
        <w:r>
          <w:rPr>
            <w:noProof/>
            <w:webHidden/>
          </w:rPr>
          <w:fldChar w:fldCharType="end"/>
        </w:r>
      </w:hyperlink>
    </w:p>
    <w:p w14:paraId="279A7CFE" w14:textId="77777777" w:rsidR="00324F4B" w:rsidRDefault="000A627E">
      <w:pPr>
        <w:pStyle w:val="14"/>
        <w:rPr>
          <w:rFonts w:asciiTheme="minorHAnsi" w:eastAsiaTheme="minorEastAsia" w:hAnsiTheme="minorHAnsi" w:cstheme="minorBidi"/>
          <w:noProof/>
          <w:sz w:val="22"/>
          <w:lang w:eastAsia="ru-RU"/>
        </w:rPr>
      </w:pPr>
      <w:hyperlink w:anchor="_Toc103957053" w:history="1">
        <w:r w:rsidRPr="00BD20BA">
          <w:rPr>
            <w:rStyle w:val="affe"/>
            <w:noProof/>
          </w:rPr>
          <w:t>РАЗДЕЛ II.</w:t>
        </w:r>
        <w:r>
          <w:rPr>
            <w:rFonts w:asciiTheme="minorHAnsi" w:eastAsiaTheme="minorEastAsia" w:hAnsiTheme="minorHAnsi" w:cstheme="minorBidi"/>
            <w:noProof/>
            <w:sz w:val="22"/>
            <w:lang w:eastAsia="ru-RU"/>
          </w:rPr>
          <w:tab/>
        </w:r>
        <w:r w:rsidRPr="00BD20BA">
          <w:rPr>
            <w:rStyle w:val="affe"/>
            <w:noProof/>
          </w:rPr>
          <w:t>ТАРИФЫ КЛИРИНГОВОГО ЦЕНТРА, ПРИМЕНЯЕМЫЕ ДЛЯ ВСЕХ БИРЖЕВЫХ РЫНКОВ</w:t>
        </w:r>
        <w:r>
          <w:rPr>
            <w:noProof/>
            <w:webHidden/>
          </w:rPr>
          <w:tab/>
        </w:r>
        <w:r>
          <w:rPr>
            <w:noProof/>
            <w:webHidden/>
          </w:rPr>
          <w:fldChar w:fldCharType="begin"/>
        </w:r>
        <w:r>
          <w:rPr>
            <w:noProof/>
            <w:webHidden/>
          </w:rPr>
          <w:instrText xml:space="preserve"> PAGEREF _Toc103957053 \h </w:instrText>
        </w:r>
        <w:r>
          <w:rPr>
            <w:noProof/>
            <w:webHidden/>
          </w:rPr>
        </w:r>
        <w:r>
          <w:rPr>
            <w:noProof/>
            <w:webHidden/>
          </w:rPr>
          <w:fldChar w:fldCharType="separate"/>
        </w:r>
        <w:r>
          <w:rPr>
            <w:noProof/>
            <w:webHidden/>
          </w:rPr>
          <w:t>4</w:t>
        </w:r>
        <w:r>
          <w:rPr>
            <w:noProof/>
            <w:webHidden/>
          </w:rPr>
          <w:fldChar w:fldCharType="end"/>
        </w:r>
      </w:hyperlink>
    </w:p>
    <w:p w14:paraId="6CB9F463" w14:textId="77777777" w:rsidR="00324F4B" w:rsidRDefault="000A627E">
      <w:pPr>
        <w:pStyle w:val="14"/>
        <w:rPr>
          <w:rFonts w:asciiTheme="minorHAnsi" w:eastAsiaTheme="minorEastAsia" w:hAnsiTheme="minorHAnsi" w:cstheme="minorBidi"/>
          <w:noProof/>
          <w:sz w:val="22"/>
          <w:lang w:eastAsia="ru-RU"/>
        </w:rPr>
      </w:pPr>
      <w:hyperlink w:anchor="_Toc103957054" w:history="1">
        <w:r w:rsidRPr="00BD20BA">
          <w:rPr>
            <w:rStyle w:val="affe"/>
            <w:noProof/>
          </w:rPr>
          <w:t>РАЗДЕЛ III.</w:t>
        </w:r>
        <w:r>
          <w:rPr>
            <w:rFonts w:asciiTheme="minorHAnsi" w:eastAsiaTheme="minorEastAsia" w:hAnsiTheme="minorHAnsi" w:cstheme="minorBidi"/>
            <w:noProof/>
            <w:sz w:val="22"/>
            <w:lang w:eastAsia="ru-RU"/>
          </w:rPr>
          <w:tab/>
        </w:r>
        <w:r w:rsidRPr="00BD20BA">
          <w:rPr>
            <w:rStyle w:val="affe"/>
            <w:noProof/>
          </w:rPr>
          <w:t>ТАРИФЫ КЛИРИНГОВОГО ЦЕНТРА НА ФОНДОВОМ РЫНКЕ, РЫНКЕ ДЕПОЗИТОВ И РЫНКЕ КРЕДИТОВ</w:t>
        </w:r>
        <w:r>
          <w:rPr>
            <w:noProof/>
            <w:webHidden/>
          </w:rPr>
          <w:tab/>
        </w:r>
        <w:r>
          <w:rPr>
            <w:noProof/>
            <w:webHidden/>
          </w:rPr>
          <w:fldChar w:fldCharType="begin"/>
        </w:r>
        <w:r>
          <w:rPr>
            <w:noProof/>
            <w:webHidden/>
          </w:rPr>
          <w:instrText xml:space="preserve"> PAGEREF _Toc103957054 \h </w:instrText>
        </w:r>
        <w:r>
          <w:rPr>
            <w:noProof/>
            <w:webHidden/>
          </w:rPr>
        </w:r>
        <w:r>
          <w:rPr>
            <w:noProof/>
            <w:webHidden/>
          </w:rPr>
          <w:fldChar w:fldCharType="separate"/>
        </w:r>
        <w:r>
          <w:rPr>
            <w:noProof/>
            <w:webHidden/>
          </w:rPr>
          <w:t>13</w:t>
        </w:r>
        <w:r>
          <w:rPr>
            <w:noProof/>
            <w:webHidden/>
          </w:rPr>
          <w:fldChar w:fldCharType="end"/>
        </w:r>
      </w:hyperlink>
    </w:p>
    <w:p w14:paraId="34E16B2F" w14:textId="77777777" w:rsidR="00324F4B" w:rsidRDefault="000A627E">
      <w:pPr>
        <w:pStyle w:val="14"/>
        <w:rPr>
          <w:rFonts w:asciiTheme="minorHAnsi" w:eastAsiaTheme="minorEastAsia" w:hAnsiTheme="minorHAnsi" w:cstheme="minorBidi"/>
          <w:noProof/>
          <w:sz w:val="22"/>
          <w:lang w:eastAsia="ru-RU"/>
        </w:rPr>
      </w:pPr>
      <w:hyperlink w:anchor="_Toc103957055" w:history="1">
        <w:r w:rsidRPr="00BD20BA">
          <w:rPr>
            <w:rStyle w:val="affe"/>
            <w:noProof/>
          </w:rPr>
          <w:t>РАЗДЕЛ IV.</w:t>
        </w:r>
        <w:r>
          <w:rPr>
            <w:rFonts w:asciiTheme="minorHAnsi" w:eastAsiaTheme="minorEastAsia" w:hAnsiTheme="minorHAnsi" w:cstheme="minorBidi"/>
            <w:noProof/>
            <w:sz w:val="22"/>
            <w:lang w:eastAsia="ru-RU"/>
          </w:rPr>
          <w:tab/>
        </w:r>
        <w:r w:rsidRPr="00BD20BA">
          <w:rPr>
            <w:rStyle w:val="affe"/>
            <w:noProof/>
          </w:rPr>
          <w:t>ТАРИФЫ КЛИРИНГОВОГО ЦЕНТРА НА ВАЛЮТНОМ РЫНКЕ И РЫНКЕ ДРАГОЦЕННЫХ МЕТАЛЛОВ</w:t>
        </w:r>
        <w:r>
          <w:rPr>
            <w:noProof/>
            <w:webHidden/>
          </w:rPr>
          <w:tab/>
        </w:r>
        <w:r>
          <w:rPr>
            <w:noProof/>
            <w:webHidden/>
          </w:rPr>
          <w:fldChar w:fldCharType="begin"/>
        </w:r>
        <w:r>
          <w:rPr>
            <w:noProof/>
            <w:webHidden/>
          </w:rPr>
          <w:instrText xml:space="preserve"> PAGEREF _Toc103957055 \h </w:instrText>
        </w:r>
        <w:r>
          <w:rPr>
            <w:noProof/>
            <w:webHidden/>
          </w:rPr>
        </w:r>
        <w:r>
          <w:rPr>
            <w:noProof/>
            <w:webHidden/>
          </w:rPr>
          <w:fldChar w:fldCharType="separate"/>
        </w:r>
        <w:r>
          <w:rPr>
            <w:noProof/>
            <w:webHidden/>
          </w:rPr>
          <w:t>25</w:t>
        </w:r>
        <w:r>
          <w:rPr>
            <w:noProof/>
            <w:webHidden/>
          </w:rPr>
          <w:fldChar w:fldCharType="end"/>
        </w:r>
      </w:hyperlink>
    </w:p>
    <w:p w14:paraId="46D9AF3C" w14:textId="77777777" w:rsidR="00324F4B" w:rsidRDefault="000A627E">
      <w:pPr>
        <w:pStyle w:val="14"/>
        <w:rPr>
          <w:rFonts w:asciiTheme="minorHAnsi" w:eastAsiaTheme="minorEastAsia" w:hAnsiTheme="minorHAnsi" w:cstheme="minorBidi"/>
          <w:noProof/>
          <w:sz w:val="22"/>
          <w:lang w:eastAsia="ru-RU"/>
        </w:rPr>
      </w:pPr>
      <w:hyperlink w:anchor="_Toc103957056" w:history="1">
        <w:r w:rsidRPr="00BD20BA">
          <w:rPr>
            <w:rStyle w:val="affe"/>
            <w:noProof/>
          </w:rPr>
          <w:t>РАЗДЕЛ V.</w:t>
        </w:r>
        <w:r>
          <w:rPr>
            <w:rFonts w:asciiTheme="minorHAnsi" w:eastAsiaTheme="minorEastAsia" w:hAnsiTheme="minorHAnsi" w:cstheme="minorBidi"/>
            <w:noProof/>
            <w:sz w:val="22"/>
            <w:lang w:eastAsia="ru-RU"/>
          </w:rPr>
          <w:tab/>
        </w:r>
        <w:r w:rsidRPr="00BD20BA">
          <w:rPr>
            <w:rStyle w:val="affe"/>
            <w:noProof/>
          </w:rPr>
          <w:t>ТАРИФЫ КЛИРИНГОВОГО ЦЕНТРА НА СРОЧНОМ РЫНКЕ</w:t>
        </w:r>
        <w:r>
          <w:rPr>
            <w:noProof/>
            <w:webHidden/>
          </w:rPr>
          <w:tab/>
        </w:r>
        <w:r>
          <w:rPr>
            <w:noProof/>
            <w:webHidden/>
          </w:rPr>
          <w:fldChar w:fldCharType="begin"/>
        </w:r>
        <w:r>
          <w:rPr>
            <w:noProof/>
            <w:webHidden/>
          </w:rPr>
          <w:instrText xml:space="preserve"> PAGEREF _Toc103957056 \h </w:instrText>
        </w:r>
        <w:r>
          <w:rPr>
            <w:noProof/>
            <w:webHidden/>
          </w:rPr>
        </w:r>
        <w:r>
          <w:rPr>
            <w:noProof/>
            <w:webHidden/>
          </w:rPr>
          <w:fldChar w:fldCharType="separate"/>
        </w:r>
        <w:r>
          <w:rPr>
            <w:noProof/>
            <w:webHidden/>
          </w:rPr>
          <w:t>32</w:t>
        </w:r>
        <w:r>
          <w:rPr>
            <w:noProof/>
            <w:webHidden/>
          </w:rPr>
          <w:fldChar w:fldCharType="end"/>
        </w:r>
      </w:hyperlink>
    </w:p>
    <w:p w14:paraId="28245D60" w14:textId="77777777" w:rsidR="00324F4B" w:rsidRDefault="000A627E">
      <w:pPr>
        <w:pStyle w:val="14"/>
        <w:rPr>
          <w:rFonts w:asciiTheme="minorHAnsi" w:eastAsiaTheme="minorEastAsia" w:hAnsiTheme="minorHAnsi" w:cstheme="minorBidi"/>
          <w:noProof/>
          <w:sz w:val="22"/>
          <w:lang w:eastAsia="ru-RU"/>
        </w:rPr>
      </w:pPr>
      <w:hyperlink w:anchor="_Toc103957057" w:history="1">
        <w:r w:rsidRPr="00BD20BA">
          <w:rPr>
            <w:rStyle w:val="affe"/>
            <w:noProof/>
          </w:rPr>
          <w:t>РАЗДЕЛ VI.</w:t>
        </w:r>
        <w:r>
          <w:rPr>
            <w:rFonts w:asciiTheme="minorHAnsi" w:eastAsiaTheme="minorEastAsia" w:hAnsiTheme="minorHAnsi" w:cstheme="minorBidi"/>
            <w:noProof/>
            <w:sz w:val="22"/>
            <w:lang w:eastAsia="ru-RU"/>
          </w:rPr>
          <w:tab/>
        </w:r>
        <w:r w:rsidRPr="00BD20BA">
          <w:rPr>
            <w:rStyle w:val="affe"/>
            <w:noProof/>
          </w:rPr>
          <w:t>ТАРИФЫ КЛИРИНГОВОГО ЦЕНТРА НА Т</w:t>
        </w:r>
        <w:r w:rsidRPr="00BD20BA">
          <w:rPr>
            <w:rStyle w:val="affe"/>
            <w:noProof/>
          </w:rPr>
          <w:t>ОВАРНОМ РЫНКЕ</w:t>
        </w:r>
        <w:r>
          <w:rPr>
            <w:noProof/>
            <w:webHidden/>
          </w:rPr>
          <w:tab/>
        </w:r>
        <w:r>
          <w:rPr>
            <w:noProof/>
            <w:webHidden/>
          </w:rPr>
          <w:fldChar w:fldCharType="begin"/>
        </w:r>
        <w:r>
          <w:rPr>
            <w:noProof/>
            <w:webHidden/>
          </w:rPr>
          <w:instrText xml:space="preserve"> PAGEREF _Toc103957057 \h </w:instrText>
        </w:r>
        <w:r>
          <w:rPr>
            <w:noProof/>
            <w:webHidden/>
          </w:rPr>
        </w:r>
        <w:r>
          <w:rPr>
            <w:noProof/>
            <w:webHidden/>
          </w:rPr>
          <w:fldChar w:fldCharType="separate"/>
        </w:r>
        <w:r>
          <w:rPr>
            <w:noProof/>
            <w:webHidden/>
          </w:rPr>
          <w:t>41</w:t>
        </w:r>
        <w:r>
          <w:rPr>
            <w:noProof/>
            <w:webHidden/>
          </w:rPr>
          <w:fldChar w:fldCharType="end"/>
        </w:r>
      </w:hyperlink>
    </w:p>
    <w:p w14:paraId="161EF7C8" w14:textId="77777777" w:rsidR="00324F4B" w:rsidRDefault="000A627E">
      <w:pPr>
        <w:pStyle w:val="14"/>
        <w:tabs>
          <w:tab w:val="left" w:pos="2111"/>
        </w:tabs>
        <w:rPr>
          <w:rFonts w:asciiTheme="minorHAnsi" w:eastAsiaTheme="minorEastAsia" w:hAnsiTheme="minorHAnsi" w:cstheme="minorBidi"/>
          <w:noProof/>
          <w:sz w:val="22"/>
          <w:lang w:eastAsia="ru-RU"/>
        </w:rPr>
      </w:pPr>
      <w:hyperlink w:anchor="_Toc103957058" w:history="1">
        <w:r w:rsidRPr="00BD20BA">
          <w:rPr>
            <w:rStyle w:val="affe"/>
            <w:noProof/>
          </w:rPr>
          <w:t>РАЗДЕЛ VII.</w:t>
        </w:r>
        <w:r>
          <w:rPr>
            <w:rFonts w:asciiTheme="minorHAnsi" w:eastAsiaTheme="minorEastAsia" w:hAnsiTheme="minorHAnsi" w:cstheme="minorBidi"/>
            <w:noProof/>
            <w:sz w:val="22"/>
            <w:lang w:eastAsia="ru-RU"/>
          </w:rPr>
          <w:tab/>
        </w:r>
        <w:r w:rsidRPr="00BD20BA">
          <w:rPr>
            <w:rStyle w:val="affe"/>
            <w:noProof/>
          </w:rPr>
          <w:t>ТАРИФЫ КЛИРИНГОВОГО ЦЕНТРА НА РЫНКЕ СТАНДАРТИЗИРОВАННЫХ ПФИ</w:t>
        </w:r>
        <w:r>
          <w:rPr>
            <w:noProof/>
            <w:webHidden/>
          </w:rPr>
          <w:tab/>
        </w:r>
        <w:r>
          <w:rPr>
            <w:noProof/>
            <w:webHidden/>
          </w:rPr>
          <w:fldChar w:fldCharType="begin"/>
        </w:r>
        <w:r>
          <w:rPr>
            <w:noProof/>
            <w:webHidden/>
          </w:rPr>
          <w:instrText xml:space="preserve"> PAGEREF _Toc103957058 \h </w:instrText>
        </w:r>
        <w:r>
          <w:rPr>
            <w:noProof/>
            <w:webHidden/>
          </w:rPr>
        </w:r>
        <w:r>
          <w:rPr>
            <w:noProof/>
            <w:webHidden/>
          </w:rPr>
          <w:fldChar w:fldCharType="separate"/>
        </w:r>
        <w:r>
          <w:rPr>
            <w:noProof/>
            <w:webHidden/>
          </w:rPr>
          <w:t>42</w:t>
        </w:r>
        <w:r>
          <w:rPr>
            <w:noProof/>
            <w:webHidden/>
          </w:rPr>
          <w:fldChar w:fldCharType="end"/>
        </w:r>
      </w:hyperlink>
    </w:p>
    <w:p w14:paraId="3D146735" w14:textId="77777777" w:rsidR="0020212B" w:rsidRPr="00E3479D" w:rsidRDefault="000A627E" w:rsidP="0020212B">
      <w:pPr>
        <w:widowControl/>
        <w:spacing w:before="120"/>
        <w:ind w:firstLine="0"/>
        <w:rPr>
          <w:color w:val="000000" w:themeColor="text1"/>
          <w:sz w:val="22"/>
          <w:szCs w:val="22"/>
        </w:rPr>
      </w:pPr>
      <w:r w:rsidRPr="00E3479D">
        <w:rPr>
          <w:color w:val="000000" w:themeColor="text1"/>
          <w:szCs w:val="22"/>
          <w:lang w:eastAsia="en-US"/>
        </w:rPr>
        <w:fldChar w:fldCharType="end"/>
      </w:r>
    </w:p>
    <w:p w14:paraId="52C834E5" w14:textId="77777777" w:rsidR="0020212B" w:rsidRPr="00E3479D" w:rsidRDefault="000A627E" w:rsidP="0020212B">
      <w:pPr>
        <w:pStyle w:val="a3"/>
        <w:rPr>
          <w:color w:val="000000" w:themeColor="text1"/>
        </w:rPr>
      </w:pPr>
      <w:bookmarkStart w:id="0" w:name="_Toc103957052"/>
      <w:r w:rsidRPr="00E3479D">
        <w:rPr>
          <w:color w:val="000000" w:themeColor="text1"/>
        </w:rPr>
        <w:lastRenderedPageBreak/>
        <w:t>ОБЩИЕ ПОЛОЖЕНИЯ</w:t>
      </w:r>
      <w:bookmarkEnd w:id="0"/>
    </w:p>
    <w:p w14:paraId="65A20A75" w14:textId="77777777" w:rsidR="0020212B" w:rsidRPr="00E3479D" w:rsidRDefault="000A627E" w:rsidP="0020212B">
      <w:pPr>
        <w:pStyle w:val="Text"/>
        <w:spacing w:before="240"/>
        <w:rPr>
          <w:color w:val="000000" w:themeColor="text1"/>
        </w:rPr>
      </w:pPr>
      <w:r w:rsidRPr="00E3479D">
        <w:rPr>
          <w:color w:val="000000" w:themeColor="text1"/>
        </w:rPr>
        <w:t xml:space="preserve">Настоящие </w:t>
      </w:r>
      <w:bookmarkStart w:id="1" w:name="_Hlk97046312"/>
      <w:r w:rsidRPr="00E3479D">
        <w:rPr>
          <w:color w:val="000000" w:themeColor="text1"/>
        </w:rPr>
        <w:t>Тарифы Небанковской кредитной организации-центрального контрагента</w:t>
      </w:r>
      <w:r w:rsidRPr="00E3479D">
        <w:rPr>
          <w:rFonts w:cs="Times New Roman"/>
          <w:color w:val="000000" w:themeColor="text1"/>
        </w:rPr>
        <w:t xml:space="preserve"> «Национальный Клиринговый Центр» </w:t>
      </w:r>
      <w:r w:rsidRPr="00E3479D">
        <w:rPr>
          <w:bCs/>
          <w:color w:val="000000" w:themeColor="text1"/>
        </w:rPr>
        <w:t xml:space="preserve">(Акционерное общество) </w:t>
      </w:r>
      <w:r w:rsidRPr="00E3479D">
        <w:rPr>
          <w:color w:val="000000" w:themeColor="text1"/>
        </w:rPr>
        <w:t xml:space="preserve">за оказание </w:t>
      </w:r>
      <w:r w:rsidRPr="00E3479D">
        <w:rPr>
          <w:rFonts w:cs="Times New Roman"/>
          <w:color w:val="000000" w:themeColor="text1"/>
          <w:szCs w:val="24"/>
        </w:rPr>
        <w:t>клиринговы</w:t>
      </w:r>
      <w:r w:rsidRPr="00E3479D">
        <w:rPr>
          <w:rFonts w:cs="Times New Roman"/>
          <w:color w:val="000000" w:themeColor="text1"/>
        </w:rPr>
        <w:t>х</w:t>
      </w:r>
      <w:r w:rsidRPr="00E3479D">
        <w:rPr>
          <w:rFonts w:cs="Times New Roman"/>
          <w:color w:val="000000" w:themeColor="text1"/>
          <w:szCs w:val="24"/>
        </w:rPr>
        <w:t xml:space="preserve"> услуг</w:t>
      </w:r>
      <w:bookmarkEnd w:id="1"/>
      <w:r w:rsidRPr="00E3479D">
        <w:rPr>
          <w:color w:val="000000" w:themeColor="text1"/>
        </w:rPr>
        <w:t xml:space="preserve"> (далее – Тарифы Клирингового центра) устанавливают размер оплаты клиринговых услуг, оказываемых Небанковской кредитной организацией-центральным контрагентом</w:t>
      </w:r>
      <w:r w:rsidRPr="00E3479D">
        <w:rPr>
          <w:rFonts w:cs="Times New Roman"/>
          <w:color w:val="000000" w:themeColor="text1"/>
        </w:rPr>
        <w:t xml:space="preserve"> «Национальный Клиринговый Центр» </w:t>
      </w:r>
      <w:r w:rsidRPr="00E3479D">
        <w:rPr>
          <w:bCs/>
          <w:color w:val="000000" w:themeColor="text1"/>
        </w:rPr>
        <w:t xml:space="preserve">(Акционерное общество) </w:t>
      </w:r>
      <w:r w:rsidRPr="00E3479D">
        <w:rPr>
          <w:color w:val="000000" w:themeColor="text1"/>
        </w:rPr>
        <w:t>(далее – Клиринговый центр) Участникам кли</w:t>
      </w:r>
      <w:r w:rsidRPr="00E3479D">
        <w:rPr>
          <w:color w:val="000000" w:themeColor="text1"/>
        </w:rPr>
        <w:t>ринга и иным лицам на соответствующих биржевых рынках в соответствии с Правилами клиринга Небанковской кредитной организации-центрального контрагента «Национальный Клиринговый Центр» (Акционерное общество).</w:t>
      </w:r>
    </w:p>
    <w:p w14:paraId="14781F78" w14:textId="77777777" w:rsidR="0020212B" w:rsidRPr="00E3479D" w:rsidRDefault="000A627E" w:rsidP="0020212B">
      <w:pPr>
        <w:pStyle w:val="Text"/>
        <w:spacing w:before="240"/>
        <w:rPr>
          <w:color w:val="000000" w:themeColor="text1"/>
        </w:rPr>
      </w:pPr>
      <w:r w:rsidRPr="00E3479D">
        <w:rPr>
          <w:color w:val="000000" w:themeColor="text1"/>
        </w:rPr>
        <w:t>Термины, используемые в Тарифах Клирингового цент</w:t>
      </w:r>
      <w:r w:rsidRPr="00E3479D">
        <w:rPr>
          <w:color w:val="000000" w:themeColor="text1"/>
        </w:rPr>
        <w:t>ра, определены в Правилах клиринга Небанковской кредитной организации-центрального контрагента «Национальный Клиринговый Центр» (Акционерное общество) (далее – Правила клиринга), правилах организованных торгов ПАО Московская Биржа и иных внутренних докумен</w:t>
      </w:r>
      <w:r w:rsidRPr="00E3479D">
        <w:rPr>
          <w:color w:val="000000" w:themeColor="text1"/>
        </w:rPr>
        <w:t>тах ПАО Московская Биржа.</w:t>
      </w:r>
    </w:p>
    <w:p w14:paraId="5F5C06D3" w14:textId="77777777" w:rsidR="0020212B" w:rsidRPr="00E3479D" w:rsidRDefault="000A627E" w:rsidP="0020212B">
      <w:pPr>
        <w:pStyle w:val="Text"/>
        <w:spacing w:before="240"/>
        <w:rPr>
          <w:color w:val="000000" w:themeColor="text1"/>
        </w:rPr>
      </w:pPr>
      <w:r w:rsidRPr="00E3479D">
        <w:rPr>
          <w:color w:val="000000" w:themeColor="text1"/>
        </w:rPr>
        <w:t xml:space="preserve">Сроки определения сумм комиссионных вознаграждений за оказание </w:t>
      </w:r>
      <w:r w:rsidRPr="00E3479D">
        <w:rPr>
          <w:rFonts w:cs="Times New Roman"/>
          <w:color w:val="000000" w:themeColor="text1"/>
          <w:szCs w:val="24"/>
        </w:rPr>
        <w:t>клиринговы</w:t>
      </w:r>
      <w:r w:rsidRPr="00E3479D">
        <w:rPr>
          <w:rFonts w:cs="Times New Roman"/>
          <w:color w:val="000000" w:themeColor="text1"/>
        </w:rPr>
        <w:t>х</w:t>
      </w:r>
      <w:r w:rsidRPr="00E3479D">
        <w:rPr>
          <w:rFonts w:cs="Times New Roman"/>
          <w:color w:val="000000" w:themeColor="text1"/>
          <w:szCs w:val="24"/>
        </w:rPr>
        <w:t xml:space="preserve"> услуг</w:t>
      </w:r>
      <w:r w:rsidRPr="00E3479D">
        <w:rPr>
          <w:color w:val="000000" w:themeColor="text1"/>
        </w:rPr>
        <w:t xml:space="preserve"> в соответствии с Тарифами Клирингового центра и сроки оплаты клиринговых услуг, не установленные Тарифами Клирингового центра, устанавливаются Правил</w:t>
      </w:r>
      <w:r w:rsidRPr="00E3479D">
        <w:rPr>
          <w:color w:val="000000" w:themeColor="text1"/>
        </w:rPr>
        <w:t>ами клиринга.</w:t>
      </w:r>
    </w:p>
    <w:p w14:paraId="687EAA63" w14:textId="77777777" w:rsidR="0020212B" w:rsidRPr="00E3479D" w:rsidRDefault="000A627E" w:rsidP="0020212B">
      <w:pPr>
        <w:pStyle w:val="Text"/>
        <w:spacing w:before="240"/>
        <w:rPr>
          <w:color w:val="000000" w:themeColor="text1"/>
        </w:rPr>
      </w:pPr>
      <w:r w:rsidRPr="00E3479D">
        <w:rPr>
          <w:color w:val="000000" w:themeColor="text1"/>
        </w:rPr>
        <w:t>Клиринговый центр извещает Участников клиринга о дате вступления в силу Тарифов Клирингового центра, а также об изменениях и дополнениях к ним путем раскрытия соответствующей информации на Сайте Клирингового центра (www.nationalclearingcentre</w:t>
      </w:r>
      <w:r w:rsidRPr="00E3479D">
        <w:rPr>
          <w:color w:val="000000" w:themeColor="text1"/>
        </w:rPr>
        <w:t>.ru), включая размещение текста Тарифов Клирингового центра, не менее чем за 5 (пять) дней до даты вступления их в силу, если иной срок и порядок извещения не установлен решением Клирингового центра.</w:t>
      </w:r>
    </w:p>
    <w:p w14:paraId="5E5B7AB8" w14:textId="77777777" w:rsidR="0020212B" w:rsidRPr="00E3479D" w:rsidRDefault="000A627E" w:rsidP="0020212B">
      <w:pPr>
        <w:pStyle w:val="a3"/>
        <w:rPr>
          <w:color w:val="000000" w:themeColor="text1"/>
        </w:rPr>
      </w:pPr>
      <w:bookmarkStart w:id="2" w:name="_Toc103957053"/>
      <w:r w:rsidRPr="00E3479D">
        <w:rPr>
          <w:color w:val="000000" w:themeColor="text1"/>
        </w:rPr>
        <w:lastRenderedPageBreak/>
        <w:t>ТАРИФЫ КЛИРИНГОВОГО ЦЕНТРА, ПРИМЕНЯЕМЫЕ ДЛЯ ВСЕХ БИРЖЕВЫ</w:t>
      </w:r>
      <w:r w:rsidRPr="00E3479D">
        <w:rPr>
          <w:color w:val="000000" w:themeColor="text1"/>
        </w:rPr>
        <w:t>Х РЫНКОВ</w:t>
      </w:r>
      <w:bookmarkEnd w:id="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4812"/>
        <w:gridCol w:w="3941"/>
      </w:tblGrid>
      <w:tr w:rsidR="00175CCB" w14:paraId="794A36C9" w14:textId="77777777" w:rsidTr="00EB507F">
        <w:tc>
          <w:tcPr>
            <w:tcW w:w="745" w:type="dxa"/>
            <w:tcBorders>
              <w:top w:val="single" w:sz="4" w:space="0" w:color="auto"/>
              <w:left w:val="single" w:sz="4" w:space="0" w:color="auto"/>
              <w:bottom w:val="single" w:sz="4" w:space="0" w:color="auto"/>
              <w:right w:val="single" w:sz="6" w:space="0" w:color="auto"/>
            </w:tcBorders>
          </w:tcPr>
          <w:p w14:paraId="767FCE1D" w14:textId="77777777" w:rsidR="0020212B" w:rsidRPr="00E3479D" w:rsidRDefault="000A627E" w:rsidP="0020212B">
            <w:pPr>
              <w:tabs>
                <w:tab w:val="right" w:pos="9356"/>
              </w:tabs>
              <w:overflowPunct/>
              <w:ind w:left="34" w:firstLine="0"/>
              <w:jc w:val="center"/>
              <w:rPr>
                <w:rFonts w:cs="Arial"/>
                <w:b/>
                <w:noProof/>
                <w:color w:val="000000" w:themeColor="text1"/>
                <w:sz w:val="22"/>
                <w:szCs w:val="22"/>
              </w:rPr>
            </w:pPr>
            <w:r w:rsidRPr="00E3479D">
              <w:rPr>
                <w:rFonts w:cs="Arial"/>
                <w:b/>
                <w:noProof/>
                <w:color w:val="000000" w:themeColor="text1"/>
                <w:sz w:val="22"/>
                <w:szCs w:val="22"/>
              </w:rPr>
              <w:t>№ п/п</w:t>
            </w:r>
          </w:p>
        </w:tc>
        <w:tc>
          <w:tcPr>
            <w:tcW w:w="4812" w:type="dxa"/>
            <w:tcBorders>
              <w:top w:val="single" w:sz="4" w:space="0" w:color="auto"/>
              <w:left w:val="single" w:sz="6" w:space="0" w:color="auto"/>
              <w:bottom w:val="single" w:sz="4" w:space="0" w:color="auto"/>
              <w:right w:val="single" w:sz="6" w:space="0" w:color="auto"/>
            </w:tcBorders>
            <w:vAlign w:val="center"/>
          </w:tcPr>
          <w:p w14:paraId="2013369B" w14:textId="77777777" w:rsidR="0020212B" w:rsidRPr="00E3479D" w:rsidRDefault="000A627E" w:rsidP="0020212B">
            <w:pPr>
              <w:tabs>
                <w:tab w:val="right" w:pos="9356"/>
              </w:tabs>
              <w:overflowPunct/>
              <w:ind w:left="142" w:firstLine="0"/>
              <w:jc w:val="center"/>
              <w:rPr>
                <w:rFonts w:cs="Arial"/>
                <w:b/>
                <w:noProof/>
                <w:color w:val="000000" w:themeColor="text1"/>
                <w:sz w:val="22"/>
                <w:szCs w:val="22"/>
              </w:rPr>
            </w:pPr>
            <w:r w:rsidRPr="00E3479D">
              <w:rPr>
                <w:b/>
                <w:bCs/>
                <w:color w:val="000000" w:themeColor="text1"/>
                <w:sz w:val="22"/>
                <w:szCs w:val="22"/>
              </w:rPr>
              <w:t xml:space="preserve">Наименование комиссионного вознаграждения за оказание </w:t>
            </w:r>
            <w:r w:rsidRPr="00E3479D">
              <w:rPr>
                <w:b/>
                <w:color w:val="000000" w:themeColor="text1"/>
                <w:sz w:val="22"/>
                <w:szCs w:val="22"/>
              </w:rPr>
              <w:t>услуги / осуществление операции</w:t>
            </w:r>
          </w:p>
        </w:tc>
        <w:tc>
          <w:tcPr>
            <w:tcW w:w="3941" w:type="dxa"/>
            <w:tcBorders>
              <w:top w:val="single" w:sz="4" w:space="0" w:color="auto"/>
              <w:left w:val="single" w:sz="6" w:space="0" w:color="auto"/>
              <w:bottom w:val="single" w:sz="4" w:space="0" w:color="auto"/>
              <w:right w:val="single" w:sz="4" w:space="0" w:color="auto"/>
            </w:tcBorders>
            <w:vAlign w:val="center"/>
          </w:tcPr>
          <w:p w14:paraId="1C22ACC1" w14:textId="77777777" w:rsidR="0020212B" w:rsidRPr="00E3479D" w:rsidRDefault="000A627E" w:rsidP="0020212B">
            <w:pPr>
              <w:tabs>
                <w:tab w:val="right" w:pos="9356"/>
              </w:tabs>
              <w:overflowPunct/>
              <w:ind w:left="142" w:rightChars="42" w:right="101" w:firstLine="0"/>
              <w:jc w:val="center"/>
              <w:rPr>
                <w:rFonts w:cs="Arial"/>
                <w:b/>
                <w:noProof/>
                <w:color w:val="000000" w:themeColor="text1"/>
                <w:sz w:val="22"/>
                <w:szCs w:val="22"/>
              </w:rPr>
            </w:pPr>
            <w:r w:rsidRPr="00E3479D">
              <w:rPr>
                <w:rFonts w:cs="Arial"/>
                <w:b/>
                <w:noProof/>
                <w:color w:val="000000" w:themeColor="text1"/>
                <w:sz w:val="22"/>
                <w:szCs w:val="22"/>
              </w:rPr>
              <w:t>Тариф (НДС не облагается)</w:t>
            </w:r>
          </w:p>
        </w:tc>
      </w:tr>
      <w:tr w:rsidR="00175CCB" w14:paraId="31A662D0" w14:textId="77777777" w:rsidTr="00EB507F">
        <w:tc>
          <w:tcPr>
            <w:tcW w:w="745" w:type="dxa"/>
            <w:tcBorders>
              <w:top w:val="single" w:sz="4" w:space="0" w:color="auto"/>
              <w:left w:val="single" w:sz="4" w:space="0" w:color="auto"/>
              <w:bottom w:val="single" w:sz="4" w:space="0" w:color="auto"/>
              <w:right w:val="single" w:sz="6" w:space="0" w:color="auto"/>
            </w:tcBorders>
          </w:tcPr>
          <w:p w14:paraId="2F24B295" w14:textId="77777777" w:rsidR="0020212B"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1.</w:t>
            </w:r>
          </w:p>
        </w:tc>
        <w:tc>
          <w:tcPr>
            <w:tcW w:w="4812" w:type="dxa"/>
            <w:tcBorders>
              <w:top w:val="single" w:sz="4" w:space="0" w:color="auto"/>
              <w:left w:val="single" w:sz="6" w:space="0" w:color="auto"/>
              <w:bottom w:val="single" w:sz="4" w:space="0" w:color="auto"/>
              <w:right w:val="single" w:sz="6" w:space="0" w:color="auto"/>
            </w:tcBorders>
            <w:vAlign w:val="center"/>
          </w:tcPr>
          <w:p w14:paraId="2DE3D7D2" w14:textId="77777777" w:rsidR="0020212B" w:rsidRPr="00E3479D" w:rsidRDefault="000A627E" w:rsidP="0020212B">
            <w:pPr>
              <w:tabs>
                <w:tab w:val="right" w:pos="9356"/>
              </w:tabs>
              <w:overflowPunct/>
              <w:ind w:left="142" w:firstLine="0"/>
              <w:rPr>
                <w:rFonts w:cs="Arial"/>
                <w:b/>
                <w:noProof/>
                <w:color w:val="000000" w:themeColor="text1"/>
                <w:sz w:val="22"/>
                <w:szCs w:val="22"/>
              </w:rPr>
            </w:pPr>
            <w:r w:rsidRPr="00E3479D">
              <w:rPr>
                <w:rFonts w:cs="Arial"/>
                <w:b/>
                <w:noProof/>
                <w:color w:val="000000" w:themeColor="text1"/>
                <w:sz w:val="22"/>
                <w:szCs w:val="22"/>
              </w:rPr>
              <w:t>Комиссионное вознаграждение за предоставление отчетов и иной информации по итогам клиринга и иные клиринговые услуги</w:t>
            </w:r>
          </w:p>
        </w:tc>
        <w:tc>
          <w:tcPr>
            <w:tcW w:w="3941" w:type="dxa"/>
            <w:tcBorders>
              <w:top w:val="single" w:sz="4" w:space="0" w:color="auto"/>
              <w:left w:val="single" w:sz="6" w:space="0" w:color="auto"/>
              <w:bottom w:val="single" w:sz="4" w:space="0" w:color="auto"/>
              <w:right w:val="single" w:sz="4" w:space="0" w:color="auto"/>
            </w:tcBorders>
            <w:vAlign w:val="center"/>
          </w:tcPr>
          <w:p w14:paraId="18DB5707"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p>
        </w:tc>
      </w:tr>
      <w:tr w:rsidR="00175CCB" w14:paraId="243B1F28" w14:textId="77777777" w:rsidTr="00EB507F">
        <w:tc>
          <w:tcPr>
            <w:tcW w:w="745" w:type="dxa"/>
            <w:vMerge w:val="restart"/>
            <w:tcBorders>
              <w:top w:val="single" w:sz="4" w:space="0" w:color="auto"/>
              <w:left w:val="single" w:sz="4" w:space="0" w:color="auto"/>
              <w:right w:val="single" w:sz="6" w:space="0" w:color="auto"/>
            </w:tcBorders>
          </w:tcPr>
          <w:p w14:paraId="5729930A"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1.1.</w:t>
            </w:r>
          </w:p>
        </w:tc>
        <w:tc>
          <w:tcPr>
            <w:tcW w:w="4812" w:type="dxa"/>
            <w:tcBorders>
              <w:top w:val="single" w:sz="4" w:space="0" w:color="auto"/>
              <w:left w:val="single" w:sz="6" w:space="0" w:color="auto"/>
              <w:bottom w:val="single" w:sz="6" w:space="0" w:color="auto"/>
              <w:right w:val="single" w:sz="6" w:space="0" w:color="auto"/>
            </w:tcBorders>
            <w:vAlign w:val="center"/>
          </w:tcPr>
          <w:p w14:paraId="70FAB96D"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Предоставление на бумажном носителе Участнику клиринга / Участнику торгов по запросу копии отчета по итогам клиринга, предусмотренного Правилами клиринга, за дату, отстоящую от даты получения запроса на срок:</w:t>
            </w:r>
          </w:p>
        </w:tc>
        <w:tc>
          <w:tcPr>
            <w:tcW w:w="3941" w:type="dxa"/>
            <w:tcBorders>
              <w:top w:val="single" w:sz="4" w:space="0" w:color="auto"/>
              <w:left w:val="single" w:sz="6" w:space="0" w:color="auto"/>
              <w:bottom w:val="single" w:sz="6" w:space="0" w:color="auto"/>
              <w:right w:val="single" w:sz="4" w:space="0" w:color="auto"/>
            </w:tcBorders>
            <w:vAlign w:val="center"/>
          </w:tcPr>
          <w:p w14:paraId="5DA87FC9"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 xml:space="preserve">В российских рублях за один лист отчета, </w:t>
            </w:r>
            <w:r w:rsidRPr="00E3479D">
              <w:rPr>
                <w:rFonts w:cs="Arial"/>
                <w:noProof/>
                <w:color w:val="000000" w:themeColor="text1"/>
                <w:sz w:val="22"/>
                <w:szCs w:val="22"/>
              </w:rPr>
              <w:br/>
              <w:t>но не менее 500 рублей и не более 3000 рублей за один отчет</w:t>
            </w:r>
          </w:p>
        </w:tc>
      </w:tr>
      <w:tr w:rsidR="00175CCB" w14:paraId="29F0958B" w14:textId="77777777" w:rsidTr="00EB507F">
        <w:tc>
          <w:tcPr>
            <w:tcW w:w="745" w:type="dxa"/>
            <w:vMerge/>
            <w:tcBorders>
              <w:left w:val="single" w:sz="4" w:space="0" w:color="auto"/>
              <w:right w:val="single" w:sz="6" w:space="0" w:color="auto"/>
            </w:tcBorders>
          </w:tcPr>
          <w:p w14:paraId="0B2712E8"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4812" w:type="dxa"/>
            <w:tcBorders>
              <w:top w:val="single" w:sz="6" w:space="0" w:color="auto"/>
              <w:left w:val="single" w:sz="6" w:space="0" w:color="auto"/>
              <w:bottom w:val="single" w:sz="6" w:space="0" w:color="auto"/>
              <w:right w:val="single" w:sz="6" w:space="0" w:color="auto"/>
            </w:tcBorders>
            <w:vAlign w:val="center"/>
          </w:tcPr>
          <w:p w14:paraId="750D0BCB"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а) менее месяца;</w:t>
            </w:r>
          </w:p>
        </w:tc>
        <w:tc>
          <w:tcPr>
            <w:tcW w:w="3941" w:type="dxa"/>
            <w:tcBorders>
              <w:top w:val="single" w:sz="6" w:space="0" w:color="auto"/>
              <w:left w:val="single" w:sz="6" w:space="0" w:color="auto"/>
              <w:bottom w:val="single" w:sz="6" w:space="0" w:color="auto"/>
              <w:right w:val="single" w:sz="4" w:space="0" w:color="auto"/>
            </w:tcBorders>
            <w:vAlign w:val="center"/>
          </w:tcPr>
          <w:p w14:paraId="108A6FD2"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100</w:t>
            </w:r>
          </w:p>
        </w:tc>
      </w:tr>
      <w:tr w:rsidR="00175CCB" w14:paraId="1A2C68E4" w14:textId="77777777" w:rsidTr="00EB507F">
        <w:tc>
          <w:tcPr>
            <w:tcW w:w="745" w:type="dxa"/>
            <w:vMerge/>
            <w:tcBorders>
              <w:left w:val="single" w:sz="4" w:space="0" w:color="auto"/>
              <w:right w:val="single" w:sz="6" w:space="0" w:color="auto"/>
            </w:tcBorders>
          </w:tcPr>
          <w:p w14:paraId="0DA5CF90"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4812" w:type="dxa"/>
            <w:tcBorders>
              <w:top w:val="single" w:sz="6" w:space="0" w:color="auto"/>
              <w:left w:val="single" w:sz="6" w:space="0" w:color="auto"/>
              <w:bottom w:val="single" w:sz="6" w:space="0" w:color="auto"/>
              <w:right w:val="single" w:sz="6" w:space="0" w:color="auto"/>
            </w:tcBorders>
            <w:vAlign w:val="center"/>
          </w:tcPr>
          <w:p w14:paraId="2D188787"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б) от одного месяца до одного года;</w:t>
            </w:r>
          </w:p>
        </w:tc>
        <w:tc>
          <w:tcPr>
            <w:tcW w:w="3941" w:type="dxa"/>
            <w:tcBorders>
              <w:top w:val="single" w:sz="6" w:space="0" w:color="auto"/>
              <w:left w:val="single" w:sz="6" w:space="0" w:color="auto"/>
              <w:bottom w:val="single" w:sz="6" w:space="0" w:color="auto"/>
              <w:right w:val="single" w:sz="4" w:space="0" w:color="auto"/>
            </w:tcBorders>
            <w:vAlign w:val="center"/>
          </w:tcPr>
          <w:p w14:paraId="21141312"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150</w:t>
            </w:r>
          </w:p>
        </w:tc>
      </w:tr>
      <w:tr w:rsidR="00175CCB" w14:paraId="75B4C03A" w14:textId="77777777" w:rsidTr="00EB507F">
        <w:tc>
          <w:tcPr>
            <w:tcW w:w="745" w:type="dxa"/>
            <w:vMerge/>
            <w:tcBorders>
              <w:left w:val="single" w:sz="4" w:space="0" w:color="auto"/>
              <w:right w:val="single" w:sz="6" w:space="0" w:color="auto"/>
            </w:tcBorders>
          </w:tcPr>
          <w:p w14:paraId="34C0B404"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4812" w:type="dxa"/>
            <w:tcBorders>
              <w:top w:val="single" w:sz="6" w:space="0" w:color="auto"/>
              <w:left w:val="single" w:sz="6" w:space="0" w:color="auto"/>
              <w:bottom w:val="single" w:sz="6" w:space="0" w:color="auto"/>
              <w:right w:val="single" w:sz="6" w:space="0" w:color="auto"/>
            </w:tcBorders>
            <w:vAlign w:val="center"/>
          </w:tcPr>
          <w:p w14:paraId="5FC6D857"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в) свыше одного года.</w:t>
            </w:r>
          </w:p>
        </w:tc>
        <w:tc>
          <w:tcPr>
            <w:tcW w:w="3941" w:type="dxa"/>
            <w:tcBorders>
              <w:top w:val="single" w:sz="6" w:space="0" w:color="auto"/>
              <w:left w:val="single" w:sz="6" w:space="0" w:color="auto"/>
              <w:bottom w:val="single" w:sz="6" w:space="0" w:color="auto"/>
              <w:right w:val="single" w:sz="4" w:space="0" w:color="auto"/>
            </w:tcBorders>
            <w:vAlign w:val="center"/>
          </w:tcPr>
          <w:p w14:paraId="6A66681B"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200</w:t>
            </w:r>
          </w:p>
        </w:tc>
      </w:tr>
      <w:tr w:rsidR="00175CCB" w14:paraId="4AD15483" w14:textId="77777777" w:rsidTr="00EB507F">
        <w:tc>
          <w:tcPr>
            <w:tcW w:w="745" w:type="dxa"/>
            <w:vMerge w:val="restart"/>
            <w:tcBorders>
              <w:top w:val="single" w:sz="4" w:space="0" w:color="auto"/>
              <w:left w:val="single" w:sz="4" w:space="0" w:color="auto"/>
              <w:right w:val="single" w:sz="6" w:space="0" w:color="auto"/>
            </w:tcBorders>
          </w:tcPr>
          <w:p w14:paraId="323F6AE8"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1.2.</w:t>
            </w:r>
          </w:p>
        </w:tc>
        <w:tc>
          <w:tcPr>
            <w:tcW w:w="4812" w:type="dxa"/>
            <w:tcBorders>
              <w:top w:val="single" w:sz="4" w:space="0" w:color="auto"/>
              <w:left w:val="single" w:sz="6" w:space="0" w:color="auto"/>
              <w:bottom w:val="single" w:sz="6" w:space="0" w:color="auto"/>
              <w:right w:val="single" w:sz="6" w:space="0" w:color="auto"/>
            </w:tcBorders>
            <w:vAlign w:val="center"/>
          </w:tcPr>
          <w:p w14:paraId="45F5073E"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 xml:space="preserve">Предоставление в электронном виде Участнику </w:t>
            </w:r>
            <w:r w:rsidRPr="00E3479D">
              <w:rPr>
                <w:rFonts w:cs="Arial"/>
                <w:noProof/>
                <w:color w:val="000000" w:themeColor="text1"/>
                <w:sz w:val="22"/>
                <w:szCs w:val="22"/>
              </w:rPr>
              <w:t>клиринга / Участнику торгов по запросу копии отчета по итогам клиринга, предусмотренного Правилами клиринга, за дату, отстоящую от даты получения запроса на срок:</w:t>
            </w:r>
          </w:p>
        </w:tc>
        <w:tc>
          <w:tcPr>
            <w:tcW w:w="3941" w:type="dxa"/>
            <w:tcBorders>
              <w:top w:val="single" w:sz="4" w:space="0" w:color="auto"/>
              <w:left w:val="single" w:sz="6" w:space="0" w:color="auto"/>
              <w:bottom w:val="single" w:sz="6" w:space="0" w:color="auto"/>
              <w:right w:val="single" w:sz="4" w:space="0" w:color="auto"/>
            </w:tcBorders>
            <w:vAlign w:val="center"/>
          </w:tcPr>
          <w:p w14:paraId="6423C1DE"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В российских рублях за один отчет</w:t>
            </w:r>
          </w:p>
        </w:tc>
      </w:tr>
      <w:tr w:rsidR="00175CCB" w14:paraId="700E27FE" w14:textId="77777777" w:rsidTr="00EB507F">
        <w:tc>
          <w:tcPr>
            <w:tcW w:w="745" w:type="dxa"/>
            <w:vMerge/>
            <w:tcBorders>
              <w:left w:val="single" w:sz="4" w:space="0" w:color="auto"/>
              <w:right w:val="single" w:sz="6" w:space="0" w:color="auto"/>
            </w:tcBorders>
          </w:tcPr>
          <w:p w14:paraId="5BA410E3"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4812" w:type="dxa"/>
            <w:tcBorders>
              <w:top w:val="single" w:sz="6" w:space="0" w:color="auto"/>
              <w:left w:val="single" w:sz="6" w:space="0" w:color="auto"/>
              <w:bottom w:val="single" w:sz="6" w:space="0" w:color="auto"/>
              <w:right w:val="single" w:sz="6" w:space="0" w:color="auto"/>
            </w:tcBorders>
            <w:vAlign w:val="center"/>
          </w:tcPr>
          <w:p w14:paraId="4028B280"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а) менее месяца;</w:t>
            </w:r>
          </w:p>
        </w:tc>
        <w:tc>
          <w:tcPr>
            <w:tcW w:w="3941" w:type="dxa"/>
            <w:tcBorders>
              <w:top w:val="single" w:sz="6" w:space="0" w:color="auto"/>
              <w:left w:val="single" w:sz="6" w:space="0" w:color="auto"/>
              <w:bottom w:val="single" w:sz="6" w:space="0" w:color="auto"/>
              <w:right w:val="single" w:sz="4" w:space="0" w:color="auto"/>
            </w:tcBorders>
            <w:vAlign w:val="center"/>
          </w:tcPr>
          <w:p w14:paraId="7454B0C3"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50</w:t>
            </w:r>
          </w:p>
        </w:tc>
      </w:tr>
      <w:tr w:rsidR="00175CCB" w14:paraId="120E309C" w14:textId="77777777" w:rsidTr="00EB507F">
        <w:tc>
          <w:tcPr>
            <w:tcW w:w="745" w:type="dxa"/>
            <w:vMerge/>
            <w:tcBorders>
              <w:left w:val="single" w:sz="4" w:space="0" w:color="auto"/>
              <w:right w:val="single" w:sz="6" w:space="0" w:color="auto"/>
            </w:tcBorders>
          </w:tcPr>
          <w:p w14:paraId="6A211E8D"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4812" w:type="dxa"/>
            <w:tcBorders>
              <w:top w:val="single" w:sz="6" w:space="0" w:color="auto"/>
              <w:left w:val="single" w:sz="6" w:space="0" w:color="auto"/>
              <w:bottom w:val="single" w:sz="6" w:space="0" w:color="auto"/>
              <w:right w:val="single" w:sz="6" w:space="0" w:color="auto"/>
            </w:tcBorders>
            <w:vAlign w:val="center"/>
          </w:tcPr>
          <w:p w14:paraId="139DFAFD"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 xml:space="preserve">б) от одного месяца до одного </w:t>
            </w:r>
            <w:r w:rsidRPr="00E3479D">
              <w:rPr>
                <w:rFonts w:cs="Arial"/>
                <w:noProof/>
                <w:color w:val="000000" w:themeColor="text1"/>
                <w:sz w:val="22"/>
                <w:szCs w:val="22"/>
              </w:rPr>
              <w:t>года;</w:t>
            </w:r>
          </w:p>
        </w:tc>
        <w:tc>
          <w:tcPr>
            <w:tcW w:w="3941" w:type="dxa"/>
            <w:tcBorders>
              <w:top w:val="single" w:sz="6" w:space="0" w:color="auto"/>
              <w:left w:val="single" w:sz="6" w:space="0" w:color="auto"/>
              <w:bottom w:val="single" w:sz="6" w:space="0" w:color="auto"/>
              <w:right w:val="single" w:sz="4" w:space="0" w:color="auto"/>
            </w:tcBorders>
            <w:vAlign w:val="center"/>
          </w:tcPr>
          <w:p w14:paraId="2EB287BD"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100</w:t>
            </w:r>
          </w:p>
        </w:tc>
      </w:tr>
      <w:tr w:rsidR="00175CCB" w14:paraId="6476B840" w14:textId="77777777" w:rsidTr="00EB507F">
        <w:tc>
          <w:tcPr>
            <w:tcW w:w="745" w:type="dxa"/>
            <w:vMerge/>
            <w:tcBorders>
              <w:left w:val="single" w:sz="4" w:space="0" w:color="auto"/>
              <w:bottom w:val="single" w:sz="4" w:space="0" w:color="auto"/>
              <w:right w:val="single" w:sz="6" w:space="0" w:color="auto"/>
            </w:tcBorders>
          </w:tcPr>
          <w:p w14:paraId="456B8712"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4812" w:type="dxa"/>
            <w:tcBorders>
              <w:top w:val="single" w:sz="6" w:space="0" w:color="auto"/>
              <w:left w:val="single" w:sz="6" w:space="0" w:color="auto"/>
              <w:bottom w:val="single" w:sz="4" w:space="0" w:color="auto"/>
              <w:right w:val="single" w:sz="6" w:space="0" w:color="auto"/>
            </w:tcBorders>
            <w:vAlign w:val="center"/>
          </w:tcPr>
          <w:p w14:paraId="4929926F"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в) свыше одного года.</w:t>
            </w:r>
          </w:p>
        </w:tc>
        <w:tc>
          <w:tcPr>
            <w:tcW w:w="3941" w:type="dxa"/>
            <w:tcBorders>
              <w:top w:val="single" w:sz="6" w:space="0" w:color="auto"/>
              <w:left w:val="single" w:sz="6" w:space="0" w:color="auto"/>
              <w:bottom w:val="single" w:sz="4" w:space="0" w:color="auto"/>
              <w:right w:val="single" w:sz="4" w:space="0" w:color="auto"/>
            </w:tcBorders>
            <w:vAlign w:val="center"/>
          </w:tcPr>
          <w:p w14:paraId="5AE37E72"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150</w:t>
            </w:r>
          </w:p>
        </w:tc>
      </w:tr>
      <w:tr w:rsidR="00175CCB" w14:paraId="51ED1686" w14:textId="77777777" w:rsidTr="00EB507F">
        <w:tc>
          <w:tcPr>
            <w:tcW w:w="745" w:type="dxa"/>
            <w:tcBorders>
              <w:left w:val="single" w:sz="4" w:space="0" w:color="auto"/>
              <w:right w:val="single" w:sz="6" w:space="0" w:color="auto"/>
            </w:tcBorders>
          </w:tcPr>
          <w:p w14:paraId="39874B1D"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1.3.</w:t>
            </w:r>
          </w:p>
        </w:tc>
        <w:tc>
          <w:tcPr>
            <w:tcW w:w="4812" w:type="dxa"/>
            <w:tcBorders>
              <w:top w:val="single" w:sz="6" w:space="0" w:color="auto"/>
              <w:left w:val="single" w:sz="6" w:space="0" w:color="auto"/>
              <w:bottom w:val="single" w:sz="6" w:space="0" w:color="auto"/>
              <w:right w:val="single" w:sz="6" w:space="0" w:color="auto"/>
            </w:tcBorders>
            <w:vAlign w:val="center"/>
          </w:tcPr>
          <w:p w14:paraId="1659658A"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Предоставление на бумажном носителе по запросу Участника клиринга отчета по итогам клиринга в нестандартной форме.</w:t>
            </w:r>
          </w:p>
        </w:tc>
        <w:tc>
          <w:tcPr>
            <w:tcW w:w="3941" w:type="dxa"/>
            <w:tcBorders>
              <w:top w:val="single" w:sz="6" w:space="0" w:color="auto"/>
              <w:left w:val="single" w:sz="6" w:space="0" w:color="auto"/>
              <w:bottom w:val="single" w:sz="6" w:space="0" w:color="auto"/>
              <w:right w:val="single" w:sz="4" w:space="0" w:color="auto"/>
            </w:tcBorders>
            <w:vAlign w:val="center"/>
          </w:tcPr>
          <w:p w14:paraId="7E9915FA"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1000 рублей за один лист отчета, но не более 10000 рублей за один отчет</w:t>
            </w:r>
          </w:p>
        </w:tc>
      </w:tr>
      <w:tr w:rsidR="00175CCB" w14:paraId="7A0AD26A" w14:textId="77777777" w:rsidTr="00EB507F">
        <w:tc>
          <w:tcPr>
            <w:tcW w:w="745" w:type="dxa"/>
            <w:tcBorders>
              <w:left w:val="single" w:sz="4" w:space="0" w:color="auto"/>
              <w:right w:val="single" w:sz="6" w:space="0" w:color="auto"/>
            </w:tcBorders>
          </w:tcPr>
          <w:p w14:paraId="0F85F284"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1.4.</w:t>
            </w:r>
          </w:p>
        </w:tc>
        <w:tc>
          <w:tcPr>
            <w:tcW w:w="4812" w:type="dxa"/>
            <w:tcBorders>
              <w:top w:val="single" w:sz="6" w:space="0" w:color="auto"/>
              <w:left w:val="single" w:sz="6" w:space="0" w:color="auto"/>
              <w:bottom w:val="single" w:sz="6" w:space="0" w:color="auto"/>
              <w:right w:val="single" w:sz="6" w:space="0" w:color="auto"/>
            </w:tcBorders>
            <w:vAlign w:val="center"/>
          </w:tcPr>
          <w:p w14:paraId="20B571A5"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Предоставление в электронном виде по запросу Участника клиринга отчета по итогам клиринга в нестандартном формате.</w:t>
            </w:r>
          </w:p>
        </w:tc>
        <w:tc>
          <w:tcPr>
            <w:tcW w:w="3941" w:type="dxa"/>
            <w:tcBorders>
              <w:top w:val="single" w:sz="6" w:space="0" w:color="auto"/>
              <w:left w:val="single" w:sz="6" w:space="0" w:color="auto"/>
              <w:bottom w:val="single" w:sz="6" w:space="0" w:color="auto"/>
              <w:right w:val="single" w:sz="4" w:space="0" w:color="auto"/>
            </w:tcBorders>
            <w:vAlign w:val="center"/>
          </w:tcPr>
          <w:p w14:paraId="6BD5898D"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r w:rsidRPr="00E3479D">
              <w:rPr>
                <w:rFonts w:cs="Arial"/>
                <w:noProof/>
                <w:color w:val="000000" w:themeColor="text1"/>
                <w:sz w:val="22"/>
                <w:szCs w:val="22"/>
              </w:rPr>
              <w:t>1000 рублей за каждые 20 Кбайт отчета, но не менее 1000 рублей и не более 8000 рублей за один отчет</w:t>
            </w:r>
          </w:p>
        </w:tc>
      </w:tr>
      <w:tr w:rsidR="00175CCB" w14:paraId="6696130E" w14:textId="77777777" w:rsidTr="00EB507F">
        <w:tc>
          <w:tcPr>
            <w:tcW w:w="745" w:type="dxa"/>
            <w:tcBorders>
              <w:left w:val="single" w:sz="4" w:space="0" w:color="auto"/>
              <w:right w:val="single" w:sz="6" w:space="0" w:color="auto"/>
            </w:tcBorders>
          </w:tcPr>
          <w:p w14:paraId="0C3737CE"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1.5.</w:t>
            </w:r>
          </w:p>
        </w:tc>
        <w:tc>
          <w:tcPr>
            <w:tcW w:w="4812" w:type="dxa"/>
            <w:tcBorders>
              <w:top w:val="single" w:sz="6" w:space="0" w:color="auto"/>
              <w:left w:val="single" w:sz="6" w:space="0" w:color="auto"/>
              <w:bottom w:val="single" w:sz="6" w:space="0" w:color="auto"/>
              <w:right w:val="single" w:sz="6" w:space="0" w:color="auto"/>
            </w:tcBorders>
            <w:vAlign w:val="center"/>
          </w:tcPr>
          <w:p w14:paraId="3D6480B9"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 xml:space="preserve">Предоставление по запросу </w:t>
            </w:r>
            <w:r w:rsidRPr="00E3479D">
              <w:rPr>
                <w:rFonts w:cs="Arial"/>
                <w:noProof/>
                <w:color w:val="000000" w:themeColor="text1"/>
                <w:sz w:val="22"/>
                <w:szCs w:val="22"/>
              </w:rPr>
              <w:t>Участника клиринга подтверждений для Участника клиринга / аудиторов Участника клиринга остатков обеспечения и неисполненных обязательств Участника клиринга.</w:t>
            </w:r>
          </w:p>
        </w:tc>
        <w:tc>
          <w:tcPr>
            <w:tcW w:w="3941" w:type="dxa"/>
            <w:tcBorders>
              <w:top w:val="single" w:sz="6" w:space="0" w:color="auto"/>
              <w:left w:val="single" w:sz="6" w:space="0" w:color="auto"/>
              <w:bottom w:val="single" w:sz="6" w:space="0" w:color="auto"/>
              <w:right w:val="single" w:sz="4" w:space="0" w:color="auto"/>
            </w:tcBorders>
            <w:vAlign w:val="center"/>
          </w:tcPr>
          <w:p w14:paraId="53AB1D76"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2000 рублей за каждое подтверждение</w:t>
            </w:r>
          </w:p>
        </w:tc>
      </w:tr>
      <w:tr w:rsidR="00175CCB" w14:paraId="4267BB1C" w14:textId="77777777" w:rsidTr="00EB507F">
        <w:tc>
          <w:tcPr>
            <w:tcW w:w="745" w:type="dxa"/>
            <w:tcBorders>
              <w:left w:val="single" w:sz="4" w:space="0" w:color="auto"/>
              <w:right w:val="single" w:sz="6" w:space="0" w:color="auto"/>
            </w:tcBorders>
          </w:tcPr>
          <w:p w14:paraId="2665DC1A"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1.6.</w:t>
            </w:r>
          </w:p>
        </w:tc>
        <w:tc>
          <w:tcPr>
            <w:tcW w:w="4812" w:type="dxa"/>
            <w:tcBorders>
              <w:top w:val="single" w:sz="6" w:space="0" w:color="auto"/>
              <w:left w:val="single" w:sz="6" w:space="0" w:color="auto"/>
              <w:bottom w:val="single" w:sz="6" w:space="0" w:color="auto"/>
              <w:right w:val="single" w:sz="6" w:space="0" w:color="auto"/>
            </w:tcBorders>
            <w:vAlign w:val="center"/>
          </w:tcPr>
          <w:p w14:paraId="2CB98705"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 xml:space="preserve">Ручная обработка входящего платежного документа в </w:t>
            </w:r>
            <w:r w:rsidRPr="00E3479D">
              <w:rPr>
                <w:rFonts w:cs="Arial"/>
                <w:noProof/>
                <w:color w:val="000000" w:themeColor="text1"/>
                <w:sz w:val="22"/>
                <w:szCs w:val="22"/>
              </w:rPr>
              <w:t>целях учета в Клиринговой системе денежных средств, перечисленных в качестве обеспечения или взноса в Гарантийный фонд, в случае несоблюдения Участником клиринга (клиентом Участника клиринга) правил заполнения назначения платежа.</w:t>
            </w:r>
          </w:p>
        </w:tc>
        <w:tc>
          <w:tcPr>
            <w:tcW w:w="3941" w:type="dxa"/>
            <w:tcBorders>
              <w:top w:val="single" w:sz="6" w:space="0" w:color="auto"/>
              <w:left w:val="single" w:sz="6" w:space="0" w:color="auto"/>
              <w:bottom w:val="single" w:sz="6" w:space="0" w:color="auto"/>
              <w:right w:val="single" w:sz="4" w:space="0" w:color="auto"/>
            </w:tcBorders>
            <w:vAlign w:val="center"/>
          </w:tcPr>
          <w:p w14:paraId="647D9FC8"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100 рублей за каждый плате</w:t>
            </w:r>
            <w:r w:rsidRPr="00E3479D">
              <w:rPr>
                <w:rFonts w:cs="Arial"/>
                <w:noProof/>
                <w:color w:val="000000" w:themeColor="text1"/>
                <w:sz w:val="22"/>
                <w:szCs w:val="22"/>
              </w:rPr>
              <w:t>жный документ</w:t>
            </w:r>
          </w:p>
        </w:tc>
      </w:tr>
      <w:tr w:rsidR="00175CCB" w14:paraId="5AD1C79E" w14:textId="77777777" w:rsidTr="00EB507F">
        <w:tc>
          <w:tcPr>
            <w:tcW w:w="745" w:type="dxa"/>
            <w:tcBorders>
              <w:left w:val="single" w:sz="4" w:space="0" w:color="auto"/>
              <w:right w:val="single" w:sz="6" w:space="0" w:color="auto"/>
            </w:tcBorders>
          </w:tcPr>
          <w:p w14:paraId="2081F9E4" w14:textId="77777777" w:rsidR="0020212B" w:rsidRPr="00E3479D" w:rsidRDefault="000A627E" w:rsidP="0020212B">
            <w:pPr>
              <w:tabs>
                <w:tab w:val="right" w:pos="9356"/>
              </w:tabs>
              <w:overflowPunct/>
              <w:ind w:left="34" w:firstLine="0"/>
              <w:jc w:val="left"/>
              <w:rPr>
                <w:rFonts w:cs="Arial"/>
                <w:noProof/>
                <w:color w:val="000000" w:themeColor="text1"/>
                <w:sz w:val="22"/>
                <w:szCs w:val="22"/>
                <w:lang w:val="en-US"/>
              </w:rPr>
            </w:pPr>
            <w:r w:rsidRPr="00E3479D">
              <w:rPr>
                <w:rFonts w:cs="Arial"/>
                <w:noProof/>
                <w:color w:val="000000" w:themeColor="text1"/>
                <w:sz w:val="22"/>
                <w:szCs w:val="22"/>
              </w:rPr>
              <w:t>1.7.</w:t>
            </w:r>
          </w:p>
        </w:tc>
        <w:tc>
          <w:tcPr>
            <w:tcW w:w="4812" w:type="dxa"/>
            <w:tcBorders>
              <w:top w:val="single" w:sz="6" w:space="0" w:color="auto"/>
              <w:left w:val="single" w:sz="6" w:space="0" w:color="auto"/>
              <w:bottom w:val="single" w:sz="6" w:space="0" w:color="auto"/>
              <w:right w:val="single" w:sz="6" w:space="0" w:color="auto"/>
            </w:tcBorders>
            <w:vAlign w:val="center"/>
          </w:tcPr>
          <w:p w14:paraId="355C55B4"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Предоставление по запросу Участника клиринга реквизитов платежного документа по возврату Участнику клиринга денежных средств, учитываемых в качестве обеспечения или взноса в Гарантийный фонд.</w:t>
            </w:r>
          </w:p>
        </w:tc>
        <w:tc>
          <w:tcPr>
            <w:tcW w:w="3941" w:type="dxa"/>
            <w:tcBorders>
              <w:top w:val="single" w:sz="6" w:space="0" w:color="auto"/>
              <w:left w:val="single" w:sz="6" w:space="0" w:color="auto"/>
              <w:bottom w:val="single" w:sz="6" w:space="0" w:color="auto"/>
              <w:right w:val="single" w:sz="4" w:space="0" w:color="auto"/>
            </w:tcBorders>
            <w:vAlign w:val="center"/>
          </w:tcPr>
          <w:p w14:paraId="3250A4DF"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250 рублей за каждый запрос</w:t>
            </w:r>
          </w:p>
        </w:tc>
      </w:tr>
      <w:tr w:rsidR="00175CCB" w14:paraId="37A48FCE" w14:textId="77777777" w:rsidTr="00EB507F">
        <w:tc>
          <w:tcPr>
            <w:tcW w:w="745" w:type="dxa"/>
            <w:tcBorders>
              <w:left w:val="single" w:sz="4" w:space="0" w:color="auto"/>
              <w:right w:val="single" w:sz="6" w:space="0" w:color="auto"/>
            </w:tcBorders>
          </w:tcPr>
          <w:p w14:paraId="3CE3D29D"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1.8.</w:t>
            </w:r>
          </w:p>
        </w:tc>
        <w:tc>
          <w:tcPr>
            <w:tcW w:w="4812" w:type="dxa"/>
            <w:tcBorders>
              <w:top w:val="single" w:sz="6" w:space="0" w:color="auto"/>
              <w:left w:val="single" w:sz="6" w:space="0" w:color="auto"/>
              <w:bottom w:val="single" w:sz="6" w:space="0" w:color="auto"/>
              <w:right w:val="single" w:sz="6" w:space="0" w:color="auto"/>
            </w:tcBorders>
            <w:vAlign w:val="center"/>
          </w:tcPr>
          <w:p w14:paraId="0B139F30"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rFonts w:cs="Arial"/>
                <w:noProof/>
                <w:color w:val="000000" w:themeColor="text1"/>
                <w:sz w:val="22"/>
                <w:szCs w:val="22"/>
              </w:rPr>
              <w:t xml:space="preserve">Отмена подготовленных к исполнению платежных документов на возврат Участнику </w:t>
            </w:r>
            <w:r w:rsidRPr="00E3479D">
              <w:rPr>
                <w:rFonts w:cs="Arial"/>
                <w:noProof/>
                <w:color w:val="000000" w:themeColor="text1"/>
                <w:sz w:val="22"/>
                <w:szCs w:val="22"/>
              </w:rPr>
              <w:lastRenderedPageBreak/>
              <w:t>клиринга денежных средств, учитываемых в качестве обеспечения или взноса в Гарантийный фонд, по запросу Участника клиринга (при наличии возможности).</w:t>
            </w:r>
          </w:p>
        </w:tc>
        <w:tc>
          <w:tcPr>
            <w:tcW w:w="3941" w:type="dxa"/>
            <w:tcBorders>
              <w:top w:val="single" w:sz="6" w:space="0" w:color="auto"/>
              <w:left w:val="single" w:sz="6" w:space="0" w:color="auto"/>
              <w:bottom w:val="single" w:sz="6" w:space="0" w:color="auto"/>
              <w:right w:val="single" w:sz="4" w:space="0" w:color="auto"/>
            </w:tcBorders>
            <w:vAlign w:val="center"/>
          </w:tcPr>
          <w:p w14:paraId="0ACEB93A"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lastRenderedPageBreak/>
              <w:t>250 рублей за каждый платежны</w:t>
            </w:r>
            <w:r w:rsidRPr="00E3479D">
              <w:rPr>
                <w:rFonts w:cs="Arial"/>
                <w:noProof/>
                <w:color w:val="000000" w:themeColor="text1"/>
                <w:sz w:val="22"/>
                <w:szCs w:val="22"/>
              </w:rPr>
              <w:t>й документ</w:t>
            </w:r>
          </w:p>
        </w:tc>
      </w:tr>
      <w:tr w:rsidR="00175CCB" w14:paraId="014FA008" w14:textId="77777777" w:rsidTr="00EB507F">
        <w:tc>
          <w:tcPr>
            <w:tcW w:w="745" w:type="dxa"/>
            <w:tcBorders>
              <w:left w:val="single" w:sz="4" w:space="0" w:color="auto"/>
              <w:right w:val="single" w:sz="6" w:space="0" w:color="auto"/>
            </w:tcBorders>
          </w:tcPr>
          <w:p w14:paraId="3F2DB258"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lang w:val="en-US"/>
              </w:rPr>
              <w:t>1</w:t>
            </w:r>
            <w:r w:rsidRPr="00E3479D">
              <w:rPr>
                <w:rFonts w:cs="Arial"/>
                <w:noProof/>
                <w:color w:val="000000" w:themeColor="text1"/>
                <w:sz w:val="22"/>
                <w:szCs w:val="22"/>
              </w:rPr>
              <w:t xml:space="preserve">.9. </w:t>
            </w:r>
          </w:p>
        </w:tc>
        <w:tc>
          <w:tcPr>
            <w:tcW w:w="4812" w:type="dxa"/>
            <w:tcBorders>
              <w:top w:val="single" w:sz="6" w:space="0" w:color="auto"/>
              <w:left w:val="single" w:sz="6" w:space="0" w:color="auto"/>
              <w:bottom w:val="single" w:sz="6" w:space="0" w:color="auto"/>
              <w:right w:val="single" w:sz="6" w:space="0" w:color="auto"/>
            </w:tcBorders>
          </w:tcPr>
          <w:p w14:paraId="571FB202" w14:textId="77777777" w:rsidR="0020212B" w:rsidRPr="00E3479D" w:rsidRDefault="000A627E" w:rsidP="0020212B">
            <w:pPr>
              <w:tabs>
                <w:tab w:val="right" w:pos="9356"/>
              </w:tabs>
              <w:overflowPunct/>
              <w:ind w:left="142" w:firstLine="0"/>
              <w:rPr>
                <w:rFonts w:cs="Arial"/>
                <w:noProof/>
                <w:color w:val="000000" w:themeColor="text1"/>
                <w:sz w:val="22"/>
                <w:szCs w:val="22"/>
              </w:rPr>
            </w:pPr>
            <w:r w:rsidRPr="00E3479D">
              <w:rPr>
                <w:color w:val="000000" w:themeColor="text1"/>
                <w:sz w:val="22"/>
                <w:szCs w:val="22"/>
              </w:rPr>
              <w:t xml:space="preserve">Обработка исходящих платежных документов в целях возврата денежных средств, учитываемых в качестве Обеспечения, Обеспечения под стресс или взноса в Гарантийный фонд, внесённого Участником клиринга и/или для обеспечения и/или </w:t>
            </w:r>
            <w:r w:rsidRPr="00E3479D">
              <w:rPr>
                <w:color w:val="000000" w:themeColor="text1"/>
                <w:sz w:val="22"/>
                <w:szCs w:val="22"/>
              </w:rPr>
              <w:t>исполнения обязательств такого Участника клиринга, в связи с некорректным указанием Участником клиринга / Доверенным владельцем счетов реквизитов Счета для возврата обеспечения.</w:t>
            </w:r>
          </w:p>
        </w:tc>
        <w:tc>
          <w:tcPr>
            <w:tcW w:w="3941" w:type="dxa"/>
            <w:tcBorders>
              <w:top w:val="single" w:sz="6" w:space="0" w:color="auto"/>
              <w:left w:val="single" w:sz="6" w:space="0" w:color="auto"/>
              <w:bottom w:val="single" w:sz="6" w:space="0" w:color="auto"/>
              <w:right w:val="single" w:sz="4" w:space="0" w:color="auto"/>
            </w:tcBorders>
            <w:vAlign w:val="center"/>
          </w:tcPr>
          <w:p w14:paraId="75FCE0F9"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color w:val="000000" w:themeColor="text1"/>
                <w:sz w:val="22"/>
                <w:szCs w:val="22"/>
              </w:rPr>
              <w:t xml:space="preserve">В сумме, равной фактическим расходам, возникшим у Клирингового центра в связи </w:t>
            </w:r>
            <w:r w:rsidRPr="00E3479D">
              <w:rPr>
                <w:color w:val="000000" w:themeColor="text1"/>
                <w:sz w:val="22"/>
                <w:szCs w:val="22"/>
              </w:rPr>
              <w:t>с проведением операции возврата денежных средств, учитываемых в качестве Обеспечения, Обеспечения под стресс или взноса в Гарантийный фонд, в том числе сборы, комиссии и прочие удержания банков-корреспондентов и третьих банков</w:t>
            </w:r>
          </w:p>
        </w:tc>
      </w:tr>
      <w:tr w:rsidR="00175CCB" w14:paraId="49A0E02B" w14:textId="77777777" w:rsidTr="00EB507F">
        <w:tc>
          <w:tcPr>
            <w:tcW w:w="745" w:type="dxa"/>
            <w:tcBorders>
              <w:top w:val="single" w:sz="4" w:space="0" w:color="auto"/>
              <w:left w:val="single" w:sz="4" w:space="0" w:color="auto"/>
              <w:bottom w:val="single" w:sz="4" w:space="0" w:color="auto"/>
              <w:right w:val="single" w:sz="6" w:space="0" w:color="auto"/>
            </w:tcBorders>
          </w:tcPr>
          <w:p w14:paraId="66BAF1D9" w14:textId="77777777" w:rsidR="0020212B"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2.</w:t>
            </w:r>
          </w:p>
        </w:tc>
        <w:tc>
          <w:tcPr>
            <w:tcW w:w="4812" w:type="dxa"/>
            <w:tcBorders>
              <w:top w:val="single" w:sz="6" w:space="0" w:color="auto"/>
              <w:left w:val="single" w:sz="6" w:space="0" w:color="auto"/>
              <w:bottom w:val="single" w:sz="6" w:space="0" w:color="auto"/>
              <w:right w:val="single" w:sz="6" w:space="0" w:color="auto"/>
            </w:tcBorders>
          </w:tcPr>
          <w:p w14:paraId="2CDD12B6" w14:textId="77777777" w:rsidR="0020212B" w:rsidRPr="00E3479D" w:rsidRDefault="000A627E" w:rsidP="0020212B">
            <w:pPr>
              <w:tabs>
                <w:tab w:val="right" w:pos="9356"/>
              </w:tabs>
              <w:overflowPunct/>
              <w:ind w:left="142" w:firstLine="0"/>
              <w:jc w:val="left"/>
              <w:rPr>
                <w:rFonts w:cs="Arial"/>
                <w:b/>
                <w:noProof/>
                <w:color w:val="000000" w:themeColor="text1"/>
                <w:sz w:val="22"/>
                <w:szCs w:val="22"/>
              </w:rPr>
            </w:pPr>
            <w:r w:rsidRPr="00E3479D">
              <w:rPr>
                <w:rFonts w:cs="Arial"/>
                <w:b/>
                <w:noProof/>
                <w:color w:val="000000" w:themeColor="text1"/>
                <w:sz w:val="22"/>
                <w:szCs w:val="22"/>
              </w:rPr>
              <w:t xml:space="preserve">Комиссионное </w:t>
            </w:r>
            <w:r w:rsidRPr="00E3479D">
              <w:rPr>
                <w:rFonts w:cs="Arial"/>
                <w:b/>
                <w:noProof/>
                <w:color w:val="000000" w:themeColor="text1"/>
                <w:sz w:val="22"/>
                <w:szCs w:val="22"/>
              </w:rPr>
              <w:t>вознаграждение за процедуру Перевода обязательств и Обеспечения,</w:t>
            </w:r>
          </w:p>
        </w:tc>
        <w:tc>
          <w:tcPr>
            <w:tcW w:w="3941" w:type="dxa"/>
            <w:tcBorders>
              <w:top w:val="single" w:sz="6" w:space="0" w:color="auto"/>
              <w:left w:val="single" w:sz="6" w:space="0" w:color="auto"/>
              <w:bottom w:val="single" w:sz="6" w:space="0" w:color="auto"/>
              <w:right w:val="single" w:sz="4" w:space="0" w:color="auto"/>
            </w:tcBorders>
            <w:vAlign w:val="center"/>
          </w:tcPr>
          <w:p w14:paraId="38239F3E" w14:textId="77777777" w:rsidR="0020212B" w:rsidRPr="00E3479D" w:rsidRDefault="000A627E" w:rsidP="0020212B">
            <w:pPr>
              <w:tabs>
                <w:tab w:val="right" w:pos="9356"/>
              </w:tabs>
              <w:overflowPunct/>
              <w:ind w:left="142" w:rightChars="42" w:right="101" w:firstLine="0"/>
              <w:jc w:val="center"/>
              <w:rPr>
                <w:rFonts w:cs="Arial"/>
                <w:b/>
                <w:noProof/>
                <w:color w:val="000000" w:themeColor="text1"/>
                <w:sz w:val="22"/>
                <w:szCs w:val="22"/>
              </w:rPr>
            </w:pPr>
            <w:r w:rsidRPr="00E3479D">
              <w:rPr>
                <w:rFonts w:cs="Arial"/>
                <w:b/>
                <w:noProof/>
                <w:color w:val="000000" w:themeColor="text1"/>
                <w:sz w:val="22"/>
                <w:szCs w:val="22"/>
              </w:rPr>
              <w:t>В российских рублях, за одну процедуру, на каждом биржевом рынке, взимается с Участника клиринга – реципиента, к которому были переведены обязательства и Обеспечение</w:t>
            </w:r>
          </w:p>
        </w:tc>
      </w:tr>
      <w:tr w:rsidR="00175CCB" w14:paraId="69175B15" w14:textId="77777777" w:rsidTr="00EB507F">
        <w:tc>
          <w:tcPr>
            <w:tcW w:w="745" w:type="dxa"/>
            <w:tcBorders>
              <w:top w:val="single" w:sz="4" w:space="0" w:color="auto"/>
              <w:left w:val="single" w:sz="4" w:space="0" w:color="auto"/>
              <w:bottom w:val="single" w:sz="4" w:space="0" w:color="auto"/>
              <w:right w:val="single" w:sz="6" w:space="0" w:color="auto"/>
            </w:tcBorders>
          </w:tcPr>
          <w:p w14:paraId="3BC4B8DF"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2.1.</w:t>
            </w:r>
          </w:p>
        </w:tc>
        <w:tc>
          <w:tcPr>
            <w:tcW w:w="4812" w:type="dxa"/>
            <w:tcBorders>
              <w:top w:val="single" w:sz="6" w:space="0" w:color="auto"/>
              <w:left w:val="single" w:sz="6" w:space="0" w:color="auto"/>
              <w:bottom w:val="single" w:sz="6" w:space="0" w:color="auto"/>
              <w:right w:val="single" w:sz="6" w:space="0" w:color="auto"/>
            </w:tcBorders>
          </w:tcPr>
          <w:p w14:paraId="04F52865" w14:textId="77777777" w:rsidR="0020212B" w:rsidRPr="00E3479D" w:rsidRDefault="000A627E" w:rsidP="0020212B">
            <w:pPr>
              <w:tabs>
                <w:tab w:val="right" w:pos="9356"/>
              </w:tabs>
              <w:overflowPunct/>
              <w:ind w:left="142" w:firstLine="0"/>
              <w:jc w:val="left"/>
              <w:rPr>
                <w:rFonts w:cs="Arial"/>
                <w:noProof/>
                <w:color w:val="000000" w:themeColor="text1"/>
                <w:sz w:val="22"/>
                <w:szCs w:val="22"/>
              </w:rPr>
            </w:pPr>
            <w:r w:rsidRPr="00E3479D">
              <w:rPr>
                <w:rFonts w:cs="Arial"/>
                <w:noProof/>
                <w:color w:val="000000" w:themeColor="text1"/>
                <w:sz w:val="22"/>
                <w:szCs w:val="22"/>
              </w:rPr>
              <w:t xml:space="preserve">за </w:t>
            </w:r>
            <w:r w:rsidRPr="00E3479D">
              <w:rPr>
                <w:rFonts w:cs="Arial"/>
                <w:noProof/>
                <w:color w:val="000000" w:themeColor="text1"/>
                <w:sz w:val="22"/>
                <w:szCs w:val="22"/>
              </w:rPr>
              <w:t>исключением процедуры Перевода обязательств и Обеспечения, проводимой при предоставлении поручения Базового Участника клиринга</w:t>
            </w:r>
            <w:r w:rsidRPr="00E3479D">
              <w:rPr>
                <w:color w:val="000000" w:themeColor="text1"/>
              </w:rPr>
              <w:t xml:space="preserve"> </w:t>
            </w:r>
            <w:r w:rsidRPr="00E3479D">
              <w:rPr>
                <w:rFonts w:cs="Arial"/>
                <w:noProof/>
                <w:color w:val="000000" w:themeColor="text1"/>
                <w:sz w:val="22"/>
                <w:szCs w:val="22"/>
              </w:rPr>
              <w:t>на перевод обязательств и Обеспечения</w:t>
            </w:r>
          </w:p>
        </w:tc>
        <w:tc>
          <w:tcPr>
            <w:tcW w:w="3941" w:type="dxa"/>
            <w:tcBorders>
              <w:top w:val="single" w:sz="6" w:space="0" w:color="auto"/>
              <w:left w:val="single" w:sz="6" w:space="0" w:color="auto"/>
              <w:bottom w:val="single" w:sz="6" w:space="0" w:color="auto"/>
              <w:right w:val="single" w:sz="4" w:space="0" w:color="auto"/>
            </w:tcBorders>
            <w:vAlign w:val="center"/>
          </w:tcPr>
          <w:p w14:paraId="4C1B54F3"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3 000 руб.</w:t>
            </w:r>
          </w:p>
          <w:p w14:paraId="4F96D933"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p>
        </w:tc>
      </w:tr>
      <w:tr w:rsidR="00175CCB" w14:paraId="6460D785" w14:textId="77777777" w:rsidTr="00EB507F">
        <w:tc>
          <w:tcPr>
            <w:tcW w:w="745" w:type="dxa"/>
            <w:tcBorders>
              <w:top w:val="single" w:sz="4" w:space="0" w:color="auto"/>
              <w:left w:val="single" w:sz="4" w:space="0" w:color="auto"/>
              <w:bottom w:val="single" w:sz="4" w:space="0" w:color="auto"/>
              <w:right w:val="single" w:sz="6" w:space="0" w:color="auto"/>
            </w:tcBorders>
          </w:tcPr>
          <w:p w14:paraId="400E2180"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2.2.</w:t>
            </w:r>
          </w:p>
        </w:tc>
        <w:tc>
          <w:tcPr>
            <w:tcW w:w="4812" w:type="dxa"/>
            <w:tcBorders>
              <w:top w:val="single" w:sz="6" w:space="0" w:color="auto"/>
              <w:left w:val="single" w:sz="6" w:space="0" w:color="auto"/>
              <w:bottom w:val="single" w:sz="6" w:space="0" w:color="auto"/>
              <w:right w:val="single" w:sz="6" w:space="0" w:color="auto"/>
            </w:tcBorders>
          </w:tcPr>
          <w:p w14:paraId="7928026A" w14:textId="77777777" w:rsidR="0020212B" w:rsidRPr="00E3479D" w:rsidRDefault="000A627E" w:rsidP="0020212B">
            <w:pPr>
              <w:tabs>
                <w:tab w:val="right" w:pos="9356"/>
              </w:tabs>
              <w:overflowPunct/>
              <w:ind w:left="142" w:firstLine="0"/>
              <w:jc w:val="left"/>
              <w:rPr>
                <w:rFonts w:cs="Arial"/>
                <w:noProof/>
                <w:color w:val="000000" w:themeColor="text1"/>
                <w:sz w:val="22"/>
                <w:szCs w:val="22"/>
              </w:rPr>
            </w:pPr>
            <w:r w:rsidRPr="00E3479D">
              <w:rPr>
                <w:rFonts w:cs="Arial"/>
                <w:noProof/>
                <w:color w:val="000000" w:themeColor="text1"/>
                <w:sz w:val="22"/>
                <w:szCs w:val="22"/>
              </w:rPr>
              <w:t xml:space="preserve">проводимую при предоставлении поручения Базового Участника </w:t>
            </w:r>
            <w:r w:rsidRPr="00E3479D">
              <w:rPr>
                <w:rFonts w:cs="Arial"/>
                <w:noProof/>
                <w:color w:val="000000" w:themeColor="text1"/>
                <w:sz w:val="22"/>
                <w:szCs w:val="22"/>
              </w:rPr>
              <w:t>клиринга на перевод обязательств и Обеспечения</w:t>
            </w:r>
          </w:p>
        </w:tc>
        <w:tc>
          <w:tcPr>
            <w:tcW w:w="3941" w:type="dxa"/>
            <w:tcBorders>
              <w:top w:val="single" w:sz="6" w:space="0" w:color="auto"/>
              <w:left w:val="single" w:sz="6" w:space="0" w:color="auto"/>
              <w:bottom w:val="single" w:sz="6" w:space="0" w:color="auto"/>
              <w:right w:val="single" w:sz="4" w:space="0" w:color="auto"/>
            </w:tcBorders>
            <w:vAlign w:val="center"/>
          </w:tcPr>
          <w:p w14:paraId="0EF19153"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 xml:space="preserve">400 000 руб. </w:t>
            </w:r>
            <w:r w:rsidRPr="00E3479D">
              <w:rPr>
                <w:rFonts w:cs="Arial"/>
                <w:noProof/>
                <w:color w:val="000000" w:themeColor="text1"/>
                <w:sz w:val="22"/>
                <w:szCs w:val="22"/>
              </w:rPr>
              <w:br/>
              <w:t>за каждый Расчетный код</w:t>
            </w:r>
          </w:p>
        </w:tc>
      </w:tr>
      <w:tr w:rsidR="00175CCB" w14:paraId="65BFAEF5" w14:textId="77777777" w:rsidTr="00EB507F">
        <w:tc>
          <w:tcPr>
            <w:tcW w:w="745" w:type="dxa"/>
            <w:tcBorders>
              <w:top w:val="single" w:sz="4" w:space="0" w:color="auto"/>
              <w:left w:val="single" w:sz="4" w:space="0" w:color="auto"/>
              <w:bottom w:val="single" w:sz="4" w:space="0" w:color="auto"/>
              <w:right w:val="single" w:sz="6" w:space="0" w:color="auto"/>
            </w:tcBorders>
          </w:tcPr>
          <w:p w14:paraId="7238F642" w14:textId="77777777" w:rsidR="0020212B"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3.</w:t>
            </w:r>
          </w:p>
        </w:tc>
        <w:tc>
          <w:tcPr>
            <w:tcW w:w="4812" w:type="dxa"/>
            <w:tcBorders>
              <w:top w:val="single" w:sz="6" w:space="0" w:color="auto"/>
              <w:left w:val="single" w:sz="6" w:space="0" w:color="auto"/>
              <w:bottom w:val="single" w:sz="6" w:space="0" w:color="auto"/>
              <w:right w:val="single" w:sz="6" w:space="0" w:color="auto"/>
            </w:tcBorders>
          </w:tcPr>
          <w:p w14:paraId="0E4C463A" w14:textId="77777777" w:rsidR="0020212B" w:rsidRPr="00E3479D" w:rsidRDefault="000A627E" w:rsidP="0020212B">
            <w:pPr>
              <w:tabs>
                <w:tab w:val="right" w:pos="9356"/>
              </w:tabs>
              <w:overflowPunct/>
              <w:ind w:left="142" w:firstLine="0"/>
              <w:jc w:val="left"/>
              <w:rPr>
                <w:rFonts w:cs="Arial"/>
                <w:b/>
                <w:noProof/>
                <w:color w:val="000000" w:themeColor="text1"/>
                <w:sz w:val="22"/>
                <w:szCs w:val="22"/>
              </w:rPr>
            </w:pPr>
            <w:bookmarkStart w:id="3" w:name="_Hlk97046103"/>
            <w:r w:rsidRPr="00E3479D">
              <w:rPr>
                <w:rFonts w:cs="Arial"/>
                <w:b/>
                <w:noProof/>
                <w:color w:val="000000" w:themeColor="text1"/>
                <w:sz w:val="22"/>
                <w:szCs w:val="22"/>
              </w:rPr>
              <w:t>Комиссионное вознаграждение за учет индивидуального клирингового и иного обеспечения</w:t>
            </w:r>
            <w:bookmarkEnd w:id="3"/>
            <w:r w:rsidRPr="00E3479D">
              <w:rPr>
                <w:rFonts w:cs="Arial"/>
                <w:b/>
                <w:noProof/>
                <w:color w:val="000000" w:themeColor="text1"/>
                <w:sz w:val="22"/>
                <w:szCs w:val="22"/>
                <w:vertAlign w:val="superscript"/>
              </w:rPr>
              <w:t>1</w:t>
            </w:r>
            <w:r w:rsidRPr="00E3479D">
              <w:rPr>
                <w:rFonts w:cs="Arial"/>
                <w:noProof/>
                <w:color w:val="000000" w:themeColor="text1"/>
                <w:sz w:val="22"/>
                <w:szCs w:val="22"/>
              </w:rPr>
              <w:t xml:space="preserve"> </w:t>
            </w:r>
          </w:p>
        </w:tc>
        <w:tc>
          <w:tcPr>
            <w:tcW w:w="3941" w:type="dxa"/>
            <w:tcBorders>
              <w:top w:val="single" w:sz="6" w:space="0" w:color="auto"/>
              <w:left w:val="single" w:sz="6" w:space="0" w:color="auto"/>
              <w:bottom w:val="single" w:sz="6" w:space="0" w:color="auto"/>
              <w:right w:val="single" w:sz="4" w:space="0" w:color="auto"/>
            </w:tcBorders>
            <w:vAlign w:val="center"/>
          </w:tcPr>
          <w:p w14:paraId="1F2EE97A" w14:textId="77777777" w:rsidR="0020212B" w:rsidRPr="00E3479D" w:rsidRDefault="000A627E" w:rsidP="0020212B">
            <w:pPr>
              <w:tabs>
                <w:tab w:val="right" w:pos="9356"/>
              </w:tabs>
              <w:overflowPunct/>
              <w:ind w:left="142" w:rightChars="42" w:right="101" w:firstLine="0"/>
              <w:jc w:val="center"/>
              <w:rPr>
                <w:rFonts w:cs="Arial"/>
                <w:b/>
                <w:noProof/>
                <w:color w:val="000000" w:themeColor="text1"/>
                <w:sz w:val="22"/>
                <w:szCs w:val="22"/>
              </w:rPr>
            </w:pPr>
            <w:r w:rsidRPr="00E3479D">
              <w:rPr>
                <w:rFonts w:cs="Arial"/>
                <w:b/>
                <w:noProof/>
                <w:color w:val="000000" w:themeColor="text1"/>
                <w:sz w:val="22"/>
                <w:szCs w:val="22"/>
              </w:rPr>
              <w:t>В российских рублях, за месяц оказания услуг</w:t>
            </w:r>
          </w:p>
        </w:tc>
      </w:tr>
      <w:tr w:rsidR="00175CCB" w14:paraId="4FB7A9FC" w14:textId="77777777" w:rsidTr="00EB507F">
        <w:tc>
          <w:tcPr>
            <w:tcW w:w="745" w:type="dxa"/>
            <w:tcBorders>
              <w:top w:val="single" w:sz="4" w:space="0" w:color="auto"/>
              <w:left w:val="single" w:sz="4" w:space="0" w:color="auto"/>
              <w:bottom w:val="single" w:sz="4" w:space="0" w:color="auto"/>
              <w:right w:val="single" w:sz="6" w:space="0" w:color="auto"/>
            </w:tcBorders>
          </w:tcPr>
          <w:p w14:paraId="05A7CB58"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3.1.</w:t>
            </w:r>
          </w:p>
        </w:tc>
        <w:tc>
          <w:tcPr>
            <w:tcW w:w="4812" w:type="dxa"/>
            <w:tcBorders>
              <w:top w:val="single" w:sz="6" w:space="0" w:color="auto"/>
              <w:left w:val="single" w:sz="6" w:space="0" w:color="auto"/>
              <w:bottom w:val="single" w:sz="6" w:space="0" w:color="auto"/>
              <w:right w:val="single" w:sz="6" w:space="0" w:color="auto"/>
            </w:tcBorders>
          </w:tcPr>
          <w:p w14:paraId="11309662" w14:textId="77777777" w:rsidR="0020212B" w:rsidRPr="00E3479D" w:rsidRDefault="000A627E" w:rsidP="0020212B">
            <w:pPr>
              <w:tabs>
                <w:tab w:val="right" w:pos="9356"/>
              </w:tabs>
              <w:overflowPunct/>
              <w:ind w:left="142" w:firstLine="0"/>
              <w:jc w:val="left"/>
              <w:rPr>
                <w:rFonts w:cs="Arial"/>
                <w:noProof/>
                <w:color w:val="000000" w:themeColor="text1"/>
                <w:sz w:val="22"/>
                <w:szCs w:val="22"/>
              </w:rPr>
            </w:pPr>
            <w:r w:rsidRPr="00E3479D">
              <w:rPr>
                <w:rFonts w:cs="Arial"/>
                <w:noProof/>
                <w:color w:val="000000" w:themeColor="text1"/>
                <w:sz w:val="22"/>
                <w:szCs w:val="22"/>
              </w:rPr>
              <w:t xml:space="preserve">Комиссионное </w:t>
            </w:r>
            <w:r w:rsidRPr="00E3479D">
              <w:rPr>
                <w:rFonts w:cs="Arial"/>
                <w:noProof/>
                <w:color w:val="000000" w:themeColor="text1"/>
                <w:sz w:val="22"/>
                <w:szCs w:val="22"/>
              </w:rPr>
              <w:t>вознаграждение за учет индивидуального клирингового и иного обеспечения (для всех категорий Участников клиринга) в иностранной валюте</w:t>
            </w:r>
            <w:r w:rsidRPr="00E3479D">
              <w:rPr>
                <w:rFonts w:cs="Arial"/>
                <w:noProof/>
                <w:color w:val="000000" w:themeColor="text1"/>
                <w:sz w:val="22"/>
                <w:szCs w:val="22"/>
                <w:vertAlign w:val="superscript"/>
              </w:rPr>
              <w:t>4</w:t>
            </w:r>
            <w:r w:rsidRPr="00E3479D">
              <w:rPr>
                <w:rFonts w:cs="Arial"/>
                <w:noProof/>
                <w:color w:val="000000" w:themeColor="text1"/>
                <w:sz w:val="22"/>
                <w:szCs w:val="22"/>
              </w:rPr>
              <w:t>:</w:t>
            </w:r>
          </w:p>
        </w:tc>
        <w:tc>
          <w:tcPr>
            <w:tcW w:w="3941" w:type="dxa"/>
            <w:tcBorders>
              <w:top w:val="single" w:sz="6" w:space="0" w:color="auto"/>
              <w:left w:val="single" w:sz="6" w:space="0" w:color="auto"/>
              <w:bottom w:val="single" w:sz="6" w:space="0" w:color="auto"/>
              <w:right w:val="single" w:sz="4" w:space="0" w:color="auto"/>
            </w:tcBorders>
            <w:vAlign w:val="center"/>
          </w:tcPr>
          <w:p w14:paraId="1005F5E9"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Взимается с Участника клиринга, на Счетах обеспечения, Счетах гарантийных фондов, Счетах обеспечения под стресс которого</w:t>
            </w:r>
            <w:r w:rsidRPr="00E3479D">
              <w:rPr>
                <w:rFonts w:cs="Arial"/>
                <w:noProof/>
                <w:color w:val="000000" w:themeColor="text1"/>
                <w:sz w:val="22"/>
                <w:szCs w:val="22"/>
              </w:rPr>
              <w:t xml:space="preserve"> учитываются денежные средства в иностранной валюте</w:t>
            </w:r>
          </w:p>
        </w:tc>
      </w:tr>
      <w:tr w:rsidR="00175CCB" w14:paraId="32BCAC83" w14:textId="77777777" w:rsidTr="00EB507F">
        <w:trPr>
          <w:trHeight w:val="349"/>
        </w:trPr>
        <w:tc>
          <w:tcPr>
            <w:tcW w:w="745" w:type="dxa"/>
            <w:tcBorders>
              <w:top w:val="single" w:sz="4" w:space="0" w:color="auto"/>
              <w:left w:val="single" w:sz="4" w:space="0" w:color="auto"/>
              <w:bottom w:val="single" w:sz="4" w:space="0" w:color="auto"/>
              <w:right w:val="single" w:sz="6" w:space="0" w:color="auto"/>
            </w:tcBorders>
          </w:tcPr>
          <w:p w14:paraId="5401072E"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Pr>
                <w:rFonts w:cs="Arial"/>
                <w:noProof/>
                <w:color w:val="000000" w:themeColor="text1"/>
                <w:sz w:val="22"/>
                <w:szCs w:val="22"/>
              </w:rPr>
              <w:t>3.1.1.</w:t>
            </w:r>
          </w:p>
        </w:tc>
        <w:tc>
          <w:tcPr>
            <w:tcW w:w="4812" w:type="dxa"/>
            <w:tcBorders>
              <w:top w:val="single" w:sz="6" w:space="0" w:color="auto"/>
              <w:left w:val="single" w:sz="6" w:space="0" w:color="auto"/>
              <w:bottom w:val="single" w:sz="6" w:space="0" w:color="auto"/>
              <w:right w:val="single" w:sz="6" w:space="0" w:color="auto"/>
            </w:tcBorders>
          </w:tcPr>
          <w:p w14:paraId="467D595C" w14:textId="77777777" w:rsidR="0020212B" w:rsidRPr="00E3479D" w:rsidRDefault="000A627E" w:rsidP="0020212B">
            <w:pPr>
              <w:tabs>
                <w:tab w:val="right" w:pos="9356"/>
              </w:tabs>
              <w:overflowPunct/>
              <w:ind w:left="142" w:firstLine="0"/>
              <w:jc w:val="left"/>
              <w:rPr>
                <w:rFonts w:cs="Arial"/>
                <w:noProof/>
                <w:color w:val="000000" w:themeColor="text1"/>
                <w:sz w:val="22"/>
                <w:szCs w:val="22"/>
              </w:rPr>
            </w:pPr>
            <w:r w:rsidRPr="00E3479D">
              <w:rPr>
                <w:color w:val="000000" w:themeColor="text1"/>
                <w:sz w:val="22"/>
                <w:szCs w:val="22"/>
              </w:rPr>
              <w:t>в ев</w:t>
            </w:r>
            <w:r w:rsidRPr="00430771">
              <w:rPr>
                <w:color w:val="000000" w:themeColor="text1"/>
                <w:sz w:val="22"/>
                <w:szCs w:val="22"/>
              </w:rPr>
              <w:t>ро</w:t>
            </w:r>
            <w:r w:rsidRPr="00430771">
              <w:rPr>
                <w:color w:val="000000" w:themeColor="text1"/>
                <w:sz w:val="22"/>
                <w:szCs w:val="22"/>
                <w:vertAlign w:val="superscript"/>
              </w:rPr>
              <w:t>8</w:t>
            </w:r>
          </w:p>
        </w:tc>
        <w:tc>
          <w:tcPr>
            <w:tcW w:w="3941" w:type="dxa"/>
            <w:tcBorders>
              <w:top w:val="single" w:sz="6" w:space="0" w:color="auto"/>
              <w:left w:val="single" w:sz="6" w:space="0" w:color="auto"/>
              <w:bottom w:val="single" w:sz="6" w:space="0" w:color="auto"/>
              <w:right w:val="single" w:sz="4" w:space="0" w:color="auto"/>
            </w:tcBorders>
            <w:vAlign w:val="center"/>
          </w:tcPr>
          <w:p w14:paraId="51D9FC9B" w14:textId="77777777" w:rsidR="0020212B" w:rsidRPr="00DB6003" w:rsidRDefault="000A627E" w:rsidP="0020212B">
            <w:pPr>
              <w:tabs>
                <w:tab w:val="right" w:pos="9356"/>
              </w:tabs>
              <w:overflowPunct/>
              <w:ind w:left="142" w:rightChars="42" w:right="101" w:firstLine="0"/>
              <w:jc w:val="center"/>
              <w:rPr>
                <w:color w:val="000000" w:themeColor="text1"/>
                <w:sz w:val="22"/>
                <w:szCs w:val="22"/>
              </w:rPr>
            </w:pPr>
            <w:r w:rsidRPr="00DB6003">
              <w:rPr>
                <w:color w:val="000000" w:themeColor="text1"/>
                <w:sz w:val="22"/>
                <w:szCs w:val="22"/>
              </w:rPr>
              <w:t xml:space="preserve">ставка Европейского центрального банка на последний день месяца оказания услуг (в % годовых) + </w:t>
            </w:r>
            <w:r>
              <w:rPr>
                <w:color w:val="000000" w:themeColor="text1"/>
                <w:sz w:val="22"/>
                <w:szCs w:val="22"/>
              </w:rPr>
              <w:br/>
            </w:r>
            <w:r w:rsidRPr="00DB6003">
              <w:rPr>
                <w:color w:val="000000" w:themeColor="text1"/>
                <w:sz w:val="22"/>
                <w:szCs w:val="22"/>
              </w:rPr>
              <w:t>(-0,</w:t>
            </w:r>
            <w:r>
              <w:rPr>
                <w:color w:val="000000" w:themeColor="text1"/>
                <w:sz w:val="22"/>
                <w:szCs w:val="22"/>
              </w:rPr>
              <w:t>6</w:t>
            </w:r>
            <w:r w:rsidRPr="00DB6003">
              <w:rPr>
                <w:color w:val="000000" w:themeColor="text1"/>
                <w:sz w:val="22"/>
                <w:szCs w:val="22"/>
              </w:rPr>
              <w:t>%) годовых</w:t>
            </w:r>
          </w:p>
        </w:tc>
      </w:tr>
      <w:tr w:rsidR="00175CCB" w14:paraId="5E2D279B" w14:textId="77777777" w:rsidTr="00EB507F">
        <w:trPr>
          <w:trHeight w:val="411"/>
        </w:trPr>
        <w:tc>
          <w:tcPr>
            <w:tcW w:w="745" w:type="dxa"/>
            <w:tcBorders>
              <w:top w:val="single" w:sz="4" w:space="0" w:color="auto"/>
              <w:left w:val="single" w:sz="4" w:space="0" w:color="auto"/>
              <w:bottom w:val="single" w:sz="4" w:space="0" w:color="auto"/>
              <w:right w:val="single" w:sz="6" w:space="0" w:color="auto"/>
            </w:tcBorders>
          </w:tcPr>
          <w:p w14:paraId="0B32EE24"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Pr>
                <w:rFonts w:cs="Arial"/>
                <w:noProof/>
                <w:color w:val="000000" w:themeColor="text1"/>
                <w:sz w:val="22"/>
                <w:szCs w:val="22"/>
              </w:rPr>
              <w:t>3.1.2.</w:t>
            </w:r>
          </w:p>
        </w:tc>
        <w:tc>
          <w:tcPr>
            <w:tcW w:w="4812" w:type="dxa"/>
            <w:tcBorders>
              <w:top w:val="single" w:sz="6" w:space="0" w:color="auto"/>
              <w:left w:val="single" w:sz="6" w:space="0" w:color="auto"/>
              <w:bottom w:val="single" w:sz="6" w:space="0" w:color="auto"/>
              <w:right w:val="single" w:sz="6" w:space="0" w:color="auto"/>
            </w:tcBorders>
          </w:tcPr>
          <w:p w14:paraId="3BE698AB" w14:textId="77777777" w:rsidR="0020212B" w:rsidRPr="00E3479D" w:rsidRDefault="000A627E" w:rsidP="0020212B">
            <w:pPr>
              <w:tabs>
                <w:tab w:val="right" w:pos="9356"/>
              </w:tabs>
              <w:overflowPunct/>
              <w:ind w:left="142" w:firstLine="0"/>
              <w:jc w:val="left"/>
              <w:rPr>
                <w:rFonts w:cs="Arial"/>
                <w:noProof/>
                <w:color w:val="000000" w:themeColor="text1"/>
                <w:sz w:val="22"/>
                <w:szCs w:val="22"/>
              </w:rPr>
            </w:pPr>
            <w:r w:rsidRPr="00E3479D">
              <w:rPr>
                <w:color w:val="000000" w:themeColor="text1"/>
                <w:sz w:val="22"/>
                <w:szCs w:val="22"/>
              </w:rPr>
              <w:t>в швейцарских франках</w:t>
            </w:r>
          </w:p>
        </w:tc>
        <w:tc>
          <w:tcPr>
            <w:tcW w:w="3941" w:type="dxa"/>
            <w:tcBorders>
              <w:top w:val="single" w:sz="6" w:space="0" w:color="auto"/>
              <w:left w:val="single" w:sz="6" w:space="0" w:color="auto"/>
              <w:bottom w:val="single" w:sz="6" w:space="0" w:color="auto"/>
              <w:right w:val="single" w:sz="4" w:space="0" w:color="auto"/>
            </w:tcBorders>
            <w:vAlign w:val="center"/>
          </w:tcPr>
          <w:p w14:paraId="187BBDCD" w14:textId="77777777" w:rsidR="0020212B" w:rsidRPr="00DB6003" w:rsidRDefault="000A627E" w:rsidP="0020212B">
            <w:pPr>
              <w:tabs>
                <w:tab w:val="right" w:pos="9356"/>
              </w:tabs>
              <w:overflowPunct/>
              <w:ind w:left="142" w:rightChars="42" w:right="101" w:firstLine="0"/>
              <w:jc w:val="center"/>
              <w:rPr>
                <w:color w:val="000000" w:themeColor="text1"/>
                <w:sz w:val="22"/>
                <w:szCs w:val="22"/>
              </w:rPr>
            </w:pPr>
            <w:r w:rsidRPr="00DB6003">
              <w:rPr>
                <w:color w:val="000000" w:themeColor="text1"/>
                <w:sz w:val="22"/>
                <w:szCs w:val="22"/>
              </w:rPr>
              <w:t xml:space="preserve">ставка Национального Банка Швейцарии на последний день месяца оказания услуг (в % годовых) + (-0,5%) </w:t>
            </w:r>
            <w:r w:rsidRPr="00DB6003">
              <w:rPr>
                <w:color w:val="000000" w:themeColor="text1"/>
                <w:sz w:val="22"/>
                <w:szCs w:val="22"/>
              </w:rPr>
              <w:t>годовых</w:t>
            </w:r>
          </w:p>
        </w:tc>
      </w:tr>
      <w:tr w:rsidR="00175CCB" w14:paraId="78E1A8F6" w14:textId="77777777" w:rsidTr="00EB507F">
        <w:trPr>
          <w:trHeight w:val="411"/>
        </w:trPr>
        <w:tc>
          <w:tcPr>
            <w:tcW w:w="745" w:type="dxa"/>
            <w:tcBorders>
              <w:top w:val="single" w:sz="4" w:space="0" w:color="auto"/>
              <w:left w:val="single" w:sz="4" w:space="0" w:color="auto"/>
              <w:bottom w:val="single" w:sz="4" w:space="0" w:color="auto"/>
              <w:right w:val="single" w:sz="6" w:space="0" w:color="auto"/>
            </w:tcBorders>
          </w:tcPr>
          <w:p w14:paraId="05553FC0" w14:textId="77777777" w:rsidR="00D76DEF" w:rsidRPr="00E3479D" w:rsidRDefault="000A627E" w:rsidP="0020212B">
            <w:pPr>
              <w:tabs>
                <w:tab w:val="right" w:pos="9356"/>
              </w:tabs>
              <w:overflowPunct/>
              <w:ind w:left="34" w:firstLine="0"/>
              <w:jc w:val="left"/>
              <w:rPr>
                <w:rFonts w:cs="Arial"/>
                <w:noProof/>
                <w:color w:val="000000" w:themeColor="text1"/>
                <w:sz w:val="22"/>
                <w:szCs w:val="22"/>
              </w:rPr>
            </w:pPr>
            <w:r>
              <w:rPr>
                <w:rFonts w:cs="Arial"/>
                <w:noProof/>
                <w:color w:val="000000" w:themeColor="text1"/>
                <w:sz w:val="22"/>
                <w:szCs w:val="22"/>
              </w:rPr>
              <w:t>3.</w:t>
            </w:r>
            <w:r>
              <w:rPr>
                <w:rFonts w:cs="Arial"/>
                <w:noProof/>
                <w:color w:val="000000" w:themeColor="text1"/>
                <w:sz w:val="22"/>
                <w:szCs w:val="22"/>
              </w:rPr>
              <w:t>2.</w:t>
            </w:r>
          </w:p>
        </w:tc>
        <w:tc>
          <w:tcPr>
            <w:tcW w:w="4812" w:type="dxa"/>
            <w:tcBorders>
              <w:top w:val="single" w:sz="6" w:space="0" w:color="auto"/>
              <w:left w:val="single" w:sz="6" w:space="0" w:color="auto"/>
              <w:bottom w:val="single" w:sz="6" w:space="0" w:color="auto"/>
              <w:right w:val="single" w:sz="6" w:space="0" w:color="auto"/>
            </w:tcBorders>
          </w:tcPr>
          <w:p w14:paraId="327B6571" w14:textId="77777777" w:rsidR="00D76DEF" w:rsidRPr="003163F9" w:rsidRDefault="000A627E" w:rsidP="00533EEB">
            <w:pPr>
              <w:tabs>
                <w:tab w:val="right" w:pos="9356"/>
              </w:tabs>
              <w:overflowPunct/>
              <w:ind w:left="142" w:firstLine="0"/>
              <w:jc w:val="left"/>
              <w:rPr>
                <w:color w:val="000000" w:themeColor="text1"/>
                <w:sz w:val="22"/>
                <w:szCs w:val="22"/>
              </w:rPr>
            </w:pPr>
            <w:r w:rsidRPr="003163F9">
              <w:rPr>
                <w:color w:val="000000" w:themeColor="text1"/>
                <w:sz w:val="22"/>
                <w:szCs w:val="22"/>
              </w:rPr>
              <w:t>Комиссионное вознаграждение за учет индивидуального клирингового и иного обеспечения (для Участников клиринга</w:t>
            </w:r>
            <w:r w:rsidRPr="003163F9">
              <w:rPr>
                <w:color w:val="000000" w:themeColor="text1"/>
                <w:sz w:val="22"/>
                <w:szCs w:val="22"/>
              </w:rPr>
              <w:t xml:space="preserve">, </w:t>
            </w:r>
            <w:r w:rsidRPr="006429F4">
              <w:rPr>
                <w:color w:val="000000" w:themeColor="text1"/>
                <w:sz w:val="22"/>
                <w:szCs w:val="22"/>
              </w:rPr>
              <w:t>являющ</w:t>
            </w:r>
            <w:r>
              <w:rPr>
                <w:color w:val="000000" w:themeColor="text1"/>
                <w:sz w:val="22"/>
                <w:szCs w:val="22"/>
              </w:rPr>
              <w:t>ихся</w:t>
            </w:r>
            <w:r w:rsidRPr="006429F4">
              <w:rPr>
                <w:color w:val="000000" w:themeColor="text1"/>
                <w:sz w:val="22"/>
                <w:szCs w:val="22"/>
              </w:rPr>
              <w:t xml:space="preserve"> Кредитной организацией</w:t>
            </w:r>
            <w:r>
              <w:rPr>
                <w:color w:val="000000" w:themeColor="text1"/>
                <w:sz w:val="22"/>
                <w:szCs w:val="22"/>
              </w:rPr>
              <w:t xml:space="preserve"> – </w:t>
            </w:r>
            <w:r w:rsidRPr="006429F4">
              <w:rPr>
                <w:color w:val="000000" w:themeColor="text1"/>
                <w:sz w:val="22"/>
                <w:szCs w:val="22"/>
              </w:rPr>
              <w:t>Резидентом и Кредитной организацией</w:t>
            </w:r>
            <w:r>
              <w:rPr>
                <w:color w:val="000000" w:themeColor="text1"/>
                <w:sz w:val="22"/>
                <w:szCs w:val="22"/>
              </w:rPr>
              <w:t xml:space="preserve"> – </w:t>
            </w:r>
            <w:r w:rsidRPr="006429F4">
              <w:rPr>
                <w:color w:val="000000" w:themeColor="text1"/>
                <w:sz w:val="22"/>
                <w:szCs w:val="22"/>
              </w:rPr>
              <w:t>Нерезидентом, за исключением Участник</w:t>
            </w:r>
            <w:r>
              <w:rPr>
                <w:color w:val="000000" w:themeColor="text1"/>
                <w:sz w:val="22"/>
                <w:szCs w:val="22"/>
              </w:rPr>
              <w:t xml:space="preserve">ов </w:t>
            </w:r>
            <w:r w:rsidRPr="006429F4">
              <w:rPr>
                <w:color w:val="000000" w:themeColor="text1"/>
                <w:sz w:val="22"/>
                <w:szCs w:val="22"/>
              </w:rPr>
              <w:t xml:space="preserve">клиринга </w:t>
            </w:r>
            <w:r w:rsidRPr="006429F4">
              <w:rPr>
                <w:color w:val="000000" w:themeColor="text1"/>
                <w:sz w:val="22"/>
                <w:szCs w:val="22"/>
              </w:rPr>
              <w:t>категории «А»</w:t>
            </w:r>
            <w:r>
              <w:rPr>
                <w:color w:val="000000" w:themeColor="text1"/>
                <w:sz w:val="22"/>
                <w:szCs w:val="22"/>
              </w:rPr>
              <w:t xml:space="preserve"> и</w:t>
            </w:r>
            <w:r w:rsidRPr="006429F4">
              <w:rPr>
                <w:color w:val="000000" w:themeColor="text1"/>
                <w:sz w:val="22"/>
                <w:szCs w:val="22"/>
              </w:rPr>
              <w:t xml:space="preserve"> НКО АО НРД</w:t>
            </w:r>
            <w:r>
              <w:rPr>
                <w:color w:val="000000" w:themeColor="text1"/>
                <w:sz w:val="22"/>
                <w:szCs w:val="22"/>
              </w:rPr>
              <w:t xml:space="preserve">) </w:t>
            </w:r>
            <w:r w:rsidRPr="003163F9">
              <w:rPr>
                <w:color w:val="000000" w:themeColor="text1"/>
                <w:sz w:val="22"/>
                <w:szCs w:val="22"/>
              </w:rPr>
              <w:t>в иностранной валюте</w:t>
            </w:r>
            <w:r w:rsidRPr="003163F9">
              <w:rPr>
                <w:rFonts w:cs="Arial"/>
                <w:noProof/>
                <w:color w:val="000000" w:themeColor="text1"/>
                <w:sz w:val="22"/>
                <w:szCs w:val="22"/>
                <w:vertAlign w:val="superscript"/>
              </w:rPr>
              <w:t>4</w:t>
            </w:r>
            <w:r w:rsidRPr="003163F9">
              <w:rPr>
                <w:color w:val="000000" w:themeColor="text1"/>
                <w:sz w:val="22"/>
                <w:szCs w:val="22"/>
              </w:rPr>
              <w:t>:</w:t>
            </w:r>
          </w:p>
        </w:tc>
        <w:tc>
          <w:tcPr>
            <w:tcW w:w="3941" w:type="dxa"/>
            <w:tcBorders>
              <w:top w:val="single" w:sz="6" w:space="0" w:color="auto"/>
              <w:left w:val="single" w:sz="6" w:space="0" w:color="auto"/>
              <w:bottom w:val="single" w:sz="6" w:space="0" w:color="auto"/>
              <w:right w:val="single" w:sz="4" w:space="0" w:color="auto"/>
            </w:tcBorders>
            <w:vAlign w:val="center"/>
          </w:tcPr>
          <w:p w14:paraId="42EF7ED6" w14:textId="77777777" w:rsidR="00D76DEF" w:rsidRPr="00701217" w:rsidRDefault="000A627E" w:rsidP="0086732E">
            <w:pPr>
              <w:tabs>
                <w:tab w:val="right" w:pos="9356"/>
              </w:tabs>
              <w:overflowPunct/>
              <w:ind w:firstLine="0"/>
              <w:jc w:val="center"/>
              <w:rPr>
                <w:color w:val="000000" w:themeColor="text1"/>
                <w:sz w:val="22"/>
                <w:szCs w:val="22"/>
              </w:rPr>
            </w:pPr>
            <w:r w:rsidRPr="003163F9">
              <w:rPr>
                <w:color w:val="000000" w:themeColor="text1"/>
                <w:sz w:val="22"/>
                <w:szCs w:val="22"/>
              </w:rPr>
              <w:t xml:space="preserve">Дополнительно к комиссионному вознаграждению, указанному в п. 3.1 настоящего раздела, взимается </w:t>
            </w:r>
            <w:r w:rsidRPr="006839CE">
              <w:rPr>
                <w:color w:val="000000" w:themeColor="text1"/>
                <w:sz w:val="22"/>
                <w:szCs w:val="22"/>
              </w:rPr>
              <w:t xml:space="preserve">в российских рублях </w:t>
            </w:r>
            <w:r w:rsidRPr="003163F9">
              <w:rPr>
                <w:color w:val="000000" w:themeColor="text1"/>
                <w:sz w:val="22"/>
                <w:szCs w:val="22"/>
              </w:rPr>
              <w:t>с Участника клиринга,</w:t>
            </w:r>
            <w:r>
              <w:rPr>
                <w:color w:val="000000" w:themeColor="text1"/>
                <w:sz w:val="22"/>
                <w:szCs w:val="22"/>
              </w:rPr>
              <w:t xml:space="preserve"> являющегося Кредитной организацией</w:t>
            </w:r>
            <w:r>
              <w:rPr>
                <w:color w:val="000000" w:themeColor="text1"/>
                <w:sz w:val="22"/>
                <w:szCs w:val="22"/>
              </w:rPr>
              <w:t xml:space="preserve"> – </w:t>
            </w:r>
            <w:r>
              <w:rPr>
                <w:color w:val="000000" w:themeColor="text1"/>
                <w:sz w:val="22"/>
                <w:szCs w:val="22"/>
              </w:rPr>
              <w:t>Резидентом и К</w:t>
            </w:r>
            <w:r w:rsidRPr="006429F4">
              <w:rPr>
                <w:color w:val="000000" w:themeColor="text1"/>
                <w:sz w:val="22"/>
                <w:szCs w:val="22"/>
              </w:rPr>
              <w:t>редитной организ</w:t>
            </w:r>
            <w:r w:rsidRPr="006429F4">
              <w:rPr>
                <w:color w:val="000000" w:themeColor="text1"/>
                <w:sz w:val="22"/>
                <w:szCs w:val="22"/>
              </w:rPr>
              <w:t>ацией</w:t>
            </w:r>
            <w:r>
              <w:rPr>
                <w:color w:val="000000" w:themeColor="text1"/>
                <w:sz w:val="22"/>
                <w:szCs w:val="22"/>
              </w:rPr>
              <w:t xml:space="preserve"> –</w:t>
            </w:r>
            <w:r>
              <w:rPr>
                <w:color w:val="000000" w:themeColor="text1"/>
                <w:sz w:val="22"/>
                <w:szCs w:val="22"/>
              </w:rPr>
              <w:t xml:space="preserve">Нерезидентом, </w:t>
            </w:r>
            <w:r w:rsidRPr="003163F9">
              <w:rPr>
                <w:color w:val="000000" w:themeColor="text1"/>
                <w:sz w:val="22"/>
                <w:szCs w:val="22"/>
              </w:rPr>
              <w:t xml:space="preserve">за исключением </w:t>
            </w:r>
            <w:r w:rsidRPr="003163F9">
              <w:rPr>
                <w:color w:val="000000" w:themeColor="text1"/>
                <w:sz w:val="22"/>
                <w:szCs w:val="22"/>
              </w:rPr>
              <w:lastRenderedPageBreak/>
              <w:t>Участника клиринга категории «А»</w:t>
            </w:r>
            <w:r>
              <w:rPr>
                <w:color w:val="000000" w:themeColor="text1"/>
                <w:sz w:val="22"/>
                <w:szCs w:val="22"/>
              </w:rPr>
              <w:t xml:space="preserve"> и НКО АО НРД,</w:t>
            </w:r>
            <w:r>
              <w:rPr>
                <w:color w:val="000000" w:themeColor="text1"/>
                <w:sz w:val="22"/>
                <w:szCs w:val="22"/>
              </w:rPr>
              <w:t xml:space="preserve"> </w:t>
            </w:r>
            <w:r w:rsidRPr="003163F9">
              <w:rPr>
                <w:color w:val="000000" w:themeColor="text1"/>
                <w:sz w:val="22"/>
                <w:szCs w:val="22"/>
              </w:rPr>
              <w:t>на Счетах обеспечения, Счетах гарантийных фондов, Счетах обеспечения под стресс которого учитываются денежные средства в иностранной валюте</w:t>
            </w:r>
          </w:p>
        </w:tc>
      </w:tr>
      <w:tr w:rsidR="00175CCB" w14:paraId="14DDF568" w14:textId="77777777" w:rsidTr="00EB507F">
        <w:trPr>
          <w:trHeight w:val="411"/>
        </w:trPr>
        <w:tc>
          <w:tcPr>
            <w:tcW w:w="745" w:type="dxa"/>
            <w:tcBorders>
              <w:top w:val="single" w:sz="4" w:space="0" w:color="auto"/>
              <w:left w:val="single" w:sz="4" w:space="0" w:color="auto"/>
              <w:bottom w:val="single" w:sz="4" w:space="0" w:color="auto"/>
              <w:right w:val="single" w:sz="6" w:space="0" w:color="auto"/>
            </w:tcBorders>
          </w:tcPr>
          <w:p w14:paraId="041BE1AD" w14:textId="77777777" w:rsidR="00DB6003" w:rsidRPr="00E3479D" w:rsidRDefault="000A627E" w:rsidP="00DB6003">
            <w:pPr>
              <w:tabs>
                <w:tab w:val="right" w:pos="9356"/>
              </w:tabs>
              <w:overflowPunct/>
              <w:ind w:left="34" w:firstLine="0"/>
              <w:jc w:val="left"/>
              <w:rPr>
                <w:rFonts w:cs="Arial"/>
                <w:noProof/>
                <w:color w:val="000000" w:themeColor="text1"/>
                <w:sz w:val="22"/>
                <w:szCs w:val="22"/>
              </w:rPr>
            </w:pPr>
            <w:r>
              <w:rPr>
                <w:rFonts w:cs="Arial"/>
                <w:noProof/>
                <w:color w:val="000000" w:themeColor="text1"/>
                <w:sz w:val="22"/>
                <w:szCs w:val="22"/>
              </w:rPr>
              <w:lastRenderedPageBreak/>
              <w:t>3.2.1.</w:t>
            </w:r>
          </w:p>
        </w:tc>
        <w:tc>
          <w:tcPr>
            <w:tcW w:w="4812" w:type="dxa"/>
            <w:tcBorders>
              <w:top w:val="single" w:sz="6" w:space="0" w:color="auto"/>
              <w:left w:val="single" w:sz="6" w:space="0" w:color="auto"/>
              <w:bottom w:val="single" w:sz="6" w:space="0" w:color="auto"/>
              <w:right w:val="single" w:sz="6" w:space="0" w:color="auto"/>
            </w:tcBorders>
          </w:tcPr>
          <w:p w14:paraId="3CAD6A83" w14:textId="77777777" w:rsidR="00DB6003" w:rsidRPr="00E3479D" w:rsidRDefault="000A627E" w:rsidP="00DB6003">
            <w:pPr>
              <w:tabs>
                <w:tab w:val="right" w:pos="9356"/>
              </w:tabs>
              <w:overflowPunct/>
              <w:ind w:left="142" w:firstLine="0"/>
              <w:jc w:val="left"/>
              <w:rPr>
                <w:rFonts w:cs="Arial"/>
                <w:noProof/>
                <w:color w:val="000000" w:themeColor="text1"/>
                <w:sz w:val="22"/>
                <w:szCs w:val="22"/>
              </w:rPr>
            </w:pPr>
            <w:r w:rsidRPr="00792D07">
              <w:t>в евр</w:t>
            </w:r>
            <w:r w:rsidRPr="00430771">
              <w:t>о</w:t>
            </w:r>
            <w:r w:rsidRPr="00430771">
              <w:rPr>
                <w:color w:val="000000" w:themeColor="text1"/>
                <w:sz w:val="22"/>
                <w:szCs w:val="22"/>
                <w:vertAlign w:val="superscript"/>
              </w:rPr>
              <w:t>8</w:t>
            </w:r>
          </w:p>
        </w:tc>
        <w:tc>
          <w:tcPr>
            <w:tcW w:w="3941" w:type="dxa"/>
            <w:tcBorders>
              <w:top w:val="single" w:sz="6" w:space="0" w:color="auto"/>
              <w:left w:val="single" w:sz="6" w:space="0" w:color="auto"/>
              <w:bottom w:val="single" w:sz="6" w:space="0" w:color="auto"/>
              <w:right w:val="single" w:sz="4" w:space="0" w:color="auto"/>
            </w:tcBorders>
            <w:vAlign w:val="center"/>
          </w:tcPr>
          <w:p w14:paraId="63DBF410" w14:textId="77777777" w:rsidR="00DB6003" w:rsidRDefault="000A627E" w:rsidP="0086732E">
            <w:pPr>
              <w:tabs>
                <w:tab w:val="right" w:pos="9356"/>
              </w:tabs>
              <w:overflowPunct/>
              <w:spacing w:before="120"/>
              <w:ind w:left="-109" w:firstLine="0"/>
              <w:jc w:val="center"/>
              <w:rPr>
                <w:rFonts w:cs="Arial"/>
                <w:noProof/>
                <w:color w:val="000000" w:themeColor="text1"/>
                <w:sz w:val="22"/>
                <w:szCs w:val="22"/>
              </w:rPr>
            </w:pPr>
            <w:r w:rsidRPr="00DB6003">
              <w:rPr>
                <w:rFonts w:cs="Arial"/>
                <w:noProof/>
                <w:color w:val="000000" w:themeColor="text1"/>
                <w:sz w:val="22"/>
                <w:szCs w:val="22"/>
              </w:rPr>
              <w:t xml:space="preserve">За каждый </w:t>
            </w:r>
            <w:r w:rsidRPr="00DB6003">
              <w:rPr>
                <w:rFonts w:cs="Arial"/>
                <w:noProof/>
                <w:color w:val="000000" w:themeColor="text1"/>
                <w:sz w:val="22"/>
                <w:szCs w:val="22"/>
              </w:rPr>
              <w:t>день, в который сумма cl_bal</w:t>
            </w:r>
            <w:r w:rsidRPr="00002504">
              <w:rPr>
                <w:rFonts w:cs="Arial"/>
                <w:noProof/>
                <w:color w:val="000000" w:themeColor="text1"/>
                <w:sz w:val="22"/>
                <w:szCs w:val="22"/>
                <w:vertAlign w:val="subscript"/>
              </w:rPr>
              <w:t>ij</w:t>
            </w:r>
            <w:r w:rsidRPr="00002504">
              <w:rPr>
                <w:rFonts w:cs="Arial"/>
                <w:noProof/>
                <w:color w:val="000000" w:themeColor="text1"/>
                <w:sz w:val="22"/>
                <w:szCs w:val="22"/>
              </w:rPr>
              <w:t xml:space="preserve"> </w:t>
            </w:r>
            <w:r w:rsidRPr="00DB6003">
              <w:rPr>
                <w:rFonts w:cs="Arial"/>
                <w:noProof/>
                <w:color w:val="000000" w:themeColor="text1"/>
                <w:sz w:val="22"/>
                <w:szCs w:val="22"/>
              </w:rPr>
              <w:t>в евро</w:t>
            </w:r>
            <w:r>
              <w:rPr>
                <w:rFonts w:cs="Arial"/>
                <w:noProof/>
                <w:color w:val="000000" w:themeColor="text1"/>
                <w:sz w:val="22"/>
                <w:szCs w:val="22"/>
              </w:rPr>
              <w:t xml:space="preserve"> превышает пороговое значение</w:t>
            </w:r>
            <w:r>
              <w:rPr>
                <w:rFonts w:cs="Arial"/>
                <w:noProof/>
                <w:color w:val="000000" w:themeColor="text1"/>
                <w:sz w:val="22"/>
                <w:szCs w:val="22"/>
              </w:rPr>
              <w:t>,</w:t>
            </w:r>
            <w:r>
              <w:t xml:space="preserve"> </w:t>
            </w:r>
            <w:r>
              <w:rPr>
                <w:rFonts w:cs="Arial"/>
                <w:noProof/>
                <w:color w:val="000000" w:themeColor="text1"/>
                <w:sz w:val="22"/>
                <w:szCs w:val="22"/>
              </w:rPr>
              <w:t>указанное в таблице 1.</w:t>
            </w:r>
          </w:p>
          <w:p w14:paraId="082EE6CD" w14:textId="77777777" w:rsidR="00DB6003" w:rsidRDefault="000A627E" w:rsidP="0086732E">
            <w:pPr>
              <w:tabs>
                <w:tab w:val="right" w:pos="9356"/>
              </w:tabs>
              <w:overflowPunct/>
              <w:spacing w:before="120"/>
              <w:ind w:left="-109" w:firstLine="0"/>
              <w:jc w:val="center"/>
              <w:rPr>
                <w:rFonts w:cs="Arial"/>
                <w:noProof/>
                <w:color w:val="000000" w:themeColor="text1"/>
                <w:sz w:val="22"/>
                <w:szCs w:val="22"/>
              </w:rPr>
            </w:pPr>
            <w:r>
              <w:rPr>
                <w:rFonts w:cs="Arial"/>
                <w:noProof/>
                <w:color w:val="000000" w:themeColor="text1"/>
                <w:sz w:val="22"/>
                <w:szCs w:val="22"/>
              </w:rPr>
              <w:t>Сответствующее з</w:t>
            </w:r>
            <w:r>
              <w:rPr>
                <w:rFonts w:cs="Arial"/>
                <w:noProof/>
                <w:color w:val="000000" w:themeColor="text1"/>
                <w:sz w:val="22"/>
                <w:szCs w:val="22"/>
              </w:rPr>
              <w:t>начение с</w:t>
            </w:r>
            <w:r w:rsidRPr="00DB6003">
              <w:rPr>
                <w:rFonts w:cs="Arial"/>
                <w:noProof/>
                <w:color w:val="000000" w:themeColor="text1"/>
                <w:sz w:val="22"/>
                <w:szCs w:val="22"/>
              </w:rPr>
              <w:t>тавк</w:t>
            </w:r>
            <w:r>
              <w:rPr>
                <w:rFonts w:cs="Arial"/>
                <w:noProof/>
                <w:color w:val="000000" w:themeColor="text1"/>
                <w:sz w:val="22"/>
                <w:szCs w:val="22"/>
              </w:rPr>
              <w:t>и</w:t>
            </w:r>
            <w:r w:rsidRPr="00DB6003">
              <w:rPr>
                <w:rFonts w:cs="Arial"/>
                <w:noProof/>
                <w:color w:val="000000" w:themeColor="text1"/>
                <w:sz w:val="22"/>
                <w:szCs w:val="22"/>
              </w:rPr>
              <w:t xml:space="preserve"> комиссионного вознаграждения</w:t>
            </w:r>
            <w:r>
              <w:rPr>
                <w:rFonts w:cs="Arial"/>
                <w:noProof/>
                <w:color w:val="000000" w:themeColor="text1"/>
                <w:sz w:val="22"/>
                <w:szCs w:val="22"/>
              </w:rPr>
              <w:t xml:space="preserve"> </w:t>
            </w:r>
            <w:r w:rsidRPr="006D6D80">
              <w:rPr>
                <w:rFonts w:cs="Arial"/>
                <w:noProof/>
                <w:color w:val="000000" w:themeColor="text1"/>
                <w:sz w:val="22"/>
                <w:szCs w:val="22"/>
              </w:rPr>
              <w:t>(в процентах годовых)</w:t>
            </w:r>
            <w:r>
              <w:rPr>
                <w:rFonts w:cs="Arial"/>
                <w:noProof/>
                <w:color w:val="000000" w:themeColor="text1"/>
                <w:sz w:val="22"/>
                <w:szCs w:val="22"/>
              </w:rPr>
              <w:t xml:space="preserve"> </w:t>
            </w:r>
            <w:r>
              <w:rPr>
                <w:rFonts w:cs="Arial"/>
                <w:noProof/>
                <w:color w:val="000000" w:themeColor="text1"/>
                <w:sz w:val="22"/>
                <w:szCs w:val="22"/>
              </w:rPr>
              <w:t>с учетом пороговых значений</w:t>
            </w:r>
            <w:r w:rsidRPr="00002504">
              <w:rPr>
                <w:rFonts w:cs="Arial"/>
                <w:noProof/>
                <w:color w:val="000000" w:themeColor="text1"/>
                <w:sz w:val="22"/>
                <w:szCs w:val="22"/>
              </w:rPr>
              <w:t xml:space="preserve"> </w:t>
            </w:r>
            <w:r w:rsidRPr="00326476">
              <w:rPr>
                <w:rFonts w:cs="Arial"/>
                <w:noProof/>
                <w:color w:val="000000" w:themeColor="text1"/>
                <w:sz w:val="22"/>
                <w:szCs w:val="22"/>
              </w:rPr>
              <w:t>cl_bal</w:t>
            </w:r>
            <w:r w:rsidRPr="006839CE">
              <w:rPr>
                <w:rFonts w:cs="Arial"/>
                <w:noProof/>
                <w:color w:val="000000" w:themeColor="text1"/>
                <w:sz w:val="22"/>
                <w:szCs w:val="22"/>
                <w:vertAlign w:val="subscript"/>
              </w:rPr>
              <w:t>ij</w:t>
            </w:r>
            <w:r w:rsidRPr="00326476">
              <w:rPr>
                <w:rFonts w:cs="Arial"/>
                <w:noProof/>
                <w:color w:val="000000" w:themeColor="text1"/>
                <w:sz w:val="22"/>
                <w:szCs w:val="22"/>
              </w:rPr>
              <w:t xml:space="preserve"> в </w:t>
            </w:r>
            <w:r w:rsidRPr="006839CE">
              <w:rPr>
                <w:rFonts w:cs="Arial"/>
                <w:noProof/>
                <w:color w:val="000000" w:themeColor="text1"/>
                <w:sz w:val="22"/>
                <w:szCs w:val="22"/>
              </w:rPr>
              <w:t xml:space="preserve">евро </w:t>
            </w:r>
            <w:r>
              <w:rPr>
                <w:rFonts w:cs="Arial"/>
                <w:noProof/>
                <w:color w:val="000000" w:themeColor="text1"/>
                <w:sz w:val="22"/>
                <w:szCs w:val="22"/>
              </w:rPr>
              <w:t xml:space="preserve">и дат расчета </w:t>
            </w:r>
            <w:r>
              <w:rPr>
                <w:rFonts w:cs="Arial"/>
                <w:noProof/>
                <w:color w:val="000000" w:themeColor="text1"/>
                <w:sz w:val="22"/>
                <w:szCs w:val="22"/>
              </w:rPr>
              <w:t>комиссионного вознаграждения указан</w:t>
            </w:r>
            <w:r>
              <w:rPr>
                <w:rFonts w:cs="Arial"/>
                <w:noProof/>
                <w:color w:val="000000" w:themeColor="text1"/>
                <w:sz w:val="22"/>
                <w:szCs w:val="22"/>
              </w:rPr>
              <w:t>о</w:t>
            </w:r>
            <w:r>
              <w:rPr>
                <w:rFonts w:cs="Arial"/>
                <w:noProof/>
                <w:color w:val="000000" w:themeColor="text1"/>
                <w:sz w:val="22"/>
                <w:szCs w:val="22"/>
              </w:rPr>
              <w:t xml:space="preserve"> в таблице 1</w:t>
            </w:r>
            <w:r>
              <w:rPr>
                <w:rFonts w:cs="Arial"/>
                <w:noProof/>
                <w:color w:val="000000" w:themeColor="text1"/>
                <w:sz w:val="22"/>
                <w:szCs w:val="22"/>
              </w:rPr>
              <w:t>.</w:t>
            </w:r>
          </w:p>
          <w:p w14:paraId="0A5909E9" w14:textId="77777777" w:rsidR="00813DE4" w:rsidRPr="00E3479D" w:rsidRDefault="000A627E" w:rsidP="0086732E">
            <w:pPr>
              <w:tabs>
                <w:tab w:val="right" w:pos="9356"/>
              </w:tabs>
              <w:overflowPunct/>
              <w:spacing w:before="120"/>
              <w:ind w:left="-109" w:firstLine="0"/>
              <w:jc w:val="center"/>
              <w:rPr>
                <w:rFonts w:cs="Arial"/>
                <w:noProof/>
                <w:color w:val="000000" w:themeColor="text1"/>
                <w:sz w:val="22"/>
                <w:szCs w:val="22"/>
              </w:rPr>
            </w:pPr>
            <w:r>
              <w:rPr>
                <w:rFonts w:cs="Arial"/>
                <w:noProof/>
                <w:color w:val="000000" w:themeColor="text1"/>
                <w:sz w:val="22"/>
                <w:szCs w:val="22"/>
              </w:rPr>
              <w:t>С</w:t>
            </w:r>
            <w:r w:rsidRPr="003163F9">
              <w:rPr>
                <w:rFonts w:cs="Arial"/>
                <w:noProof/>
                <w:color w:val="000000" w:themeColor="text1"/>
                <w:sz w:val="22"/>
                <w:szCs w:val="22"/>
              </w:rPr>
              <w:t>тавк</w:t>
            </w:r>
            <w:r>
              <w:rPr>
                <w:rFonts w:cs="Arial"/>
                <w:noProof/>
                <w:color w:val="000000" w:themeColor="text1"/>
                <w:sz w:val="22"/>
                <w:szCs w:val="22"/>
              </w:rPr>
              <w:t>а</w:t>
            </w:r>
            <w:r w:rsidRPr="003163F9">
              <w:rPr>
                <w:rFonts w:cs="Arial"/>
                <w:noProof/>
                <w:color w:val="000000" w:themeColor="text1"/>
                <w:sz w:val="22"/>
                <w:szCs w:val="22"/>
              </w:rPr>
              <w:t xml:space="preserve"> комиссионного вознаграждения</w:t>
            </w:r>
            <w:r>
              <w:rPr>
                <w:rFonts w:cs="Arial"/>
                <w:noProof/>
                <w:color w:val="000000" w:themeColor="text1"/>
                <w:sz w:val="22"/>
                <w:szCs w:val="22"/>
              </w:rPr>
              <w:t xml:space="preserve"> применяется к части</w:t>
            </w:r>
            <w:r>
              <w:t xml:space="preserve"> </w:t>
            </w:r>
            <w:r w:rsidRPr="003163F9">
              <w:rPr>
                <w:rFonts w:cs="Arial"/>
                <w:noProof/>
                <w:color w:val="000000" w:themeColor="text1"/>
                <w:sz w:val="22"/>
                <w:szCs w:val="22"/>
              </w:rPr>
              <w:t>cl_bal</w:t>
            </w:r>
            <w:r w:rsidRPr="00D53F63">
              <w:rPr>
                <w:rFonts w:cs="Arial"/>
                <w:noProof/>
                <w:color w:val="000000" w:themeColor="text1"/>
                <w:sz w:val="22"/>
                <w:szCs w:val="22"/>
                <w:vertAlign w:val="subscript"/>
              </w:rPr>
              <w:t>ij</w:t>
            </w:r>
            <w:r w:rsidRPr="003163F9">
              <w:rPr>
                <w:rFonts w:cs="Arial"/>
                <w:noProof/>
                <w:color w:val="000000" w:themeColor="text1"/>
                <w:sz w:val="22"/>
                <w:szCs w:val="22"/>
              </w:rPr>
              <w:t xml:space="preserve"> в </w:t>
            </w:r>
            <w:r w:rsidRPr="006839CE">
              <w:rPr>
                <w:rFonts w:cs="Arial"/>
                <w:noProof/>
                <w:color w:val="000000" w:themeColor="text1"/>
                <w:sz w:val="22"/>
                <w:szCs w:val="22"/>
              </w:rPr>
              <w:t>евро</w:t>
            </w:r>
            <w:r>
              <w:rPr>
                <w:rFonts w:cs="Arial"/>
                <w:noProof/>
                <w:color w:val="000000" w:themeColor="text1"/>
                <w:sz w:val="22"/>
                <w:szCs w:val="22"/>
              </w:rPr>
              <w:t>, находящейся в соответствующем интервале порогового значения.</w:t>
            </w:r>
          </w:p>
        </w:tc>
      </w:tr>
      <w:tr w:rsidR="00175CCB" w14:paraId="3431EDFA" w14:textId="77777777" w:rsidTr="004A68F9">
        <w:trPr>
          <w:trHeight w:val="2999"/>
        </w:trPr>
        <w:tc>
          <w:tcPr>
            <w:tcW w:w="745" w:type="dxa"/>
            <w:tcBorders>
              <w:top w:val="single" w:sz="4" w:space="0" w:color="auto"/>
              <w:left w:val="single" w:sz="4" w:space="0" w:color="auto"/>
              <w:bottom w:val="single" w:sz="4" w:space="0" w:color="auto"/>
              <w:right w:val="single" w:sz="6" w:space="0" w:color="auto"/>
            </w:tcBorders>
          </w:tcPr>
          <w:p w14:paraId="221C4E61" w14:textId="77777777" w:rsidR="004F20E9" w:rsidRPr="00E3479D" w:rsidRDefault="000A627E" w:rsidP="00813DE4">
            <w:pPr>
              <w:tabs>
                <w:tab w:val="right" w:pos="9356"/>
              </w:tabs>
              <w:overflowPunct/>
              <w:ind w:left="34" w:firstLine="0"/>
              <w:jc w:val="left"/>
              <w:rPr>
                <w:rFonts w:cs="Arial"/>
                <w:noProof/>
                <w:color w:val="000000" w:themeColor="text1"/>
                <w:sz w:val="22"/>
                <w:szCs w:val="22"/>
              </w:rPr>
            </w:pPr>
          </w:p>
        </w:tc>
        <w:tc>
          <w:tcPr>
            <w:tcW w:w="8753" w:type="dxa"/>
            <w:gridSpan w:val="2"/>
            <w:tcBorders>
              <w:top w:val="single" w:sz="6" w:space="0" w:color="auto"/>
              <w:left w:val="single" w:sz="6" w:space="0" w:color="auto"/>
              <w:bottom w:val="single" w:sz="6" w:space="0" w:color="auto"/>
              <w:right w:val="single" w:sz="4" w:space="0" w:color="auto"/>
            </w:tcBorders>
          </w:tcPr>
          <w:p w14:paraId="32F7B089" w14:textId="77777777" w:rsidR="004F20E9" w:rsidRDefault="000A627E" w:rsidP="00002504">
            <w:pPr>
              <w:tabs>
                <w:tab w:val="right" w:pos="9356"/>
              </w:tabs>
              <w:overflowPunct/>
              <w:ind w:firstLine="0"/>
              <w:jc w:val="right"/>
              <w:rPr>
                <w:rFonts w:cs="Arial"/>
                <w:noProof/>
                <w:color w:val="000000" w:themeColor="text1"/>
                <w:sz w:val="22"/>
                <w:szCs w:val="22"/>
              </w:rPr>
            </w:pPr>
            <w:r>
              <w:rPr>
                <w:rFonts w:cs="Arial"/>
                <w:noProof/>
                <w:color w:val="000000" w:themeColor="text1"/>
                <w:sz w:val="22"/>
                <w:szCs w:val="22"/>
              </w:rPr>
              <w:t>Таблица 1</w:t>
            </w:r>
          </w:p>
          <w:tbl>
            <w:tblPr>
              <w:tblStyle w:val="affffd"/>
              <w:tblW w:w="0" w:type="auto"/>
              <w:tblLook w:val="04A0" w:firstRow="1" w:lastRow="0" w:firstColumn="1" w:lastColumn="0" w:noHBand="0" w:noVBand="1"/>
            </w:tblPr>
            <w:tblGrid>
              <w:gridCol w:w="2209"/>
              <w:gridCol w:w="1572"/>
              <w:gridCol w:w="1653"/>
              <w:gridCol w:w="1653"/>
              <w:gridCol w:w="1203"/>
            </w:tblGrid>
            <w:tr w:rsidR="00175CCB" w14:paraId="00E98BF7" w14:textId="77777777" w:rsidTr="00875CA6">
              <w:tc>
                <w:tcPr>
                  <w:tcW w:w="2209" w:type="dxa"/>
                  <w:vMerge w:val="restart"/>
                </w:tcPr>
                <w:p w14:paraId="633C54AE" w14:textId="77777777" w:rsidR="00701217" w:rsidRPr="004A68F9" w:rsidRDefault="000A627E" w:rsidP="00701217">
                  <w:pPr>
                    <w:tabs>
                      <w:tab w:val="right" w:pos="9356"/>
                    </w:tabs>
                    <w:overflowPunct/>
                    <w:ind w:firstLine="0"/>
                    <w:jc w:val="left"/>
                    <w:rPr>
                      <w:rFonts w:ascii="Times New Roman" w:hAnsi="Times New Roman"/>
                      <w:b/>
                      <w:bCs/>
                      <w:noProof/>
                      <w:color w:val="000000" w:themeColor="text1"/>
                      <w:sz w:val="20"/>
                      <w:szCs w:val="20"/>
                    </w:rPr>
                  </w:pPr>
                  <w:r w:rsidRPr="004A68F9">
                    <w:rPr>
                      <w:rFonts w:ascii="Times New Roman" w:hAnsi="Times New Roman"/>
                      <w:b/>
                      <w:bCs/>
                      <w:noProof/>
                      <w:color w:val="000000" w:themeColor="text1"/>
                      <w:sz w:val="20"/>
                      <w:szCs w:val="20"/>
                    </w:rPr>
                    <w:t xml:space="preserve">Пороговые значения </w:t>
                  </w:r>
                </w:p>
                <w:p w14:paraId="1C897A0B" w14:textId="77777777" w:rsidR="00701217" w:rsidRPr="004A68F9" w:rsidRDefault="000A627E" w:rsidP="00701217">
                  <w:pPr>
                    <w:tabs>
                      <w:tab w:val="right" w:pos="9356"/>
                    </w:tabs>
                    <w:ind w:firstLine="0"/>
                    <w:jc w:val="left"/>
                    <w:rPr>
                      <w:noProof/>
                      <w:color w:val="000000" w:themeColor="text1"/>
                      <w:sz w:val="20"/>
                      <w:szCs w:val="20"/>
                    </w:rPr>
                  </w:pPr>
                  <w:r w:rsidRPr="004A68F9">
                    <w:rPr>
                      <w:rFonts w:ascii="Times New Roman" w:hAnsi="Times New Roman"/>
                      <w:b/>
                      <w:bCs/>
                      <w:noProof/>
                      <w:color w:val="000000" w:themeColor="text1"/>
                      <w:sz w:val="20"/>
                      <w:szCs w:val="20"/>
                    </w:rPr>
                    <w:t>cl_bal</w:t>
                  </w:r>
                  <w:r w:rsidRPr="004A68F9">
                    <w:rPr>
                      <w:rFonts w:ascii="Times New Roman" w:hAnsi="Times New Roman"/>
                      <w:b/>
                      <w:bCs/>
                      <w:noProof/>
                      <w:color w:val="000000" w:themeColor="text1"/>
                      <w:sz w:val="20"/>
                      <w:szCs w:val="20"/>
                      <w:vertAlign w:val="subscript"/>
                    </w:rPr>
                    <w:t>ij</w:t>
                  </w:r>
                  <w:r w:rsidRPr="004A68F9">
                    <w:rPr>
                      <w:rFonts w:ascii="Times New Roman" w:hAnsi="Times New Roman"/>
                      <w:b/>
                      <w:bCs/>
                      <w:noProof/>
                      <w:color w:val="000000" w:themeColor="text1"/>
                      <w:sz w:val="20"/>
                      <w:szCs w:val="20"/>
                    </w:rPr>
                    <w:t xml:space="preserve"> в </w:t>
                  </w:r>
                  <w:r>
                    <w:rPr>
                      <w:rFonts w:ascii="Times New Roman" w:hAnsi="Times New Roman"/>
                      <w:b/>
                      <w:bCs/>
                      <w:noProof/>
                      <w:color w:val="000000" w:themeColor="text1"/>
                      <w:sz w:val="20"/>
                      <w:szCs w:val="20"/>
                    </w:rPr>
                    <w:t>евро</w:t>
                  </w:r>
                </w:p>
              </w:tc>
              <w:tc>
                <w:tcPr>
                  <w:tcW w:w="5956" w:type="dxa"/>
                  <w:gridSpan w:val="4"/>
                </w:tcPr>
                <w:p w14:paraId="611BC1E0" w14:textId="77777777" w:rsidR="00701217" w:rsidRPr="004A68F9" w:rsidRDefault="000A627E" w:rsidP="00701217">
                  <w:pPr>
                    <w:tabs>
                      <w:tab w:val="right" w:pos="9356"/>
                    </w:tabs>
                    <w:overflowPunct/>
                    <w:ind w:firstLine="0"/>
                    <w:jc w:val="center"/>
                    <w:rPr>
                      <w:noProof/>
                      <w:color w:val="000000" w:themeColor="text1"/>
                      <w:sz w:val="20"/>
                      <w:szCs w:val="20"/>
                    </w:rPr>
                  </w:pPr>
                  <w:r w:rsidRPr="004A68F9">
                    <w:rPr>
                      <w:rFonts w:ascii="Times New Roman" w:hAnsi="Times New Roman"/>
                      <w:b/>
                      <w:bCs/>
                      <w:noProof/>
                      <w:color w:val="000000" w:themeColor="text1"/>
                      <w:sz w:val="20"/>
                      <w:szCs w:val="20"/>
                    </w:rPr>
                    <w:t xml:space="preserve">Дата расчета </w:t>
                  </w:r>
                  <w:r w:rsidRPr="004A68F9">
                    <w:rPr>
                      <w:rFonts w:ascii="Times New Roman" w:hAnsi="Times New Roman"/>
                      <w:b/>
                      <w:bCs/>
                      <w:noProof/>
                      <w:color w:val="000000" w:themeColor="text1"/>
                      <w:sz w:val="20"/>
                      <w:szCs w:val="20"/>
                    </w:rPr>
                    <w:t>комиссионного вознаграждения</w:t>
                  </w:r>
                </w:p>
              </w:tc>
            </w:tr>
            <w:tr w:rsidR="00175CCB" w14:paraId="424B30E7" w14:textId="77777777" w:rsidTr="00875CA6">
              <w:tc>
                <w:tcPr>
                  <w:tcW w:w="2209" w:type="dxa"/>
                  <w:vMerge/>
                </w:tcPr>
                <w:p w14:paraId="1AAB3130" w14:textId="77777777" w:rsidR="007D4FC3" w:rsidRPr="004A68F9" w:rsidRDefault="000A627E" w:rsidP="007D4FC3">
                  <w:pPr>
                    <w:tabs>
                      <w:tab w:val="right" w:pos="9356"/>
                    </w:tabs>
                    <w:overflowPunct/>
                    <w:ind w:firstLine="0"/>
                    <w:jc w:val="left"/>
                    <w:rPr>
                      <w:rFonts w:ascii="Times New Roman" w:hAnsi="Times New Roman"/>
                      <w:noProof/>
                      <w:color w:val="000000" w:themeColor="text1"/>
                      <w:sz w:val="20"/>
                      <w:szCs w:val="20"/>
                    </w:rPr>
                  </w:pPr>
                </w:p>
              </w:tc>
              <w:tc>
                <w:tcPr>
                  <w:tcW w:w="1447" w:type="dxa"/>
                </w:tcPr>
                <w:p w14:paraId="348AC998" w14:textId="77777777" w:rsidR="007D4FC3" w:rsidRPr="004A68F9" w:rsidRDefault="000A627E" w:rsidP="007D4FC3">
                  <w:pPr>
                    <w:tabs>
                      <w:tab w:val="right" w:pos="9356"/>
                    </w:tabs>
                    <w:overflowPunct/>
                    <w:ind w:firstLine="0"/>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w:t>П</w:t>
                  </w:r>
                  <w:r w:rsidRPr="004A68F9">
                    <w:rPr>
                      <w:rFonts w:ascii="Times New Roman" w:hAnsi="Times New Roman"/>
                      <w:noProof/>
                      <w:color w:val="000000" w:themeColor="text1"/>
                      <w:sz w:val="20"/>
                      <w:szCs w:val="20"/>
                    </w:rPr>
                    <w:t xml:space="preserve">о </w:t>
                  </w:r>
                  <w:r>
                    <w:rPr>
                      <w:rFonts w:ascii="Times New Roman" w:hAnsi="Times New Roman"/>
                      <w:noProof/>
                      <w:color w:val="000000" w:themeColor="text1"/>
                      <w:sz w:val="20"/>
                      <w:szCs w:val="20"/>
                    </w:rPr>
                    <w:t>18</w:t>
                  </w:r>
                  <w:r w:rsidRPr="004A68F9">
                    <w:rPr>
                      <w:rFonts w:ascii="Times New Roman" w:hAnsi="Times New Roman"/>
                      <w:noProof/>
                      <w:color w:val="000000" w:themeColor="text1"/>
                      <w:sz w:val="20"/>
                      <w:szCs w:val="20"/>
                    </w:rPr>
                    <w:t>.04.2022 (включительно)</w:t>
                  </w:r>
                </w:p>
              </w:tc>
              <w:tc>
                <w:tcPr>
                  <w:tcW w:w="1653" w:type="dxa"/>
                </w:tcPr>
                <w:p w14:paraId="4B649250" w14:textId="77777777" w:rsidR="007D4FC3" w:rsidRPr="004A68F9" w:rsidRDefault="000A627E" w:rsidP="007D4FC3">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 xml:space="preserve">С </w:t>
                  </w:r>
                  <w:r>
                    <w:rPr>
                      <w:rFonts w:ascii="Times New Roman" w:hAnsi="Times New Roman"/>
                      <w:noProof/>
                      <w:color w:val="000000" w:themeColor="text1"/>
                      <w:sz w:val="20"/>
                      <w:szCs w:val="20"/>
                    </w:rPr>
                    <w:t>19</w:t>
                  </w:r>
                  <w:r w:rsidRPr="004A68F9">
                    <w:rPr>
                      <w:rFonts w:ascii="Times New Roman" w:hAnsi="Times New Roman"/>
                      <w:noProof/>
                      <w:color w:val="000000" w:themeColor="text1"/>
                      <w:sz w:val="20"/>
                      <w:szCs w:val="20"/>
                    </w:rPr>
                    <w:t xml:space="preserve">.04.2022 по </w:t>
                  </w:r>
                  <w:r>
                    <w:rPr>
                      <w:rFonts w:ascii="Times New Roman" w:hAnsi="Times New Roman"/>
                      <w:noProof/>
                      <w:color w:val="000000" w:themeColor="text1"/>
                      <w:sz w:val="20"/>
                      <w:szCs w:val="20"/>
                    </w:rPr>
                    <w:t>25</w:t>
                  </w:r>
                  <w:r w:rsidRPr="004A68F9">
                    <w:rPr>
                      <w:rFonts w:ascii="Times New Roman" w:hAnsi="Times New Roman"/>
                      <w:noProof/>
                      <w:color w:val="000000" w:themeColor="text1"/>
                      <w:sz w:val="20"/>
                      <w:szCs w:val="20"/>
                    </w:rPr>
                    <w:t>.0</w:t>
                  </w:r>
                  <w:r>
                    <w:rPr>
                      <w:rFonts w:ascii="Times New Roman" w:hAnsi="Times New Roman"/>
                      <w:noProof/>
                      <w:color w:val="000000" w:themeColor="text1"/>
                      <w:sz w:val="20"/>
                      <w:szCs w:val="20"/>
                    </w:rPr>
                    <w:t>4</w:t>
                  </w:r>
                  <w:r w:rsidRPr="004A68F9">
                    <w:rPr>
                      <w:rFonts w:ascii="Times New Roman" w:hAnsi="Times New Roman"/>
                      <w:noProof/>
                      <w:color w:val="000000" w:themeColor="text1"/>
                      <w:sz w:val="20"/>
                      <w:szCs w:val="20"/>
                    </w:rPr>
                    <w:t>.2022 (включительно)</w:t>
                  </w:r>
                </w:p>
              </w:tc>
              <w:tc>
                <w:tcPr>
                  <w:tcW w:w="1653" w:type="dxa"/>
                </w:tcPr>
                <w:p w14:paraId="6C4DF132" w14:textId="77777777" w:rsidR="007D4FC3" w:rsidRPr="004A68F9" w:rsidRDefault="000A627E" w:rsidP="007D4FC3">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 xml:space="preserve">С </w:t>
                  </w:r>
                  <w:r>
                    <w:rPr>
                      <w:rFonts w:ascii="Times New Roman" w:hAnsi="Times New Roman"/>
                      <w:noProof/>
                      <w:color w:val="000000" w:themeColor="text1"/>
                      <w:sz w:val="20"/>
                      <w:szCs w:val="20"/>
                    </w:rPr>
                    <w:t>26</w:t>
                  </w:r>
                  <w:r w:rsidRPr="004A68F9">
                    <w:rPr>
                      <w:rFonts w:ascii="Times New Roman" w:hAnsi="Times New Roman"/>
                      <w:noProof/>
                      <w:color w:val="000000" w:themeColor="text1"/>
                      <w:sz w:val="20"/>
                      <w:szCs w:val="20"/>
                    </w:rPr>
                    <w:t>.0</w:t>
                  </w:r>
                  <w:r>
                    <w:rPr>
                      <w:rFonts w:ascii="Times New Roman" w:hAnsi="Times New Roman"/>
                      <w:noProof/>
                      <w:color w:val="000000" w:themeColor="text1"/>
                      <w:sz w:val="20"/>
                      <w:szCs w:val="20"/>
                    </w:rPr>
                    <w:t>4</w:t>
                  </w:r>
                  <w:r w:rsidRPr="004A68F9">
                    <w:rPr>
                      <w:rFonts w:ascii="Times New Roman" w:hAnsi="Times New Roman"/>
                      <w:noProof/>
                      <w:color w:val="000000" w:themeColor="text1"/>
                      <w:sz w:val="20"/>
                      <w:szCs w:val="20"/>
                    </w:rPr>
                    <w:t xml:space="preserve">.2022 по </w:t>
                  </w:r>
                  <w:r>
                    <w:rPr>
                      <w:rFonts w:ascii="Times New Roman" w:hAnsi="Times New Roman"/>
                      <w:noProof/>
                      <w:color w:val="000000" w:themeColor="text1"/>
                      <w:sz w:val="20"/>
                      <w:szCs w:val="20"/>
                    </w:rPr>
                    <w:t>02</w:t>
                  </w:r>
                  <w:r w:rsidRPr="004A68F9">
                    <w:rPr>
                      <w:rFonts w:ascii="Times New Roman" w:hAnsi="Times New Roman"/>
                      <w:noProof/>
                      <w:color w:val="000000" w:themeColor="text1"/>
                      <w:sz w:val="20"/>
                      <w:szCs w:val="20"/>
                    </w:rPr>
                    <w:t>.05.2022 (включительно)</w:t>
                  </w:r>
                </w:p>
              </w:tc>
              <w:tc>
                <w:tcPr>
                  <w:tcW w:w="1203" w:type="dxa"/>
                </w:tcPr>
                <w:p w14:paraId="052B0381" w14:textId="77777777" w:rsidR="008F543D" w:rsidRDefault="000A627E" w:rsidP="007D4FC3">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С</w:t>
                  </w:r>
                </w:p>
                <w:p w14:paraId="5E32148C" w14:textId="77777777" w:rsidR="007D4FC3" w:rsidRPr="004A68F9" w:rsidRDefault="000A627E" w:rsidP="007D4FC3">
                  <w:pPr>
                    <w:tabs>
                      <w:tab w:val="right" w:pos="9356"/>
                    </w:tabs>
                    <w:overflowPunct/>
                    <w:ind w:firstLine="0"/>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w:t>03</w:t>
                  </w:r>
                  <w:r w:rsidRPr="004A68F9">
                    <w:rPr>
                      <w:rFonts w:ascii="Times New Roman" w:hAnsi="Times New Roman"/>
                      <w:noProof/>
                      <w:color w:val="000000" w:themeColor="text1"/>
                      <w:sz w:val="20"/>
                      <w:szCs w:val="20"/>
                    </w:rPr>
                    <w:t>.05.2022</w:t>
                  </w:r>
                </w:p>
              </w:tc>
            </w:tr>
            <w:tr w:rsidR="00175CCB" w14:paraId="6D67539D" w14:textId="77777777" w:rsidTr="00875CA6">
              <w:tc>
                <w:tcPr>
                  <w:tcW w:w="2209" w:type="dxa"/>
                </w:tcPr>
                <w:p w14:paraId="599FD2ED" w14:textId="77777777" w:rsidR="00701217" w:rsidRPr="004A68F9" w:rsidRDefault="000A627E" w:rsidP="00701217">
                  <w:pPr>
                    <w:tabs>
                      <w:tab w:val="right" w:pos="9356"/>
                    </w:tabs>
                    <w:overflowPunct/>
                    <w:ind w:firstLine="0"/>
                    <w:jc w:val="left"/>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 – 0,5 млрд. (включительно)</w:t>
                  </w:r>
                </w:p>
              </w:tc>
              <w:tc>
                <w:tcPr>
                  <w:tcW w:w="1447" w:type="dxa"/>
                </w:tcPr>
                <w:p w14:paraId="636BB319"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w:t>
                  </w:r>
                  <w:r w:rsidRPr="006839CE">
                    <w:rPr>
                      <w:rFonts w:ascii="Times New Roman" w:hAnsi="Times New Roman"/>
                      <w:noProof/>
                      <w:color w:val="000000" w:themeColor="text1"/>
                      <w:sz w:val="20"/>
                      <w:szCs w:val="20"/>
                    </w:rPr>
                    <w:t>%</w:t>
                  </w:r>
                </w:p>
              </w:tc>
              <w:tc>
                <w:tcPr>
                  <w:tcW w:w="1653" w:type="dxa"/>
                </w:tcPr>
                <w:p w14:paraId="35C2C097"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w:t>
                  </w:r>
                  <w:r w:rsidRPr="006839CE">
                    <w:rPr>
                      <w:rFonts w:ascii="Times New Roman" w:hAnsi="Times New Roman"/>
                      <w:noProof/>
                      <w:color w:val="000000" w:themeColor="text1"/>
                      <w:sz w:val="20"/>
                      <w:szCs w:val="20"/>
                    </w:rPr>
                    <w:t>%</w:t>
                  </w:r>
                </w:p>
              </w:tc>
              <w:tc>
                <w:tcPr>
                  <w:tcW w:w="1653" w:type="dxa"/>
                </w:tcPr>
                <w:p w14:paraId="0B633A06"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w:t>
                  </w:r>
                  <w:r w:rsidRPr="006839CE">
                    <w:rPr>
                      <w:rFonts w:ascii="Times New Roman" w:hAnsi="Times New Roman"/>
                      <w:noProof/>
                      <w:color w:val="000000" w:themeColor="text1"/>
                      <w:sz w:val="20"/>
                      <w:szCs w:val="20"/>
                    </w:rPr>
                    <w:t>%</w:t>
                  </w:r>
                </w:p>
              </w:tc>
              <w:tc>
                <w:tcPr>
                  <w:tcW w:w="1203" w:type="dxa"/>
                </w:tcPr>
                <w:p w14:paraId="78B5B17F"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w:t>
                  </w:r>
                  <w:r w:rsidRPr="006839CE">
                    <w:rPr>
                      <w:rFonts w:ascii="Times New Roman" w:hAnsi="Times New Roman"/>
                      <w:noProof/>
                      <w:color w:val="000000" w:themeColor="text1"/>
                      <w:sz w:val="20"/>
                      <w:szCs w:val="20"/>
                    </w:rPr>
                    <w:t>%</w:t>
                  </w:r>
                </w:p>
              </w:tc>
            </w:tr>
            <w:tr w:rsidR="00175CCB" w14:paraId="4EC47557" w14:textId="77777777" w:rsidTr="00875CA6">
              <w:tc>
                <w:tcPr>
                  <w:tcW w:w="2209" w:type="dxa"/>
                </w:tcPr>
                <w:p w14:paraId="2FFF9F41" w14:textId="77777777" w:rsidR="00701217" w:rsidRPr="004A68F9" w:rsidRDefault="000A627E" w:rsidP="00701217">
                  <w:pPr>
                    <w:tabs>
                      <w:tab w:val="right" w:pos="9356"/>
                    </w:tabs>
                    <w:overflowPunct/>
                    <w:ind w:firstLine="0"/>
                    <w:jc w:val="left"/>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Свыше 0,5 млрд. – 3 млрд. (включительно)</w:t>
                  </w:r>
                </w:p>
              </w:tc>
              <w:tc>
                <w:tcPr>
                  <w:tcW w:w="1447" w:type="dxa"/>
                </w:tcPr>
                <w:p w14:paraId="7C8D45C5"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0,5%</w:t>
                  </w:r>
                </w:p>
              </w:tc>
              <w:tc>
                <w:tcPr>
                  <w:tcW w:w="1653" w:type="dxa"/>
                </w:tcPr>
                <w:p w14:paraId="52BA8981"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1%</w:t>
                  </w:r>
                </w:p>
              </w:tc>
              <w:tc>
                <w:tcPr>
                  <w:tcW w:w="1653" w:type="dxa"/>
                </w:tcPr>
                <w:p w14:paraId="593A0C47"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2%</w:t>
                  </w:r>
                </w:p>
              </w:tc>
              <w:tc>
                <w:tcPr>
                  <w:tcW w:w="1203" w:type="dxa"/>
                </w:tcPr>
                <w:p w14:paraId="22F5E7A5"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5%</w:t>
                  </w:r>
                </w:p>
              </w:tc>
            </w:tr>
            <w:tr w:rsidR="00175CCB" w14:paraId="0A442A1A" w14:textId="77777777" w:rsidTr="00875CA6">
              <w:tc>
                <w:tcPr>
                  <w:tcW w:w="2209" w:type="dxa"/>
                </w:tcPr>
                <w:p w14:paraId="61D6609F" w14:textId="77777777" w:rsidR="00701217" w:rsidRPr="004A68F9" w:rsidRDefault="000A627E" w:rsidP="00701217">
                  <w:pPr>
                    <w:tabs>
                      <w:tab w:val="right" w:pos="9356"/>
                    </w:tabs>
                    <w:overflowPunct/>
                    <w:ind w:firstLine="0"/>
                    <w:jc w:val="left"/>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Свыше 3 млрд.</w:t>
                  </w:r>
                  <w:r w:rsidRPr="004A68F9">
                    <w:rPr>
                      <w:sz w:val="20"/>
                      <w:szCs w:val="20"/>
                    </w:rPr>
                    <w:t xml:space="preserve"> </w:t>
                  </w:r>
                  <w:r w:rsidRPr="004A68F9">
                    <w:rPr>
                      <w:rFonts w:ascii="Times New Roman" w:hAnsi="Times New Roman"/>
                      <w:noProof/>
                      <w:color w:val="000000" w:themeColor="text1"/>
                      <w:sz w:val="20"/>
                      <w:szCs w:val="20"/>
                    </w:rPr>
                    <w:t>–5 млрд. (включительно)</w:t>
                  </w:r>
                </w:p>
              </w:tc>
              <w:tc>
                <w:tcPr>
                  <w:tcW w:w="1447" w:type="dxa"/>
                </w:tcPr>
                <w:p w14:paraId="7845A1AE"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1%</w:t>
                  </w:r>
                </w:p>
              </w:tc>
              <w:tc>
                <w:tcPr>
                  <w:tcW w:w="1653" w:type="dxa"/>
                </w:tcPr>
                <w:p w14:paraId="22587BF6"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2%</w:t>
                  </w:r>
                </w:p>
              </w:tc>
              <w:tc>
                <w:tcPr>
                  <w:tcW w:w="1653" w:type="dxa"/>
                </w:tcPr>
                <w:p w14:paraId="379847A3"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3%</w:t>
                  </w:r>
                </w:p>
              </w:tc>
              <w:tc>
                <w:tcPr>
                  <w:tcW w:w="1203" w:type="dxa"/>
                </w:tcPr>
                <w:p w14:paraId="680105B0"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6%</w:t>
                  </w:r>
                </w:p>
              </w:tc>
            </w:tr>
            <w:tr w:rsidR="00175CCB" w14:paraId="1DCAD673" w14:textId="77777777" w:rsidTr="00875CA6">
              <w:tc>
                <w:tcPr>
                  <w:tcW w:w="2209" w:type="dxa"/>
                </w:tcPr>
                <w:p w14:paraId="740FCFE7" w14:textId="77777777" w:rsidR="00701217" w:rsidRPr="004A68F9" w:rsidRDefault="000A627E" w:rsidP="00701217">
                  <w:pPr>
                    <w:tabs>
                      <w:tab w:val="right" w:pos="9356"/>
                    </w:tabs>
                    <w:overflowPunct/>
                    <w:ind w:firstLine="0"/>
                    <w:jc w:val="left"/>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Свыше 5 млрд.</w:t>
                  </w:r>
                </w:p>
              </w:tc>
              <w:tc>
                <w:tcPr>
                  <w:tcW w:w="1447" w:type="dxa"/>
                </w:tcPr>
                <w:p w14:paraId="1DA7D46B"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2%</w:t>
                  </w:r>
                </w:p>
              </w:tc>
              <w:tc>
                <w:tcPr>
                  <w:tcW w:w="1653" w:type="dxa"/>
                </w:tcPr>
                <w:p w14:paraId="4A8CDE51"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3%</w:t>
                  </w:r>
                </w:p>
              </w:tc>
              <w:tc>
                <w:tcPr>
                  <w:tcW w:w="1653" w:type="dxa"/>
                </w:tcPr>
                <w:p w14:paraId="1939B447"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4%</w:t>
                  </w:r>
                </w:p>
              </w:tc>
              <w:tc>
                <w:tcPr>
                  <w:tcW w:w="1203" w:type="dxa"/>
                </w:tcPr>
                <w:p w14:paraId="55C5BC04" w14:textId="77777777" w:rsidR="00701217"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7%</w:t>
                  </w:r>
                </w:p>
              </w:tc>
            </w:tr>
          </w:tbl>
          <w:p w14:paraId="0991A9F6" w14:textId="77777777" w:rsidR="00002504" w:rsidRPr="00E3479D" w:rsidRDefault="000A627E" w:rsidP="00002504">
            <w:pPr>
              <w:tabs>
                <w:tab w:val="right" w:pos="9356"/>
              </w:tabs>
              <w:overflowPunct/>
              <w:ind w:firstLine="0"/>
              <w:jc w:val="right"/>
              <w:rPr>
                <w:rFonts w:cs="Arial"/>
                <w:noProof/>
                <w:color w:val="000000" w:themeColor="text1"/>
                <w:sz w:val="22"/>
                <w:szCs w:val="22"/>
              </w:rPr>
            </w:pPr>
          </w:p>
        </w:tc>
      </w:tr>
      <w:tr w:rsidR="00175CCB" w14:paraId="3A28BA1F" w14:textId="77777777" w:rsidTr="006839CE">
        <w:trPr>
          <w:trHeight w:val="411"/>
        </w:trPr>
        <w:tc>
          <w:tcPr>
            <w:tcW w:w="745" w:type="dxa"/>
            <w:tcBorders>
              <w:top w:val="single" w:sz="4" w:space="0" w:color="auto"/>
              <w:left w:val="single" w:sz="4" w:space="0" w:color="auto"/>
              <w:bottom w:val="single" w:sz="4" w:space="0" w:color="auto"/>
              <w:right w:val="single" w:sz="6" w:space="0" w:color="auto"/>
            </w:tcBorders>
          </w:tcPr>
          <w:p w14:paraId="7A835EB7" w14:textId="77777777" w:rsidR="00DB6003" w:rsidRPr="00E3479D" w:rsidRDefault="000A627E" w:rsidP="00DB6003">
            <w:pPr>
              <w:tabs>
                <w:tab w:val="right" w:pos="9356"/>
              </w:tabs>
              <w:overflowPunct/>
              <w:ind w:left="34" w:firstLine="0"/>
              <w:jc w:val="left"/>
              <w:rPr>
                <w:rFonts w:cs="Arial"/>
                <w:noProof/>
                <w:color w:val="000000" w:themeColor="text1"/>
                <w:sz w:val="22"/>
                <w:szCs w:val="22"/>
              </w:rPr>
            </w:pPr>
            <w:r>
              <w:rPr>
                <w:rFonts w:cs="Arial"/>
                <w:noProof/>
                <w:color w:val="000000" w:themeColor="text1"/>
                <w:sz w:val="22"/>
                <w:szCs w:val="22"/>
              </w:rPr>
              <w:t>3.2.2.</w:t>
            </w:r>
          </w:p>
        </w:tc>
        <w:tc>
          <w:tcPr>
            <w:tcW w:w="4812" w:type="dxa"/>
            <w:tcBorders>
              <w:top w:val="single" w:sz="6" w:space="0" w:color="auto"/>
              <w:left w:val="single" w:sz="6" w:space="0" w:color="auto"/>
              <w:bottom w:val="single" w:sz="6" w:space="0" w:color="auto"/>
              <w:right w:val="single" w:sz="6" w:space="0" w:color="auto"/>
            </w:tcBorders>
          </w:tcPr>
          <w:p w14:paraId="1CD59CF3" w14:textId="77777777" w:rsidR="00DB6003" w:rsidRPr="00E3479D" w:rsidRDefault="000A627E" w:rsidP="00DB6003">
            <w:pPr>
              <w:tabs>
                <w:tab w:val="right" w:pos="9356"/>
              </w:tabs>
              <w:overflowPunct/>
              <w:ind w:left="142" w:firstLine="0"/>
              <w:jc w:val="left"/>
              <w:rPr>
                <w:rFonts w:cs="Arial"/>
                <w:noProof/>
                <w:color w:val="000000" w:themeColor="text1"/>
                <w:sz w:val="22"/>
                <w:szCs w:val="22"/>
              </w:rPr>
            </w:pPr>
            <w:r w:rsidRPr="00792D07">
              <w:t xml:space="preserve">в </w:t>
            </w:r>
            <w:r>
              <w:t>долларах США</w:t>
            </w:r>
          </w:p>
        </w:tc>
        <w:tc>
          <w:tcPr>
            <w:tcW w:w="3941" w:type="dxa"/>
            <w:tcBorders>
              <w:top w:val="single" w:sz="6" w:space="0" w:color="auto"/>
              <w:left w:val="single" w:sz="6" w:space="0" w:color="auto"/>
              <w:bottom w:val="single" w:sz="6" w:space="0" w:color="auto"/>
              <w:right w:val="single" w:sz="4" w:space="0" w:color="auto"/>
            </w:tcBorders>
            <w:vAlign w:val="center"/>
          </w:tcPr>
          <w:p w14:paraId="49F2E387" w14:textId="77777777" w:rsidR="00701217" w:rsidRDefault="000A627E" w:rsidP="0086732E">
            <w:pPr>
              <w:tabs>
                <w:tab w:val="right" w:pos="9356"/>
              </w:tabs>
              <w:overflowPunct/>
              <w:spacing w:before="120"/>
              <w:ind w:left="-109" w:right="-134" w:firstLine="0"/>
              <w:jc w:val="center"/>
              <w:rPr>
                <w:rFonts w:cs="Arial"/>
                <w:noProof/>
                <w:color w:val="000000" w:themeColor="text1"/>
                <w:sz w:val="22"/>
                <w:szCs w:val="22"/>
              </w:rPr>
            </w:pPr>
            <w:r w:rsidRPr="00DB6003">
              <w:rPr>
                <w:rFonts w:cs="Arial"/>
                <w:noProof/>
                <w:color w:val="000000" w:themeColor="text1"/>
                <w:sz w:val="22"/>
                <w:szCs w:val="22"/>
              </w:rPr>
              <w:t>За каждый день, в который сумма cl_bal</w:t>
            </w:r>
            <w:r w:rsidRPr="00002504">
              <w:rPr>
                <w:rFonts w:cs="Arial"/>
                <w:noProof/>
                <w:color w:val="000000" w:themeColor="text1"/>
                <w:sz w:val="22"/>
                <w:szCs w:val="22"/>
                <w:vertAlign w:val="subscript"/>
              </w:rPr>
              <w:t>ij</w:t>
            </w:r>
            <w:r w:rsidRPr="00002504">
              <w:rPr>
                <w:rFonts w:cs="Arial"/>
                <w:noProof/>
                <w:color w:val="000000" w:themeColor="text1"/>
                <w:sz w:val="22"/>
                <w:szCs w:val="22"/>
              </w:rPr>
              <w:t xml:space="preserve"> </w:t>
            </w:r>
            <w:r w:rsidRPr="00DB6003">
              <w:rPr>
                <w:rFonts w:cs="Arial"/>
                <w:noProof/>
                <w:color w:val="000000" w:themeColor="text1"/>
                <w:sz w:val="22"/>
                <w:szCs w:val="22"/>
              </w:rPr>
              <w:t xml:space="preserve">в </w:t>
            </w:r>
            <w:r>
              <w:rPr>
                <w:rFonts w:cs="Arial"/>
                <w:noProof/>
                <w:color w:val="000000" w:themeColor="text1"/>
                <w:sz w:val="22"/>
                <w:szCs w:val="22"/>
              </w:rPr>
              <w:t>долларах США превышает пороговое значение, указанное в таблице 2.</w:t>
            </w:r>
          </w:p>
          <w:p w14:paraId="060F964D" w14:textId="77777777" w:rsidR="00701217" w:rsidRDefault="000A627E" w:rsidP="0086732E">
            <w:pPr>
              <w:tabs>
                <w:tab w:val="right" w:pos="9356"/>
              </w:tabs>
              <w:overflowPunct/>
              <w:spacing w:before="120"/>
              <w:ind w:left="-109" w:right="-134" w:firstLine="0"/>
              <w:jc w:val="center"/>
              <w:rPr>
                <w:rFonts w:cs="Arial"/>
                <w:noProof/>
                <w:color w:val="000000" w:themeColor="text1"/>
                <w:sz w:val="22"/>
                <w:szCs w:val="22"/>
              </w:rPr>
            </w:pPr>
            <w:r>
              <w:rPr>
                <w:rFonts w:cs="Arial"/>
                <w:noProof/>
                <w:color w:val="000000" w:themeColor="text1"/>
                <w:sz w:val="22"/>
                <w:szCs w:val="22"/>
              </w:rPr>
              <w:t>Сответствующее значение с</w:t>
            </w:r>
            <w:r w:rsidRPr="00DB6003">
              <w:rPr>
                <w:rFonts w:cs="Arial"/>
                <w:noProof/>
                <w:color w:val="000000" w:themeColor="text1"/>
                <w:sz w:val="22"/>
                <w:szCs w:val="22"/>
              </w:rPr>
              <w:t>тавк</w:t>
            </w:r>
            <w:r>
              <w:rPr>
                <w:rFonts w:cs="Arial"/>
                <w:noProof/>
                <w:color w:val="000000" w:themeColor="text1"/>
                <w:sz w:val="22"/>
                <w:szCs w:val="22"/>
              </w:rPr>
              <w:t>и</w:t>
            </w:r>
            <w:r w:rsidRPr="00DB6003">
              <w:rPr>
                <w:rFonts w:cs="Arial"/>
                <w:noProof/>
                <w:color w:val="000000" w:themeColor="text1"/>
                <w:sz w:val="22"/>
                <w:szCs w:val="22"/>
              </w:rPr>
              <w:t xml:space="preserve"> комиссионного вознаграждения</w:t>
            </w:r>
            <w:r>
              <w:rPr>
                <w:rFonts w:cs="Arial"/>
                <w:noProof/>
                <w:color w:val="000000" w:themeColor="text1"/>
                <w:sz w:val="22"/>
                <w:szCs w:val="22"/>
              </w:rPr>
              <w:t xml:space="preserve"> </w:t>
            </w:r>
            <w:r>
              <w:rPr>
                <w:rFonts w:cs="Arial"/>
                <w:noProof/>
                <w:color w:val="000000" w:themeColor="text1"/>
                <w:sz w:val="22"/>
                <w:szCs w:val="22"/>
              </w:rPr>
              <w:t xml:space="preserve">(в процентах годовых) </w:t>
            </w:r>
            <w:r>
              <w:rPr>
                <w:rFonts w:cs="Arial"/>
                <w:noProof/>
                <w:color w:val="000000" w:themeColor="text1"/>
                <w:sz w:val="22"/>
                <w:szCs w:val="22"/>
              </w:rPr>
              <w:t>с учетом пороговых значений</w:t>
            </w:r>
            <w:r w:rsidRPr="00002504">
              <w:rPr>
                <w:rFonts w:cs="Arial"/>
                <w:noProof/>
                <w:color w:val="000000" w:themeColor="text1"/>
                <w:sz w:val="22"/>
                <w:szCs w:val="22"/>
              </w:rPr>
              <w:t xml:space="preserve"> </w:t>
            </w:r>
            <w:r w:rsidRPr="00326476">
              <w:rPr>
                <w:rFonts w:cs="Arial"/>
                <w:noProof/>
                <w:color w:val="000000" w:themeColor="text1"/>
                <w:sz w:val="22"/>
                <w:szCs w:val="22"/>
              </w:rPr>
              <w:t>cl_bal</w:t>
            </w:r>
            <w:r w:rsidRPr="006839CE">
              <w:rPr>
                <w:rFonts w:cs="Arial"/>
                <w:noProof/>
                <w:color w:val="000000" w:themeColor="text1"/>
                <w:sz w:val="22"/>
                <w:szCs w:val="22"/>
                <w:vertAlign w:val="subscript"/>
              </w:rPr>
              <w:t>ij</w:t>
            </w:r>
            <w:r w:rsidRPr="00326476">
              <w:rPr>
                <w:rFonts w:cs="Arial"/>
                <w:noProof/>
                <w:color w:val="000000" w:themeColor="text1"/>
                <w:sz w:val="22"/>
                <w:szCs w:val="22"/>
              </w:rPr>
              <w:t xml:space="preserve"> в </w:t>
            </w:r>
            <w:r w:rsidRPr="006839CE">
              <w:rPr>
                <w:rFonts w:cs="Arial"/>
                <w:noProof/>
                <w:color w:val="000000" w:themeColor="text1"/>
                <w:sz w:val="22"/>
                <w:szCs w:val="22"/>
              </w:rPr>
              <w:t xml:space="preserve">долларах США </w:t>
            </w:r>
            <w:r>
              <w:rPr>
                <w:rFonts w:cs="Arial"/>
                <w:noProof/>
                <w:color w:val="000000" w:themeColor="text1"/>
                <w:sz w:val="22"/>
                <w:szCs w:val="22"/>
              </w:rPr>
              <w:t>и дат расчета комиссионного вознаграждения указано в таблице 2.</w:t>
            </w:r>
          </w:p>
          <w:p w14:paraId="1F05BCCD" w14:textId="77777777" w:rsidR="00813DE4" w:rsidRPr="00E3479D" w:rsidRDefault="000A627E" w:rsidP="0086732E">
            <w:pPr>
              <w:tabs>
                <w:tab w:val="right" w:pos="9356"/>
              </w:tabs>
              <w:overflowPunct/>
              <w:spacing w:before="120"/>
              <w:ind w:left="-109" w:right="-134" w:firstLine="0"/>
              <w:jc w:val="center"/>
              <w:rPr>
                <w:rFonts w:cs="Arial"/>
                <w:noProof/>
                <w:color w:val="000000" w:themeColor="text1"/>
                <w:sz w:val="22"/>
                <w:szCs w:val="22"/>
              </w:rPr>
            </w:pPr>
            <w:r>
              <w:rPr>
                <w:rFonts w:cs="Arial"/>
                <w:noProof/>
                <w:color w:val="000000" w:themeColor="text1"/>
                <w:sz w:val="22"/>
                <w:szCs w:val="22"/>
              </w:rPr>
              <w:t>С</w:t>
            </w:r>
            <w:r w:rsidRPr="003163F9">
              <w:rPr>
                <w:rFonts w:cs="Arial"/>
                <w:noProof/>
                <w:color w:val="000000" w:themeColor="text1"/>
                <w:sz w:val="22"/>
                <w:szCs w:val="22"/>
              </w:rPr>
              <w:t>тавк</w:t>
            </w:r>
            <w:r>
              <w:rPr>
                <w:rFonts w:cs="Arial"/>
                <w:noProof/>
                <w:color w:val="000000" w:themeColor="text1"/>
                <w:sz w:val="22"/>
                <w:szCs w:val="22"/>
              </w:rPr>
              <w:t>а</w:t>
            </w:r>
            <w:r w:rsidRPr="003163F9">
              <w:rPr>
                <w:rFonts w:cs="Arial"/>
                <w:noProof/>
                <w:color w:val="000000" w:themeColor="text1"/>
                <w:sz w:val="22"/>
                <w:szCs w:val="22"/>
              </w:rPr>
              <w:t xml:space="preserve"> комиссионного вознаграждения</w:t>
            </w:r>
            <w:r>
              <w:rPr>
                <w:rFonts w:cs="Arial"/>
                <w:noProof/>
                <w:color w:val="000000" w:themeColor="text1"/>
                <w:sz w:val="22"/>
                <w:szCs w:val="22"/>
              </w:rPr>
              <w:t xml:space="preserve"> применяется к части</w:t>
            </w:r>
            <w:r>
              <w:t xml:space="preserve"> </w:t>
            </w:r>
            <w:r w:rsidRPr="003163F9">
              <w:rPr>
                <w:rFonts w:cs="Arial"/>
                <w:noProof/>
                <w:color w:val="000000" w:themeColor="text1"/>
                <w:sz w:val="22"/>
                <w:szCs w:val="22"/>
              </w:rPr>
              <w:t>cl_bal</w:t>
            </w:r>
            <w:r w:rsidRPr="00D53F63">
              <w:rPr>
                <w:rFonts w:cs="Arial"/>
                <w:noProof/>
                <w:color w:val="000000" w:themeColor="text1"/>
                <w:sz w:val="22"/>
                <w:szCs w:val="22"/>
                <w:vertAlign w:val="subscript"/>
              </w:rPr>
              <w:t>ij</w:t>
            </w:r>
            <w:r w:rsidRPr="003163F9">
              <w:rPr>
                <w:rFonts w:cs="Arial"/>
                <w:noProof/>
                <w:color w:val="000000" w:themeColor="text1"/>
                <w:sz w:val="22"/>
                <w:szCs w:val="22"/>
              </w:rPr>
              <w:t xml:space="preserve"> в</w:t>
            </w:r>
            <w:r w:rsidRPr="006839CE">
              <w:rPr>
                <w:rFonts w:cs="Arial"/>
                <w:noProof/>
                <w:color w:val="000000" w:themeColor="text1"/>
                <w:sz w:val="22"/>
                <w:szCs w:val="22"/>
              </w:rPr>
              <w:t xml:space="preserve"> долларах США</w:t>
            </w:r>
            <w:r>
              <w:rPr>
                <w:rFonts w:cs="Arial"/>
                <w:noProof/>
                <w:color w:val="000000" w:themeColor="text1"/>
                <w:sz w:val="22"/>
                <w:szCs w:val="22"/>
              </w:rPr>
              <w:t>, находящейся в соответствующем интервале порогового значения.</w:t>
            </w:r>
          </w:p>
        </w:tc>
      </w:tr>
      <w:tr w:rsidR="00175CCB" w14:paraId="352E406C" w14:textId="77777777" w:rsidTr="00EB507F">
        <w:trPr>
          <w:trHeight w:val="3028"/>
        </w:trPr>
        <w:tc>
          <w:tcPr>
            <w:tcW w:w="745" w:type="dxa"/>
            <w:tcBorders>
              <w:top w:val="single" w:sz="4" w:space="0" w:color="auto"/>
              <w:left w:val="single" w:sz="4" w:space="0" w:color="auto"/>
              <w:right w:val="single" w:sz="6" w:space="0" w:color="auto"/>
            </w:tcBorders>
          </w:tcPr>
          <w:p w14:paraId="47791333" w14:textId="77777777" w:rsidR="004A68F9" w:rsidRPr="00E3479D" w:rsidRDefault="000A627E" w:rsidP="00DB6003">
            <w:pPr>
              <w:tabs>
                <w:tab w:val="right" w:pos="9356"/>
              </w:tabs>
              <w:overflowPunct/>
              <w:ind w:left="34" w:firstLine="0"/>
              <w:jc w:val="left"/>
              <w:rPr>
                <w:rFonts w:cs="Arial"/>
                <w:noProof/>
                <w:color w:val="000000" w:themeColor="text1"/>
                <w:sz w:val="22"/>
                <w:szCs w:val="22"/>
              </w:rPr>
            </w:pPr>
          </w:p>
        </w:tc>
        <w:tc>
          <w:tcPr>
            <w:tcW w:w="8753" w:type="dxa"/>
            <w:gridSpan w:val="2"/>
            <w:tcBorders>
              <w:top w:val="single" w:sz="6" w:space="0" w:color="auto"/>
              <w:left w:val="single" w:sz="6" w:space="0" w:color="auto"/>
              <w:right w:val="single" w:sz="4" w:space="0" w:color="auto"/>
            </w:tcBorders>
          </w:tcPr>
          <w:p w14:paraId="0AE26080" w14:textId="77777777" w:rsidR="004A68F9" w:rsidRDefault="000A627E" w:rsidP="00701217">
            <w:pPr>
              <w:tabs>
                <w:tab w:val="right" w:pos="9356"/>
              </w:tabs>
              <w:overflowPunct/>
              <w:ind w:firstLine="0"/>
              <w:jc w:val="right"/>
              <w:rPr>
                <w:rFonts w:cs="Arial"/>
                <w:noProof/>
                <w:color w:val="000000" w:themeColor="text1"/>
                <w:sz w:val="22"/>
                <w:szCs w:val="22"/>
              </w:rPr>
            </w:pPr>
            <w:r>
              <w:rPr>
                <w:rFonts w:cs="Arial"/>
                <w:noProof/>
                <w:color w:val="000000" w:themeColor="text1"/>
                <w:sz w:val="22"/>
                <w:szCs w:val="22"/>
              </w:rPr>
              <w:t>Таблица 2</w:t>
            </w:r>
          </w:p>
          <w:tbl>
            <w:tblPr>
              <w:tblStyle w:val="affffd"/>
              <w:tblW w:w="0" w:type="auto"/>
              <w:tblLook w:val="04A0" w:firstRow="1" w:lastRow="0" w:firstColumn="1" w:lastColumn="0" w:noHBand="0" w:noVBand="1"/>
            </w:tblPr>
            <w:tblGrid>
              <w:gridCol w:w="2351"/>
              <w:gridCol w:w="1572"/>
              <w:gridCol w:w="1664"/>
              <w:gridCol w:w="1664"/>
              <w:gridCol w:w="1216"/>
            </w:tblGrid>
            <w:tr w:rsidR="00175CCB" w14:paraId="15DB3388" w14:textId="77777777" w:rsidTr="00875CA6">
              <w:tc>
                <w:tcPr>
                  <w:tcW w:w="2351" w:type="dxa"/>
                  <w:vMerge w:val="restart"/>
                </w:tcPr>
                <w:p w14:paraId="299CC13A" w14:textId="77777777" w:rsidR="004A68F9" w:rsidRPr="004A68F9" w:rsidRDefault="000A627E" w:rsidP="00701217">
                  <w:pPr>
                    <w:tabs>
                      <w:tab w:val="right" w:pos="9356"/>
                    </w:tabs>
                    <w:overflowPunct/>
                    <w:ind w:firstLine="0"/>
                    <w:jc w:val="left"/>
                    <w:rPr>
                      <w:rFonts w:ascii="Times New Roman" w:hAnsi="Times New Roman"/>
                      <w:b/>
                      <w:bCs/>
                      <w:noProof/>
                      <w:color w:val="000000" w:themeColor="text1"/>
                      <w:sz w:val="20"/>
                      <w:szCs w:val="20"/>
                    </w:rPr>
                  </w:pPr>
                  <w:r w:rsidRPr="004A68F9">
                    <w:rPr>
                      <w:rFonts w:ascii="Times New Roman" w:hAnsi="Times New Roman"/>
                      <w:b/>
                      <w:bCs/>
                      <w:noProof/>
                      <w:color w:val="000000" w:themeColor="text1"/>
                      <w:sz w:val="20"/>
                      <w:szCs w:val="20"/>
                    </w:rPr>
                    <w:t xml:space="preserve">Пороговые значения </w:t>
                  </w:r>
                </w:p>
                <w:p w14:paraId="7DADA6C8" w14:textId="77777777" w:rsidR="004A68F9" w:rsidRPr="004A68F9" w:rsidRDefault="000A627E" w:rsidP="00701217">
                  <w:pPr>
                    <w:tabs>
                      <w:tab w:val="right" w:pos="9356"/>
                    </w:tabs>
                    <w:ind w:firstLine="0"/>
                    <w:jc w:val="left"/>
                    <w:rPr>
                      <w:noProof/>
                      <w:color w:val="000000" w:themeColor="text1"/>
                      <w:sz w:val="20"/>
                      <w:szCs w:val="20"/>
                    </w:rPr>
                  </w:pPr>
                  <w:r w:rsidRPr="004A68F9">
                    <w:rPr>
                      <w:rFonts w:ascii="Times New Roman" w:hAnsi="Times New Roman"/>
                      <w:b/>
                      <w:bCs/>
                      <w:noProof/>
                      <w:color w:val="000000" w:themeColor="text1"/>
                      <w:sz w:val="20"/>
                      <w:szCs w:val="20"/>
                    </w:rPr>
                    <w:t>cl_bal</w:t>
                  </w:r>
                  <w:r w:rsidRPr="004A68F9">
                    <w:rPr>
                      <w:rFonts w:ascii="Times New Roman" w:hAnsi="Times New Roman"/>
                      <w:b/>
                      <w:bCs/>
                      <w:noProof/>
                      <w:color w:val="000000" w:themeColor="text1"/>
                      <w:sz w:val="20"/>
                      <w:szCs w:val="20"/>
                      <w:vertAlign w:val="subscript"/>
                    </w:rPr>
                    <w:t>ij</w:t>
                  </w:r>
                  <w:r w:rsidRPr="004A68F9">
                    <w:rPr>
                      <w:rFonts w:ascii="Times New Roman" w:hAnsi="Times New Roman"/>
                      <w:b/>
                      <w:bCs/>
                      <w:noProof/>
                      <w:color w:val="000000" w:themeColor="text1"/>
                      <w:sz w:val="20"/>
                      <w:szCs w:val="20"/>
                    </w:rPr>
                    <w:t xml:space="preserve"> в </w:t>
                  </w:r>
                  <w:r w:rsidRPr="006839CE">
                    <w:rPr>
                      <w:rFonts w:ascii="Times New Roman" w:hAnsi="Times New Roman"/>
                      <w:b/>
                      <w:bCs/>
                      <w:noProof/>
                      <w:color w:val="000000" w:themeColor="text1"/>
                      <w:sz w:val="20"/>
                      <w:szCs w:val="20"/>
                    </w:rPr>
                    <w:t>долларах США</w:t>
                  </w:r>
                </w:p>
              </w:tc>
              <w:tc>
                <w:tcPr>
                  <w:tcW w:w="5814" w:type="dxa"/>
                  <w:gridSpan w:val="4"/>
                </w:tcPr>
                <w:p w14:paraId="09E44943" w14:textId="77777777" w:rsidR="004A68F9" w:rsidRPr="004A68F9" w:rsidRDefault="000A627E" w:rsidP="00701217">
                  <w:pPr>
                    <w:tabs>
                      <w:tab w:val="right" w:pos="9356"/>
                    </w:tabs>
                    <w:overflowPunct/>
                    <w:ind w:firstLine="0"/>
                    <w:jc w:val="center"/>
                    <w:rPr>
                      <w:noProof/>
                      <w:color w:val="000000" w:themeColor="text1"/>
                      <w:sz w:val="20"/>
                      <w:szCs w:val="20"/>
                    </w:rPr>
                  </w:pPr>
                  <w:r w:rsidRPr="004A68F9">
                    <w:rPr>
                      <w:rFonts w:ascii="Times New Roman" w:hAnsi="Times New Roman"/>
                      <w:b/>
                      <w:bCs/>
                      <w:noProof/>
                      <w:color w:val="000000" w:themeColor="text1"/>
                      <w:sz w:val="20"/>
                      <w:szCs w:val="20"/>
                    </w:rPr>
                    <w:t>Дата расчета комиссионного вознаграждения</w:t>
                  </w:r>
                </w:p>
              </w:tc>
            </w:tr>
            <w:tr w:rsidR="00175CCB" w14:paraId="22923F26" w14:textId="77777777" w:rsidTr="00875CA6">
              <w:tc>
                <w:tcPr>
                  <w:tcW w:w="2351" w:type="dxa"/>
                  <w:vMerge/>
                </w:tcPr>
                <w:p w14:paraId="1554B7FC" w14:textId="77777777" w:rsidR="006D6D80" w:rsidRPr="004A68F9" w:rsidRDefault="000A627E" w:rsidP="006D6D80">
                  <w:pPr>
                    <w:tabs>
                      <w:tab w:val="right" w:pos="9356"/>
                    </w:tabs>
                    <w:overflowPunct/>
                    <w:ind w:firstLine="0"/>
                    <w:jc w:val="left"/>
                    <w:rPr>
                      <w:rFonts w:ascii="Times New Roman" w:hAnsi="Times New Roman"/>
                      <w:noProof/>
                      <w:color w:val="000000" w:themeColor="text1"/>
                      <w:sz w:val="20"/>
                      <w:szCs w:val="20"/>
                    </w:rPr>
                  </w:pPr>
                </w:p>
              </w:tc>
              <w:tc>
                <w:tcPr>
                  <w:tcW w:w="1270" w:type="dxa"/>
                </w:tcPr>
                <w:p w14:paraId="6E22EE46" w14:textId="77777777" w:rsidR="006D6D80" w:rsidRPr="004A68F9" w:rsidRDefault="000A627E" w:rsidP="006D6D80">
                  <w:pPr>
                    <w:tabs>
                      <w:tab w:val="right" w:pos="9356"/>
                    </w:tabs>
                    <w:overflowPunct/>
                    <w:ind w:firstLine="0"/>
                    <w:jc w:val="center"/>
                    <w:rPr>
                      <w:rFonts w:ascii="Times New Roman" w:hAnsi="Times New Roman"/>
                      <w:noProof/>
                      <w:color w:val="000000" w:themeColor="text1"/>
                      <w:sz w:val="20"/>
                      <w:szCs w:val="20"/>
                    </w:rPr>
                  </w:pPr>
                  <w:r>
                    <w:rPr>
                      <w:rFonts w:ascii="Times New Roman" w:hAnsi="Times New Roman"/>
                      <w:noProof/>
                      <w:color w:val="000000" w:themeColor="text1"/>
                      <w:sz w:val="20"/>
                      <w:szCs w:val="20"/>
                    </w:rPr>
                    <w:t>П</w:t>
                  </w:r>
                  <w:r w:rsidRPr="004A68F9">
                    <w:rPr>
                      <w:rFonts w:ascii="Times New Roman" w:hAnsi="Times New Roman"/>
                      <w:noProof/>
                      <w:color w:val="000000" w:themeColor="text1"/>
                      <w:sz w:val="20"/>
                      <w:szCs w:val="20"/>
                    </w:rPr>
                    <w:t xml:space="preserve">о </w:t>
                  </w:r>
                  <w:r>
                    <w:rPr>
                      <w:rFonts w:ascii="Times New Roman" w:hAnsi="Times New Roman"/>
                      <w:noProof/>
                      <w:color w:val="000000" w:themeColor="text1"/>
                      <w:sz w:val="20"/>
                      <w:szCs w:val="20"/>
                    </w:rPr>
                    <w:t>18</w:t>
                  </w:r>
                  <w:r w:rsidRPr="004A68F9">
                    <w:rPr>
                      <w:rFonts w:ascii="Times New Roman" w:hAnsi="Times New Roman"/>
                      <w:noProof/>
                      <w:color w:val="000000" w:themeColor="text1"/>
                      <w:sz w:val="20"/>
                      <w:szCs w:val="20"/>
                    </w:rPr>
                    <w:t>.04.2022 (включительно)</w:t>
                  </w:r>
                </w:p>
              </w:tc>
              <w:tc>
                <w:tcPr>
                  <w:tcW w:w="1664" w:type="dxa"/>
                </w:tcPr>
                <w:p w14:paraId="4D1BE851" w14:textId="77777777" w:rsidR="006D6D80" w:rsidRPr="004A68F9" w:rsidRDefault="000A627E" w:rsidP="006D6D80">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 xml:space="preserve">С </w:t>
                  </w:r>
                  <w:r>
                    <w:rPr>
                      <w:rFonts w:ascii="Times New Roman" w:hAnsi="Times New Roman"/>
                      <w:noProof/>
                      <w:color w:val="000000" w:themeColor="text1"/>
                      <w:sz w:val="20"/>
                      <w:szCs w:val="20"/>
                    </w:rPr>
                    <w:t>19</w:t>
                  </w:r>
                  <w:r w:rsidRPr="004A68F9">
                    <w:rPr>
                      <w:rFonts w:ascii="Times New Roman" w:hAnsi="Times New Roman"/>
                      <w:noProof/>
                      <w:color w:val="000000" w:themeColor="text1"/>
                      <w:sz w:val="20"/>
                      <w:szCs w:val="20"/>
                    </w:rPr>
                    <w:t xml:space="preserve">.04.2022 по </w:t>
                  </w:r>
                  <w:r>
                    <w:rPr>
                      <w:rFonts w:ascii="Times New Roman" w:hAnsi="Times New Roman"/>
                      <w:noProof/>
                      <w:color w:val="000000" w:themeColor="text1"/>
                      <w:sz w:val="20"/>
                      <w:szCs w:val="20"/>
                    </w:rPr>
                    <w:t>25</w:t>
                  </w:r>
                  <w:r w:rsidRPr="004A68F9">
                    <w:rPr>
                      <w:rFonts w:ascii="Times New Roman" w:hAnsi="Times New Roman"/>
                      <w:noProof/>
                      <w:color w:val="000000" w:themeColor="text1"/>
                      <w:sz w:val="20"/>
                      <w:szCs w:val="20"/>
                    </w:rPr>
                    <w:t>.0</w:t>
                  </w:r>
                  <w:r>
                    <w:rPr>
                      <w:rFonts w:ascii="Times New Roman" w:hAnsi="Times New Roman"/>
                      <w:noProof/>
                      <w:color w:val="000000" w:themeColor="text1"/>
                      <w:sz w:val="20"/>
                      <w:szCs w:val="20"/>
                    </w:rPr>
                    <w:t>4</w:t>
                  </w:r>
                  <w:r w:rsidRPr="004A68F9">
                    <w:rPr>
                      <w:rFonts w:ascii="Times New Roman" w:hAnsi="Times New Roman"/>
                      <w:noProof/>
                      <w:color w:val="000000" w:themeColor="text1"/>
                      <w:sz w:val="20"/>
                      <w:szCs w:val="20"/>
                    </w:rPr>
                    <w:t xml:space="preserve">.2022 </w:t>
                  </w:r>
                  <w:r w:rsidRPr="004A68F9">
                    <w:rPr>
                      <w:rFonts w:ascii="Times New Roman" w:hAnsi="Times New Roman"/>
                      <w:noProof/>
                      <w:color w:val="000000" w:themeColor="text1"/>
                      <w:sz w:val="20"/>
                      <w:szCs w:val="20"/>
                    </w:rPr>
                    <w:t>(включительно)</w:t>
                  </w:r>
                </w:p>
              </w:tc>
              <w:tc>
                <w:tcPr>
                  <w:tcW w:w="1664" w:type="dxa"/>
                </w:tcPr>
                <w:p w14:paraId="42AC530D" w14:textId="77777777" w:rsidR="006D6D80" w:rsidRPr="004A68F9" w:rsidRDefault="000A627E" w:rsidP="006D6D80">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 xml:space="preserve">С </w:t>
                  </w:r>
                  <w:r>
                    <w:rPr>
                      <w:rFonts w:ascii="Times New Roman" w:hAnsi="Times New Roman"/>
                      <w:noProof/>
                      <w:color w:val="000000" w:themeColor="text1"/>
                      <w:sz w:val="20"/>
                      <w:szCs w:val="20"/>
                    </w:rPr>
                    <w:t>26</w:t>
                  </w:r>
                  <w:r w:rsidRPr="004A68F9">
                    <w:rPr>
                      <w:rFonts w:ascii="Times New Roman" w:hAnsi="Times New Roman"/>
                      <w:noProof/>
                      <w:color w:val="000000" w:themeColor="text1"/>
                      <w:sz w:val="20"/>
                      <w:szCs w:val="20"/>
                    </w:rPr>
                    <w:t>.0</w:t>
                  </w:r>
                  <w:r>
                    <w:rPr>
                      <w:rFonts w:ascii="Times New Roman" w:hAnsi="Times New Roman"/>
                      <w:noProof/>
                      <w:color w:val="000000" w:themeColor="text1"/>
                      <w:sz w:val="20"/>
                      <w:szCs w:val="20"/>
                    </w:rPr>
                    <w:t>4</w:t>
                  </w:r>
                  <w:r w:rsidRPr="004A68F9">
                    <w:rPr>
                      <w:rFonts w:ascii="Times New Roman" w:hAnsi="Times New Roman"/>
                      <w:noProof/>
                      <w:color w:val="000000" w:themeColor="text1"/>
                      <w:sz w:val="20"/>
                      <w:szCs w:val="20"/>
                    </w:rPr>
                    <w:t xml:space="preserve">.2022 по </w:t>
                  </w:r>
                  <w:r>
                    <w:rPr>
                      <w:rFonts w:ascii="Times New Roman" w:hAnsi="Times New Roman"/>
                      <w:noProof/>
                      <w:color w:val="000000" w:themeColor="text1"/>
                      <w:sz w:val="20"/>
                      <w:szCs w:val="20"/>
                    </w:rPr>
                    <w:t>0</w:t>
                  </w:r>
                  <w:r>
                    <w:rPr>
                      <w:rFonts w:ascii="Times New Roman" w:hAnsi="Times New Roman"/>
                      <w:noProof/>
                      <w:color w:val="000000" w:themeColor="text1"/>
                      <w:sz w:val="20"/>
                      <w:szCs w:val="20"/>
                    </w:rPr>
                    <w:t>2</w:t>
                  </w:r>
                  <w:r w:rsidRPr="004A68F9">
                    <w:rPr>
                      <w:rFonts w:ascii="Times New Roman" w:hAnsi="Times New Roman"/>
                      <w:noProof/>
                      <w:color w:val="000000" w:themeColor="text1"/>
                      <w:sz w:val="20"/>
                      <w:szCs w:val="20"/>
                    </w:rPr>
                    <w:t>.05.2022 (включительно)</w:t>
                  </w:r>
                </w:p>
              </w:tc>
              <w:tc>
                <w:tcPr>
                  <w:tcW w:w="1216" w:type="dxa"/>
                </w:tcPr>
                <w:p w14:paraId="67FAFB94" w14:textId="77777777" w:rsidR="006D6D80" w:rsidRPr="004A68F9" w:rsidRDefault="000A627E" w:rsidP="006D6D80">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 xml:space="preserve">С </w:t>
                  </w:r>
                  <w:r>
                    <w:rPr>
                      <w:rFonts w:ascii="Times New Roman" w:hAnsi="Times New Roman"/>
                      <w:noProof/>
                      <w:color w:val="000000" w:themeColor="text1"/>
                      <w:sz w:val="20"/>
                      <w:szCs w:val="20"/>
                    </w:rPr>
                    <w:t>0</w:t>
                  </w:r>
                  <w:r>
                    <w:rPr>
                      <w:rFonts w:ascii="Times New Roman" w:hAnsi="Times New Roman"/>
                      <w:noProof/>
                      <w:color w:val="000000" w:themeColor="text1"/>
                      <w:sz w:val="20"/>
                      <w:szCs w:val="20"/>
                    </w:rPr>
                    <w:t>3</w:t>
                  </w:r>
                  <w:r w:rsidRPr="004A68F9">
                    <w:rPr>
                      <w:rFonts w:ascii="Times New Roman" w:hAnsi="Times New Roman"/>
                      <w:noProof/>
                      <w:color w:val="000000" w:themeColor="text1"/>
                      <w:sz w:val="20"/>
                      <w:szCs w:val="20"/>
                    </w:rPr>
                    <w:t>.05.2022</w:t>
                  </w:r>
                </w:p>
              </w:tc>
            </w:tr>
            <w:tr w:rsidR="00175CCB" w14:paraId="0A3FBEDD" w14:textId="77777777" w:rsidTr="00875CA6">
              <w:tc>
                <w:tcPr>
                  <w:tcW w:w="2351" w:type="dxa"/>
                </w:tcPr>
                <w:p w14:paraId="5F8D5B3C" w14:textId="77777777" w:rsidR="004A68F9" w:rsidRPr="004A68F9" w:rsidRDefault="000A627E" w:rsidP="00701217">
                  <w:pPr>
                    <w:tabs>
                      <w:tab w:val="right" w:pos="9356"/>
                    </w:tabs>
                    <w:overflowPunct/>
                    <w:ind w:firstLine="0"/>
                    <w:jc w:val="left"/>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 – 1 млрд. (включительно)</w:t>
                  </w:r>
                </w:p>
              </w:tc>
              <w:tc>
                <w:tcPr>
                  <w:tcW w:w="1270" w:type="dxa"/>
                </w:tcPr>
                <w:p w14:paraId="4CF2031C"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w:t>
                  </w:r>
                  <w:r>
                    <w:rPr>
                      <w:rFonts w:ascii="Times New Roman" w:hAnsi="Times New Roman"/>
                      <w:noProof/>
                      <w:color w:val="000000" w:themeColor="text1"/>
                      <w:sz w:val="20"/>
                      <w:szCs w:val="20"/>
                    </w:rPr>
                    <w:t>%</w:t>
                  </w:r>
                </w:p>
              </w:tc>
              <w:tc>
                <w:tcPr>
                  <w:tcW w:w="1664" w:type="dxa"/>
                </w:tcPr>
                <w:p w14:paraId="7B6E1BBD"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w:t>
                  </w:r>
                  <w:r w:rsidRPr="006839CE">
                    <w:rPr>
                      <w:rFonts w:ascii="Times New Roman" w:hAnsi="Times New Roman"/>
                      <w:noProof/>
                      <w:color w:val="000000" w:themeColor="text1"/>
                      <w:sz w:val="20"/>
                      <w:szCs w:val="20"/>
                    </w:rPr>
                    <w:t>%</w:t>
                  </w:r>
                </w:p>
              </w:tc>
              <w:tc>
                <w:tcPr>
                  <w:tcW w:w="1664" w:type="dxa"/>
                </w:tcPr>
                <w:p w14:paraId="4A2B284E"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w:t>
                  </w:r>
                  <w:r w:rsidRPr="006839CE">
                    <w:rPr>
                      <w:rFonts w:ascii="Times New Roman" w:hAnsi="Times New Roman"/>
                      <w:noProof/>
                      <w:color w:val="000000" w:themeColor="text1"/>
                      <w:sz w:val="20"/>
                      <w:szCs w:val="20"/>
                    </w:rPr>
                    <w:t>%</w:t>
                  </w:r>
                </w:p>
              </w:tc>
              <w:tc>
                <w:tcPr>
                  <w:tcW w:w="1216" w:type="dxa"/>
                </w:tcPr>
                <w:p w14:paraId="74B621E8"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w:t>
                  </w:r>
                  <w:r w:rsidRPr="006839CE">
                    <w:rPr>
                      <w:rFonts w:ascii="Times New Roman" w:hAnsi="Times New Roman"/>
                      <w:noProof/>
                      <w:color w:val="000000" w:themeColor="text1"/>
                      <w:sz w:val="20"/>
                      <w:szCs w:val="20"/>
                    </w:rPr>
                    <w:t>%</w:t>
                  </w:r>
                </w:p>
              </w:tc>
            </w:tr>
            <w:tr w:rsidR="00175CCB" w14:paraId="7AD767F2" w14:textId="77777777" w:rsidTr="00875CA6">
              <w:tc>
                <w:tcPr>
                  <w:tcW w:w="2351" w:type="dxa"/>
                </w:tcPr>
                <w:p w14:paraId="4A89E83F" w14:textId="77777777" w:rsidR="004A68F9" w:rsidRPr="004A68F9" w:rsidRDefault="000A627E" w:rsidP="00701217">
                  <w:pPr>
                    <w:tabs>
                      <w:tab w:val="right" w:pos="9356"/>
                    </w:tabs>
                    <w:overflowPunct/>
                    <w:ind w:firstLine="0"/>
                    <w:jc w:val="left"/>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Свыше 1 млрд. – 3 млрд. (включительно)</w:t>
                  </w:r>
                </w:p>
              </w:tc>
              <w:tc>
                <w:tcPr>
                  <w:tcW w:w="1270" w:type="dxa"/>
                </w:tcPr>
                <w:p w14:paraId="279F8910"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0,5%</w:t>
                  </w:r>
                </w:p>
              </w:tc>
              <w:tc>
                <w:tcPr>
                  <w:tcW w:w="1664" w:type="dxa"/>
                </w:tcPr>
                <w:p w14:paraId="2E59EBED"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1%</w:t>
                  </w:r>
                </w:p>
              </w:tc>
              <w:tc>
                <w:tcPr>
                  <w:tcW w:w="1664" w:type="dxa"/>
                </w:tcPr>
                <w:p w14:paraId="4ABCB704"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2%</w:t>
                  </w:r>
                </w:p>
              </w:tc>
              <w:tc>
                <w:tcPr>
                  <w:tcW w:w="1216" w:type="dxa"/>
                </w:tcPr>
                <w:p w14:paraId="44C5FF13"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5%</w:t>
                  </w:r>
                </w:p>
              </w:tc>
            </w:tr>
            <w:tr w:rsidR="00175CCB" w14:paraId="6F8E04B3" w14:textId="77777777" w:rsidTr="00875CA6">
              <w:tc>
                <w:tcPr>
                  <w:tcW w:w="2351" w:type="dxa"/>
                </w:tcPr>
                <w:p w14:paraId="34BBAC45" w14:textId="77777777" w:rsidR="004A68F9" w:rsidRPr="004A68F9" w:rsidRDefault="000A627E" w:rsidP="00701217">
                  <w:pPr>
                    <w:tabs>
                      <w:tab w:val="right" w:pos="9356"/>
                    </w:tabs>
                    <w:overflowPunct/>
                    <w:ind w:firstLine="0"/>
                    <w:jc w:val="left"/>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Свыше 3 млрд.</w:t>
                  </w:r>
                  <w:r w:rsidRPr="004A68F9">
                    <w:rPr>
                      <w:sz w:val="20"/>
                      <w:szCs w:val="20"/>
                    </w:rPr>
                    <w:t xml:space="preserve"> </w:t>
                  </w:r>
                  <w:r w:rsidRPr="004A68F9">
                    <w:rPr>
                      <w:rFonts w:ascii="Times New Roman" w:hAnsi="Times New Roman"/>
                      <w:noProof/>
                      <w:color w:val="000000" w:themeColor="text1"/>
                      <w:sz w:val="20"/>
                      <w:szCs w:val="20"/>
                    </w:rPr>
                    <w:t>–5 млрд. (включительно)</w:t>
                  </w:r>
                </w:p>
              </w:tc>
              <w:tc>
                <w:tcPr>
                  <w:tcW w:w="1270" w:type="dxa"/>
                </w:tcPr>
                <w:p w14:paraId="1ECCA890"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1%</w:t>
                  </w:r>
                </w:p>
              </w:tc>
              <w:tc>
                <w:tcPr>
                  <w:tcW w:w="1664" w:type="dxa"/>
                </w:tcPr>
                <w:p w14:paraId="2C6B5975"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2%</w:t>
                  </w:r>
                </w:p>
              </w:tc>
              <w:tc>
                <w:tcPr>
                  <w:tcW w:w="1664" w:type="dxa"/>
                </w:tcPr>
                <w:p w14:paraId="2D539960"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3%</w:t>
                  </w:r>
                </w:p>
              </w:tc>
              <w:tc>
                <w:tcPr>
                  <w:tcW w:w="1216" w:type="dxa"/>
                </w:tcPr>
                <w:p w14:paraId="7B2FB05E"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6%</w:t>
                  </w:r>
                </w:p>
              </w:tc>
            </w:tr>
            <w:tr w:rsidR="00175CCB" w14:paraId="35DB5DEA" w14:textId="77777777" w:rsidTr="00875CA6">
              <w:tc>
                <w:tcPr>
                  <w:tcW w:w="2351" w:type="dxa"/>
                </w:tcPr>
                <w:p w14:paraId="36573F4A" w14:textId="77777777" w:rsidR="004A68F9" w:rsidRPr="004A68F9" w:rsidRDefault="000A627E" w:rsidP="00701217">
                  <w:pPr>
                    <w:tabs>
                      <w:tab w:val="right" w:pos="9356"/>
                    </w:tabs>
                    <w:overflowPunct/>
                    <w:ind w:firstLine="0"/>
                    <w:jc w:val="left"/>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Свыше 5 млрд.</w:t>
                  </w:r>
                </w:p>
              </w:tc>
              <w:tc>
                <w:tcPr>
                  <w:tcW w:w="1270" w:type="dxa"/>
                </w:tcPr>
                <w:p w14:paraId="4C23C1E3"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2%</w:t>
                  </w:r>
                </w:p>
              </w:tc>
              <w:tc>
                <w:tcPr>
                  <w:tcW w:w="1664" w:type="dxa"/>
                </w:tcPr>
                <w:p w14:paraId="12D210A9"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3%</w:t>
                  </w:r>
                </w:p>
              </w:tc>
              <w:tc>
                <w:tcPr>
                  <w:tcW w:w="1664" w:type="dxa"/>
                </w:tcPr>
                <w:p w14:paraId="1FD5EC27"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4%</w:t>
                  </w:r>
                </w:p>
              </w:tc>
              <w:tc>
                <w:tcPr>
                  <w:tcW w:w="1216" w:type="dxa"/>
                </w:tcPr>
                <w:p w14:paraId="6CD155F4" w14:textId="77777777" w:rsidR="004A68F9" w:rsidRPr="004A68F9" w:rsidRDefault="000A627E" w:rsidP="00701217">
                  <w:pPr>
                    <w:tabs>
                      <w:tab w:val="right" w:pos="9356"/>
                    </w:tabs>
                    <w:overflowPunct/>
                    <w:ind w:firstLine="0"/>
                    <w:jc w:val="center"/>
                    <w:rPr>
                      <w:rFonts w:ascii="Times New Roman" w:hAnsi="Times New Roman"/>
                      <w:noProof/>
                      <w:color w:val="000000" w:themeColor="text1"/>
                      <w:sz w:val="20"/>
                      <w:szCs w:val="20"/>
                    </w:rPr>
                  </w:pPr>
                  <w:r w:rsidRPr="004A68F9">
                    <w:rPr>
                      <w:rFonts w:ascii="Times New Roman" w:hAnsi="Times New Roman"/>
                      <w:noProof/>
                      <w:color w:val="000000" w:themeColor="text1"/>
                      <w:sz w:val="20"/>
                      <w:szCs w:val="20"/>
                    </w:rPr>
                    <w:t>7%</w:t>
                  </w:r>
                </w:p>
              </w:tc>
            </w:tr>
          </w:tbl>
          <w:p w14:paraId="3BAE9F9E" w14:textId="77777777" w:rsidR="004A68F9" w:rsidRPr="00E3479D" w:rsidRDefault="000A627E" w:rsidP="00CF4F84">
            <w:pPr>
              <w:tabs>
                <w:tab w:val="left" w:pos="3265"/>
                <w:tab w:val="right" w:pos="9356"/>
              </w:tabs>
              <w:ind w:left="142" w:rightChars="42" w:right="101"/>
              <w:rPr>
                <w:rFonts w:cs="Arial"/>
                <w:noProof/>
                <w:color w:val="000000" w:themeColor="text1"/>
                <w:sz w:val="22"/>
                <w:szCs w:val="22"/>
              </w:rPr>
            </w:pPr>
          </w:p>
        </w:tc>
      </w:tr>
      <w:tr w:rsidR="00175CCB" w14:paraId="7DDD3EBB" w14:textId="77777777" w:rsidTr="007F2ABA">
        <w:trPr>
          <w:trHeight w:val="411"/>
        </w:trPr>
        <w:tc>
          <w:tcPr>
            <w:tcW w:w="745" w:type="dxa"/>
            <w:tcBorders>
              <w:top w:val="single" w:sz="4" w:space="0" w:color="auto"/>
              <w:left w:val="single" w:sz="4" w:space="0" w:color="auto"/>
              <w:right w:val="single" w:sz="6" w:space="0" w:color="auto"/>
            </w:tcBorders>
          </w:tcPr>
          <w:p w14:paraId="4A6A48C6" w14:textId="77777777" w:rsidR="007F2ABA" w:rsidRPr="00430771" w:rsidRDefault="000A627E" w:rsidP="007F2ABA">
            <w:pPr>
              <w:tabs>
                <w:tab w:val="right" w:pos="9356"/>
              </w:tabs>
              <w:overflowPunct/>
              <w:ind w:left="34" w:firstLine="0"/>
              <w:jc w:val="left"/>
              <w:rPr>
                <w:rFonts w:cs="Arial"/>
                <w:noProof/>
                <w:color w:val="000000" w:themeColor="text1"/>
                <w:sz w:val="22"/>
                <w:szCs w:val="22"/>
              </w:rPr>
            </w:pPr>
            <w:r w:rsidRPr="00430771">
              <w:rPr>
                <w:rFonts w:cs="Arial"/>
                <w:noProof/>
                <w:color w:val="000000" w:themeColor="text1"/>
                <w:sz w:val="22"/>
                <w:szCs w:val="22"/>
              </w:rPr>
              <w:t>3.3.</w:t>
            </w:r>
          </w:p>
        </w:tc>
        <w:tc>
          <w:tcPr>
            <w:tcW w:w="4812" w:type="dxa"/>
            <w:tcBorders>
              <w:top w:val="single" w:sz="6" w:space="0" w:color="auto"/>
              <w:left w:val="single" w:sz="6" w:space="0" w:color="auto"/>
              <w:right w:val="single" w:sz="4" w:space="0" w:color="auto"/>
            </w:tcBorders>
          </w:tcPr>
          <w:p w14:paraId="6A76B017" w14:textId="77777777" w:rsidR="007F2ABA" w:rsidRPr="00430771" w:rsidRDefault="000A627E" w:rsidP="007F2ABA">
            <w:pPr>
              <w:tabs>
                <w:tab w:val="right" w:pos="9356"/>
              </w:tabs>
              <w:overflowPunct/>
              <w:ind w:left="142" w:firstLine="0"/>
              <w:jc w:val="left"/>
              <w:rPr>
                <w:rFonts w:cs="Arial"/>
                <w:noProof/>
                <w:color w:val="000000" w:themeColor="text1"/>
                <w:sz w:val="22"/>
                <w:szCs w:val="22"/>
              </w:rPr>
            </w:pPr>
            <w:r w:rsidRPr="00430771">
              <w:rPr>
                <w:sz w:val="22"/>
                <w:szCs w:val="18"/>
              </w:rPr>
              <w:t>Комиссионное вознаграждение за учет индивидуального клирингового и иного обеспечения (для всех категорий Участников клиринга, за исключением Участников клиринга категории «А») в иностранной валюте</w:t>
            </w:r>
            <w:r w:rsidRPr="00430771">
              <w:rPr>
                <w:sz w:val="22"/>
                <w:szCs w:val="18"/>
                <w:vertAlign w:val="superscript"/>
              </w:rPr>
              <w:t>5</w:t>
            </w:r>
            <w:r w:rsidRPr="00430771">
              <w:rPr>
                <w:sz w:val="22"/>
                <w:szCs w:val="18"/>
              </w:rPr>
              <w:t>:</w:t>
            </w:r>
          </w:p>
        </w:tc>
        <w:tc>
          <w:tcPr>
            <w:tcW w:w="3941" w:type="dxa"/>
            <w:tcBorders>
              <w:top w:val="single" w:sz="6" w:space="0" w:color="auto"/>
              <w:left w:val="single" w:sz="6" w:space="0" w:color="auto"/>
              <w:right w:val="single" w:sz="4" w:space="0" w:color="auto"/>
            </w:tcBorders>
          </w:tcPr>
          <w:p w14:paraId="664E4C3A" w14:textId="77777777" w:rsidR="007F2ABA" w:rsidRPr="00430771" w:rsidRDefault="000A627E" w:rsidP="007F2ABA">
            <w:pPr>
              <w:tabs>
                <w:tab w:val="right" w:pos="9356"/>
              </w:tabs>
              <w:overflowPunct/>
              <w:ind w:firstLine="0"/>
              <w:jc w:val="center"/>
              <w:rPr>
                <w:sz w:val="22"/>
                <w:szCs w:val="18"/>
              </w:rPr>
            </w:pPr>
            <w:r w:rsidRPr="00430771">
              <w:rPr>
                <w:sz w:val="22"/>
                <w:szCs w:val="18"/>
              </w:rPr>
              <w:t xml:space="preserve">Дополнительно к комиссионному вознаграждению, указанному </w:t>
            </w:r>
            <w:r w:rsidRPr="00430771">
              <w:rPr>
                <w:sz w:val="22"/>
                <w:szCs w:val="18"/>
              </w:rPr>
              <w:t xml:space="preserve">в п. 3.1 настоящего раздела, взимается в российских рублях с Участника клиринга, за исключением Участника клиринга категории «А», </w:t>
            </w:r>
          </w:p>
          <w:p w14:paraId="64CF4029" w14:textId="77777777" w:rsidR="007F2ABA" w:rsidRPr="00430771" w:rsidRDefault="000A627E" w:rsidP="00CA63C4">
            <w:pPr>
              <w:tabs>
                <w:tab w:val="right" w:pos="9356"/>
              </w:tabs>
              <w:overflowPunct/>
              <w:ind w:firstLine="0"/>
              <w:jc w:val="center"/>
              <w:rPr>
                <w:rFonts w:cs="Arial"/>
                <w:noProof/>
                <w:color w:val="000000" w:themeColor="text1"/>
                <w:sz w:val="22"/>
                <w:szCs w:val="22"/>
              </w:rPr>
            </w:pPr>
            <w:r w:rsidRPr="00430771">
              <w:rPr>
                <w:sz w:val="22"/>
                <w:szCs w:val="18"/>
              </w:rPr>
              <w:t xml:space="preserve">на Счетах обеспечения, Счетах гарантийных фондов, Счетах обеспечения под стресс которого учитываются денежные </w:t>
            </w:r>
            <w:r w:rsidRPr="00430771">
              <w:rPr>
                <w:sz w:val="22"/>
                <w:szCs w:val="18"/>
              </w:rPr>
              <w:t>средства в иностранной валюте (если иное не установлено законодательством Российской Федерации)</w:t>
            </w:r>
          </w:p>
        </w:tc>
      </w:tr>
      <w:tr w:rsidR="00175CCB" w14:paraId="0AE16B21" w14:textId="77777777" w:rsidTr="007F2ABA">
        <w:trPr>
          <w:trHeight w:val="411"/>
        </w:trPr>
        <w:tc>
          <w:tcPr>
            <w:tcW w:w="745" w:type="dxa"/>
            <w:tcBorders>
              <w:top w:val="single" w:sz="4" w:space="0" w:color="auto"/>
              <w:left w:val="single" w:sz="4" w:space="0" w:color="auto"/>
              <w:right w:val="single" w:sz="6" w:space="0" w:color="auto"/>
            </w:tcBorders>
          </w:tcPr>
          <w:p w14:paraId="2BBC83F8" w14:textId="77777777" w:rsidR="007F2ABA" w:rsidRPr="00430771" w:rsidRDefault="000A627E" w:rsidP="007F2ABA">
            <w:pPr>
              <w:tabs>
                <w:tab w:val="right" w:pos="9356"/>
              </w:tabs>
              <w:overflowPunct/>
              <w:ind w:left="34" w:firstLine="0"/>
              <w:jc w:val="left"/>
              <w:rPr>
                <w:rFonts w:cs="Arial"/>
                <w:noProof/>
                <w:color w:val="000000" w:themeColor="text1"/>
                <w:sz w:val="22"/>
                <w:szCs w:val="22"/>
              </w:rPr>
            </w:pPr>
            <w:r w:rsidRPr="00430771">
              <w:rPr>
                <w:rFonts w:cs="Arial"/>
                <w:noProof/>
                <w:color w:val="000000" w:themeColor="text1"/>
                <w:sz w:val="22"/>
                <w:szCs w:val="22"/>
              </w:rPr>
              <w:t>3.3.1.</w:t>
            </w:r>
          </w:p>
        </w:tc>
        <w:tc>
          <w:tcPr>
            <w:tcW w:w="4812" w:type="dxa"/>
            <w:tcBorders>
              <w:top w:val="single" w:sz="6" w:space="0" w:color="auto"/>
              <w:left w:val="single" w:sz="6" w:space="0" w:color="auto"/>
              <w:right w:val="single" w:sz="4" w:space="0" w:color="auto"/>
            </w:tcBorders>
          </w:tcPr>
          <w:p w14:paraId="7A1F9AA1" w14:textId="77777777" w:rsidR="007F2ABA" w:rsidRPr="00430771" w:rsidRDefault="000A627E" w:rsidP="007F2ABA">
            <w:pPr>
              <w:tabs>
                <w:tab w:val="right" w:pos="9356"/>
              </w:tabs>
              <w:overflowPunct/>
              <w:ind w:left="142" w:firstLine="0"/>
              <w:jc w:val="left"/>
              <w:rPr>
                <w:rFonts w:cs="Arial"/>
                <w:noProof/>
                <w:color w:val="000000" w:themeColor="text1"/>
                <w:sz w:val="22"/>
                <w:szCs w:val="22"/>
              </w:rPr>
            </w:pPr>
            <w:r w:rsidRPr="00430771">
              <w:t>в иенах</w:t>
            </w:r>
          </w:p>
        </w:tc>
        <w:tc>
          <w:tcPr>
            <w:tcW w:w="3941" w:type="dxa"/>
            <w:tcBorders>
              <w:top w:val="single" w:sz="6" w:space="0" w:color="auto"/>
              <w:left w:val="single" w:sz="6" w:space="0" w:color="auto"/>
              <w:right w:val="single" w:sz="4" w:space="0" w:color="auto"/>
            </w:tcBorders>
          </w:tcPr>
          <w:p w14:paraId="297C1504" w14:textId="77777777" w:rsidR="007F2ABA" w:rsidRPr="00430771" w:rsidRDefault="000A627E" w:rsidP="007306B5">
            <w:pPr>
              <w:tabs>
                <w:tab w:val="right" w:pos="9356"/>
              </w:tabs>
              <w:overflowPunct/>
              <w:ind w:firstLine="0"/>
              <w:jc w:val="center"/>
              <w:rPr>
                <w:rFonts w:cs="Arial"/>
                <w:noProof/>
                <w:color w:val="000000" w:themeColor="text1"/>
                <w:sz w:val="22"/>
                <w:szCs w:val="22"/>
              </w:rPr>
            </w:pPr>
            <w:r w:rsidRPr="00430771">
              <w:rPr>
                <w:rFonts w:cs="Arial"/>
                <w:noProof/>
                <w:color w:val="000000" w:themeColor="text1"/>
                <w:sz w:val="22"/>
                <w:szCs w:val="22"/>
              </w:rPr>
              <w:t>За каждый день, в который сумма cl_bal</w:t>
            </w:r>
            <w:r w:rsidRPr="00430771">
              <w:rPr>
                <w:rFonts w:cs="Arial"/>
                <w:noProof/>
                <w:color w:val="000000" w:themeColor="text1"/>
                <w:sz w:val="22"/>
                <w:szCs w:val="22"/>
                <w:vertAlign w:val="subscript"/>
              </w:rPr>
              <w:t>ij</w:t>
            </w:r>
            <w:r w:rsidRPr="00430771">
              <w:rPr>
                <w:rFonts w:cs="Arial"/>
                <w:noProof/>
                <w:color w:val="000000" w:themeColor="text1"/>
                <w:sz w:val="22"/>
                <w:szCs w:val="22"/>
              </w:rPr>
              <w:t xml:space="preserve"> в иенах превышает пороговое значение в 150 млн. иен</w:t>
            </w:r>
          </w:p>
          <w:p w14:paraId="183EFE1E" w14:textId="77777777" w:rsidR="00EB4B04" w:rsidRPr="00430771" w:rsidRDefault="000A627E">
            <w:pPr>
              <w:tabs>
                <w:tab w:val="right" w:pos="9356"/>
              </w:tabs>
              <w:overflowPunct/>
              <w:spacing w:before="120"/>
              <w:ind w:left="-109" w:rightChars="-55" w:right="-132" w:firstLine="0"/>
              <w:jc w:val="center"/>
              <w:rPr>
                <w:rFonts w:cs="Arial"/>
                <w:noProof/>
                <w:color w:val="000000" w:themeColor="text1"/>
                <w:sz w:val="22"/>
                <w:szCs w:val="22"/>
              </w:rPr>
            </w:pPr>
            <w:r w:rsidRPr="00430771">
              <w:rPr>
                <w:rFonts w:cs="Arial"/>
                <w:noProof/>
                <w:color w:val="000000" w:themeColor="text1"/>
                <w:sz w:val="22"/>
                <w:szCs w:val="22"/>
              </w:rPr>
              <w:t xml:space="preserve">Ставка комиссионного вознаграждения (в </w:t>
            </w:r>
            <w:r w:rsidRPr="00430771">
              <w:rPr>
                <w:rFonts w:cs="Arial"/>
                <w:noProof/>
                <w:color w:val="000000" w:themeColor="text1"/>
                <w:sz w:val="22"/>
                <w:szCs w:val="22"/>
              </w:rPr>
              <w:t>процентах годовых) с учетом порогового значения cl_bal</w:t>
            </w:r>
            <w:r w:rsidRPr="00430771">
              <w:rPr>
                <w:rFonts w:cs="Arial"/>
                <w:noProof/>
                <w:color w:val="000000" w:themeColor="text1"/>
                <w:sz w:val="22"/>
                <w:szCs w:val="22"/>
                <w:vertAlign w:val="subscript"/>
              </w:rPr>
              <w:t>ij</w:t>
            </w:r>
            <w:r w:rsidRPr="00430771">
              <w:rPr>
                <w:rFonts w:cs="Arial"/>
                <w:noProof/>
                <w:color w:val="000000" w:themeColor="text1"/>
                <w:sz w:val="22"/>
                <w:szCs w:val="22"/>
              </w:rPr>
              <w:t xml:space="preserve"> в иенах составляет 5%</w:t>
            </w:r>
            <w:r>
              <w:rPr>
                <w:rFonts w:cs="Arial"/>
                <w:noProof/>
                <w:color w:val="000000" w:themeColor="text1"/>
                <w:sz w:val="22"/>
                <w:szCs w:val="22"/>
              </w:rPr>
              <w:t xml:space="preserve"> (годовых)</w:t>
            </w:r>
            <w:r w:rsidRPr="00430771">
              <w:rPr>
                <w:rFonts w:cs="Arial"/>
                <w:noProof/>
                <w:color w:val="000000" w:themeColor="text1"/>
                <w:sz w:val="22"/>
                <w:szCs w:val="22"/>
              </w:rPr>
              <w:t>.</w:t>
            </w:r>
          </w:p>
          <w:p w14:paraId="43A77933" w14:textId="77777777" w:rsidR="007F2ABA" w:rsidRPr="00430771" w:rsidRDefault="000A627E">
            <w:pPr>
              <w:tabs>
                <w:tab w:val="right" w:pos="9356"/>
              </w:tabs>
              <w:overflowPunct/>
              <w:spacing w:before="120"/>
              <w:ind w:left="-109" w:rightChars="-55" w:right="-132" w:firstLine="0"/>
              <w:jc w:val="center"/>
              <w:rPr>
                <w:rFonts w:cs="Arial"/>
                <w:noProof/>
                <w:color w:val="000000" w:themeColor="text1"/>
                <w:sz w:val="22"/>
                <w:szCs w:val="22"/>
              </w:rPr>
            </w:pPr>
            <w:r w:rsidRPr="00430771">
              <w:rPr>
                <w:rFonts w:cs="Arial"/>
                <w:noProof/>
                <w:color w:val="000000" w:themeColor="text1"/>
                <w:sz w:val="22"/>
                <w:szCs w:val="22"/>
              </w:rPr>
              <w:t>Ставка комиссионного вознаграждения применяется к части cl_balij в иенах, превышающей пороговое значение в 150 млн. иен.</w:t>
            </w:r>
          </w:p>
        </w:tc>
      </w:tr>
      <w:tr w:rsidR="00175CCB" w14:paraId="5E7F1B6F" w14:textId="77777777" w:rsidTr="006839CE">
        <w:trPr>
          <w:trHeight w:val="411"/>
        </w:trPr>
        <w:tc>
          <w:tcPr>
            <w:tcW w:w="745" w:type="dxa"/>
            <w:tcBorders>
              <w:top w:val="single" w:sz="4" w:space="0" w:color="auto"/>
              <w:left w:val="single" w:sz="4" w:space="0" w:color="auto"/>
              <w:bottom w:val="single" w:sz="4" w:space="0" w:color="auto"/>
              <w:right w:val="single" w:sz="6" w:space="0" w:color="auto"/>
            </w:tcBorders>
          </w:tcPr>
          <w:p w14:paraId="04D77D0D" w14:textId="77777777" w:rsidR="007F2ABA" w:rsidRPr="00430771" w:rsidRDefault="000A627E" w:rsidP="007F2ABA">
            <w:pPr>
              <w:tabs>
                <w:tab w:val="right" w:pos="9356"/>
              </w:tabs>
              <w:overflowPunct/>
              <w:ind w:left="34" w:firstLine="0"/>
              <w:jc w:val="left"/>
              <w:rPr>
                <w:rFonts w:cs="Arial"/>
                <w:noProof/>
                <w:color w:val="000000" w:themeColor="text1"/>
                <w:sz w:val="22"/>
                <w:szCs w:val="22"/>
              </w:rPr>
            </w:pPr>
            <w:r w:rsidRPr="00430771">
              <w:rPr>
                <w:rFonts w:cs="Arial"/>
                <w:noProof/>
                <w:color w:val="000000" w:themeColor="text1"/>
                <w:sz w:val="22"/>
                <w:szCs w:val="22"/>
              </w:rPr>
              <w:t>3.3.2.</w:t>
            </w:r>
          </w:p>
        </w:tc>
        <w:tc>
          <w:tcPr>
            <w:tcW w:w="4812" w:type="dxa"/>
            <w:tcBorders>
              <w:top w:val="single" w:sz="6" w:space="0" w:color="auto"/>
              <w:left w:val="single" w:sz="6" w:space="0" w:color="auto"/>
              <w:bottom w:val="single" w:sz="6" w:space="0" w:color="auto"/>
              <w:right w:val="single" w:sz="6" w:space="0" w:color="auto"/>
            </w:tcBorders>
          </w:tcPr>
          <w:p w14:paraId="59E507B4" w14:textId="77777777" w:rsidR="007F2ABA" w:rsidRPr="00430771" w:rsidRDefault="000A627E" w:rsidP="007F2ABA">
            <w:pPr>
              <w:tabs>
                <w:tab w:val="right" w:pos="9356"/>
              </w:tabs>
              <w:overflowPunct/>
              <w:ind w:left="142" w:firstLine="0"/>
              <w:jc w:val="left"/>
              <w:rPr>
                <w:rFonts w:cs="Arial"/>
                <w:noProof/>
                <w:color w:val="000000" w:themeColor="text1"/>
                <w:sz w:val="22"/>
                <w:szCs w:val="22"/>
              </w:rPr>
            </w:pPr>
            <w:r w:rsidRPr="00430771">
              <w:rPr>
                <w:rFonts w:cs="Arial"/>
                <w:noProof/>
                <w:color w:val="000000" w:themeColor="text1"/>
                <w:sz w:val="22"/>
                <w:szCs w:val="22"/>
              </w:rPr>
              <w:t>в фунтах стерлингов</w:t>
            </w:r>
          </w:p>
        </w:tc>
        <w:tc>
          <w:tcPr>
            <w:tcW w:w="3941" w:type="dxa"/>
            <w:tcBorders>
              <w:top w:val="single" w:sz="6" w:space="0" w:color="auto"/>
              <w:left w:val="single" w:sz="6" w:space="0" w:color="auto"/>
              <w:bottom w:val="single" w:sz="6" w:space="0" w:color="auto"/>
              <w:right w:val="single" w:sz="4" w:space="0" w:color="auto"/>
            </w:tcBorders>
            <w:vAlign w:val="center"/>
          </w:tcPr>
          <w:p w14:paraId="42657622" w14:textId="77777777" w:rsidR="007F2ABA" w:rsidRPr="00430771" w:rsidRDefault="000A627E" w:rsidP="007306B5">
            <w:pPr>
              <w:tabs>
                <w:tab w:val="right" w:pos="9356"/>
              </w:tabs>
              <w:overflowPunct/>
              <w:ind w:firstLine="0"/>
              <w:jc w:val="center"/>
              <w:rPr>
                <w:rFonts w:cs="Arial"/>
                <w:noProof/>
                <w:color w:val="000000" w:themeColor="text1"/>
                <w:sz w:val="22"/>
                <w:szCs w:val="22"/>
              </w:rPr>
            </w:pPr>
            <w:r w:rsidRPr="00430771">
              <w:rPr>
                <w:rFonts w:cs="Arial"/>
                <w:noProof/>
                <w:color w:val="000000" w:themeColor="text1"/>
                <w:sz w:val="22"/>
                <w:szCs w:val="22"/>
              </w:rPr>
              <w:t xml:space="preserve">За каждый </w:t>
            </w:r>
            <w:r w:rsidRPr="00430771">
              <w:rPr>
                <w:rFonts w:cs="Arial"/>
                <w:noProof/>
                <w:color w:val="000000" w:themeColor="text1"/>
                <w:sz w:val="22"/>
                <w:szCs w:val="22"/>
              </w:rPr>
              <w:t>день, в который сумма cl_bal</w:t>
            </w:r>
            <w:r w:rsidRPr="00430771">
              <w:rPr>
                <w:rFonts w:cs="Arial"/>
                <w:noProof/>
                <w:color w:val="000000" w:themeColor="text1"/>
                <w:sz w:val="22"/>
                <w:szCs w:val="22"/>
                <w:vertAlign w:val="subscript"/>
              </w:rPr>
              <w:t>ij</w:t>
            </w:r>
            <w:r w:rsidRPr="00430771">
              <w:rPr>
                <w:rFonts w:cs="Arial"/>
                <w:noProof/>
                <w:color w:val="000000" w:themeColor="text1"/>
                <w:sz w:val="22"/>
                <w:szCs w:val="22"/>
              </w:rPr>
              <w:t xml:space="preserve"> в фунтах стерлингов превышает пороговое значение в 1 млн. фунтов стерлингов</w:t>
            </w:r>
          </w:p>
          <w:p w14:paraId="4971C5DA" w14:textId="77777777" w:rsidR="007F2ABA" w:rsidRPr="00430771" w:rsidRDefault="000A627E">
            <w:pPr>
              <w:tabs>
                <w:tab w:val="right" w:pos="9356"/>
              </w:tabs>
              <w:overflowPunct/>
              <w:spacing w:before="120"/>
              <w:ind w:left="-109" w:rightChars="-55" w:right="-132" w:firstLine="0"/>
              <w:jc w:val="center"/>
              <w:rPr>
                <w:rFonts w:cs="Arial"/>
                <w:noProof/>
                <w:color w:val="000000" w:themeColor="text1"/>
                <w:sz w:val="22"/>
                <w:szCs w:val="22"/>
              </w:rPr>
            </w:pPr>
            <w:r w:rsidRPr="00430771">
              <w:rPr>
                <w:rFonts w:cs="Arial"/>
                <w:noProof/>
                <w:color w:val="000000" w:themeColor="text1"/>
                <w:sz w:val="22"/>
                <w:szCs w:val="22"/>
              </w:rPr>
              <w:t>Ставка комиссионного вознаграждения (в процентах годовых) с учетом порогового значения cl_bal</w:t>
            </w:r>
            <w:r w:rsidRPr="00430771">
              <w:rPr>
                <w:rFonts w:cs="Arial"/>
                <w:noProof/>
                <w:color w:val="000000" w:themeColor="text1"/>
                <w:sz w:val="22"/>
                <w:szCs w:val="22"/>
                <w:vertAlign w:val="subscript"/>
              </w:rPr>
              <w:t xml:space="preserve">ij </w:t>
            </w:r>
            <w:r w:rsidRPr="00430771">
              <w:rPr>
                <w:rFonts w:cs="Arial"/>
                <w:noProof/>
                <w:color w:val="000000" w:themeColor="text1"/>
                <w:sz w:val="22"/>
                <w:szCs w:val="22"/>
              </w:rPr>
              <w:t>в фунтах стерлингов составляет 5%</w:t>
            </w:r>
            <w:r>
              <w:rPr>
                <w:rFonts w:cs="Arial"/>
                <w:noProof/>
                <w:color w:val="000000" w:themeColor="text1"/>
                <w:sz w:val="22"/>
                <w:szCs w:val="22"/>
              </w:rPr>
              <w:t xml:space="preserve"> (годовых)</w:t>
            </w:r>
            <w:r w:rsidRPr="00430771">
              <w:rPr>
                <w:rFonts w:cs="Arial"/>
                <w:noProof/>
                <w:color w:val="000000" w:themeColor="text1"/>
                <w:sz w:val="22"/>
                <w:szCs w:val="22"/>
              </w:rPr>
              <w:t>.</w:t>
            </w:r>
          </w:p>
          <w:p w14:paraId="2CC00B52" w14:textId="77777777" w:rsidR="00EB4B04" w:rsidRPr="00430771" w:rsidRDefault="000A627E">
            <w:pPr>
              <w:tabs>
                <w:tab w:val="right" w:pos="9356"/>
              </w:tabs>
              <w:overflowPunct/>
              <w:spacing w:before="120"/>
              <w:ind w:left="-109" w:rightChars="-55" w:right="-132" w:firstLine="0"/>
              <w:jc w:val="center"/>
              <w:rPr>
                <w:rFonts w:cs="Arial"/>
                <w:noProof/>
                <w:color w:val="000000" w:themeColor="text1"/>
                <w:sz w:val="22"/>
                <w:szCs w:val="22"/>
              </w:rPr>
            </w:pPr>
            <w:r w:rsidRPr="00430771">
              <w:rPr>
                <w:rFonts w:cs="Arial"/>
                <w:noProof/>
                <w:color w:val="000000" w:themeColor="text1"/>
                <w:sz w:val="22"/>
                <w:szCs w:val="22"/>
              </w:rPr>
              <w:t>Ставка к</w:t>
            </w:r>
            <w:r w:rsidRPr="00430771">
              <w:rPr>
                <w:rFonts w:cs="Arial"/>
                <w:noProof/>
                <w:color w:val="000000" w:themeColor="text1"/>
                <w:sz w:val="22"/>
                <w:szCs w:val="22"/>
              </w:rPr>
              <w:t>омиссионного вознаграждения применяется к части cl_balij в фунтах стерлингов, превышающей пороговое значение в 1 млн. фунтов стерлингов.</w:t>
            </w:r>
          </w:p>
        </w:tc>
      </w:tr>
      <w:tr w:rsidR="00175CCB" w14:paraId="543D2B24" w14:textId="77777777" w:rsidTr="006839CE">
        <w:trPr>
          <w:trHeight w:val="411"/>
        </w:trPr>
        <w:tc>
          <w:tcPr>
            <w:tcW w:w="745" w:type="dxa"/>
            <w:tcBorders>
              <w:top w:val="single" w:sz="4" w:space="0" w:color="auto"/>
              <w:left w:val="single" w:sz="4" w:space="0" w:color="auto"/>
              <w:bottom w:val="single" w:sz="4" w:space="0" w:color="auto"/>
              <w:right w:val="single" w:sz="6" w:space="0" w:color="auto"/>
            </w:tcBorders>
          </w:tcPr>
          <w:p w14:paraId="4D4C5893" w14:textId="77777777" w:rsidR="00DB6003" w:rsidRPr="00E3479D" w:rsidRDefault="000A627E" w:rsidP="00DB6003">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3.</w:t>
            </w:r>
            <w:r>
              <w:rPr>
                <w:rFonts w:cs="Arial"/>
                <w:noProof/>
                <w:color w:val="000000" w:themeColor="text1"/>
                <w:sz w:val="22"/>
                <w:szCs w:val="22"/>
              </w:rPr>
              <w:t>4</w:t>
            </w:r>
            <w:r w:rsidRPr="00E3479D">
              <w:rPr>
                <w:rFonts w:cs="Arial"/>
                <w:noProof/>
                <w:color w:val="000000" w:themeColor="text1"/>
                <w:sz w:val="22"/>
                <w:szCs w:val="22"/>
              </w:rPr>
              <w:t>.</w:t>
            </w:r>
          </w:p>
        </w:tc>
        <w:tc>
          <w:tcPr>
            <w:tcW w:w="4812" w:type="dxa"/>
            <w:tcBorders>
              <w:top w:val="single" w:sz="6" w:space="0" w:color="auto"/>
              <w:left w:val="single" w:sz="6" w:space="0" w:color="auto"/>
              <w:bottom w:val="single" w:sz="6" w:space="0" w:color="auto"/>
              <w:right w:val="single" w:sz="6" w:space="0" w:color="auto"/>
            </w:tcBorders>
          </w:tcPr>
          <w:p w14:paraId="04EEE4C9" w14:textId="77777777" w:rsidR="00DB6003" w:rsidRPr="00E3479D" w:rsidRDefault="000A627E" w:rsidP="00DB6003">
            <w:pPr>
              <w:tabs>
                <w:tab w:val="right" w:pos="9356"/>
              </w:tabs>
              <w:overflowPunct/>
              <w:ind w:left="142" w:firstLine="0"/>
              <w:jc w:val="left"/>
              <w:rPr>
                <w:color w:val="000000" w:themeColor="text1"/>
                <w:sz w:val="22"/>
                <w:szCs w:val="22"/>
              </w:rPr>
            </w:pPr>
            <w:r w:rsidRPr="00E3479D">
              <w:rPr>
                <w:rFonts w:cs="Arial"/>
                <w:noProof/>
                <w:color w:val="000000" w:themeColor="text1"/>
                <w:sz w:val="22"/>
                <w:szCs w:val="22"/>
              </w:rPr>
              <w:t xml:space="preserve">Комиссионное вознаграждение за учет индивидуального клирингового и иного обеспечения (для отдельных </w:t>
            </w:r>
            <w:r w:rsidRPr="00E3479D">
              <w:rPr>
                <w:rFonts w:cs="Arial"/>
                <w:noProof/>
                <w:color w:val="000000" w:themeColor="text1"/>
                <w:sz w:val="22"/>
                <w:szCs w:val="22"/>
              </w:rPr>
              <w:t>категорий Участников клиринга) в иностранной валюте</w:t>
            </w:r>
            <w:r w:rsidRPr="00430771">
              <w:rPr>
                <w:rFonts w:cs="Arial"/>
                <w:noProof/>
                <w:color w:val="000000" w:themeColor="text1"/>
                <w:sz w:val="22"/>
                <w:szCs w:val="22"/>
                <w:vertAlign w:val="superscript"/>
              </w:rPr>
              <w:t>6</w:t>
            </w:r>
            <w:r w:rsidRPr="00E3479D">
              <w:rPr>
                <w:rFonts w:cs="Arial"/>
                <w:noProof/>
                <w:color w:val="000000" w:themeColor="text1"/>
                <w:sz w:val="22"/>
                <w:szCs w:val="22"/>
              </w:rPr>
              <w:t>:</w:t>
            </w:r>
          </w:p>
        </w:tc>
        <w:tc>
          <w:tcPr>
            <w:tcW w:w="3941" w:type="dxa"/>
            <w:tcBorders>
              <w:top w:val="single" w:sz="6" w:space="0" w:color="auto"/>
              <w:left w:val="single" w:sz="6" w:space="0" w:color="auto"/>
              <w:bottom w:val="single" w:sz="6" w:space="0" w:color="auto"/>
              <w:right w:val="single" w:sz="4" w:space="0" w:color="auto"/>
            </w:tcBorders>
            <w:vAlign w:val="center"/>
          </w:tcPr>
          <w:p w14:paraId="5BCB9D47" w14:textId="77777777" w:rsidR="00DB6003" w:rsidRPr="00E3479D" w:rsidRDefault="000A627E" w:rsidP="0086732E">
            <w:pPr>
              <w:tabs>
                <w:tab w:val="right" w:pos="9356"/>
              </w:tabs>
              <w:overflowPunct/>
              <w:spacing w:before="120"/>
              <w:ind w:left="-109" w:rightChars="-55" w:right="-132" w:firstLine="0"/>
              <w:jc w:val="center"/>
              <w:rPr>
                <w:rFonts w:cs="Arial"/>
                <w:noProof/>
                <w:color w:val="000000" w:themeColor="text1"/>
                <w:sz w:val="22"/>
                <w:szCs w:val="22"/>
              </w:rPr>
            </w:pPr>
            <w:r w:rsidRPr="00E3479D">
              <w:rPr>
                <w:rFonts w:cs="Arial"/>
                <w:noProof/>
                <w:color w:val="000000" w:themeColor="text1"/>
                <w:sz w:val="22"/>
                <w:szCs w:val="22"/>
              </w:rPr>
              <w:t xml:space="preserve">Дополнительно к комиссионному вознаграждению, указанному в п. 3.1 настоящего раздела, взимается с </w:t>
            </w:r>
            <w:r w:rsidRPr="00E3479D">
              <w:rPr>
                <w:color w:val="000000" w:themeColor="text1"/>
                <w:sz w:val="22"/>
                <w:szCs w:val="22"/>
              </w:rPr>
              <w:t xml:space="preserve">Участника </w:t>
            </w:r>
            <w:r w:rsidRPr="00E3479D">
              <w:rPr>
                <w:rFonts w:cs="Arial"/>
                <w:noProof/>
                <w:color w:val="000000" w:themeColor="text1"/>
                <w:sz w:val="22"/>
                <w:szCs w:val="22"/>
              </w:rPr>
              <w:t xml:space="preserve">клиринга, являющегося </w:t>
            </w:r>
            <w:r w:rsidRPr="00E3479D">
              <w:rPr>
                <w:rFonts w:cs="Arial"/>
                <w:noProof/>
                <w:color w:val="000000" w:themeColor="text1"/>
                <w:sz w:val="22"/>
                <w:szCs w:val="22"/>
              </w:rPr>
              <w:lastRenderedPageBreak/>
              <w:t>Некредитной организацией, Международной организацией или</w:t>
            </w:r>
          </w:p>
          <w:p w14:paraId="2D5D97B8" w14:textId="77777777" w:rsidR="00DB6003" w:rsidRPr="00E3479D" w:rsidRDefault="000A627E" w:rsidP="0086732E">
            <w:pPr>
              <w:tabs>
                <w:tab w:val="right" w:pos="9356"/>
              </w:tabs>
              <w:overflowPunct/>
              <w:ind w:left="-109" w:rightChars="-55" w:right="-132" w:firstLine="0"/>
              <w:jc w:val="center"/>
              <w:rPr>
                <w:rFonts w:cs="Arial"/>
                <w:noProof/>
                <w:color w:val="000000" w:themeColor="text1"/>
                <w:sz w:val="22"/>
                <w:szCs w:val="22"/>
              </w:rPr>
            </w:pPr>
            <w:r w:rsidRPr="00E3479D">
              <w:rPr>
                <w:rFonts w:cs="Arial"/>
                <w:noProof/>
                <w:color w:val="000000" w:themeColor="text1"/>
                <w:sz w:val="22"/>
                <w:szCs w:val="22"/>
              </w:rPr>
              <w:t>Некредитной орг</w:t>
            </w:r>
            <w:r w:rsidRPr="00E3479D">
              <w:rPr>
                <w:rFonts w:cs="Arial"/>
                <w:noProof/>
                <w:color w:val="000000" w:themeColor="text1"/>
                <w:sz w:val="22"/>
                <w:szCs w:val="22"/>
              </w:rPr>
              <w:t>анизацией–нерезидентом, не имеющей действующего специального разрешения на осуществление операций на финансовых рынках, выданного компетентным органом государства учреждения Участника клиринга,</w:t>
            </w:r>
          </w:p>
          <w:p w14:paraId="7A922909" w14:textId="77777777" w:rsidR="00DB6003" w:rsidRPr="00E3479D" w:rsidRDefault="000A627E" w:rsidP="0086732E">
            <w:pPr>
              <w:tabs>
                <w:tab w:val="right" w:pos="9356"/>
              </w:tabs>
              <w:overflowPunct/>
              <w:ind w:left="-109" w:rightChars="-55" w:right="-132" w:firstLine="0"/>
              <w:jc w:val="center"/>
              <w:rPr>
                <w:color w:val="000000" w:themeColor="text1"/>
                <w:sz w:val="22"/>
                <w:szCs w:val="22"/>
              </w:rPr>
            </w:pPr>
            <w:r w:rsidRPr="00E3479D">
              <w:rPr>
                <w:rFonts w:cs="Arial"/>
                <w:noProof/>
                <w:color w:val="000000" w:themeColor="text1"/>
                <w:sz w:val="22"/>
                <w:szCs w:val="22"/>
              </w:rPr>
              <w:t>на Счетах гарантийных фондов, Счетах обеспечения под стресс, С</w:t>
            </w:r>
            <w:r w:rsidRPr="00E3479D">
              <w:rPr>
                <w:rFonts w:cs="Arial"/>
                <w:noProof/>
                <w:color w:val="000000" w:themeColor="text1"/>
                <w:sz w:val="22"/>
                <w:szCs w:val="22"/>
              </w:rPr>
              <w:t xml:space="preserve">четах обеспечения которого учитываются денежные средства в иностранной валюте, за исключением </w:t>
            </w:r>
            <w:bookmarkStart w:id="4" w:name="_Hlk97050911"/>
            <w:r w:rsidRPr="00E3479D">
              <w:rPr>
                <w:rFonts w:cs="Arial"/>
                <w:noProof/>
                <w:color w:val="000000" w:themeColor="text1"/>
                <w:sz w:val="22"/>
                <w:szCs w:val="22"/>
              </w:rPr>
              <w:t xml:space="preserve">Счетов обеспечения, предназначенных для учета обеспечения в иностранной валюте, не являющегося индивидуальным клиринговым обеспечением (лицевые счета, открытые в </w:t>
            </w:r>
            <w:r w:rsidRPr="00E3479D">
              <w:rPr>
                <w:rFonts w:cs="Arial"/>
                <w:noProof/>
                <w:color w:val="000000" w:themeColor="text1"/>
                <w:sz w:val="22"/>
                <w:szCs w:val="22"/>
              </w:rPr>
              <w:t>Клиринговом центре на балансовом счете № 47405 «Расчеты с клиентами по покупке и продаже иностранной валюты»)</w:t>
            </w:r>
            <w:bookmarkEnd w:id="4"/>
          </w:p>
        </w:tc>
      </w:tr>
      <w:tr w:rsidR="00175CCB" w14:paraId="31C63B9B" w14:textId="77777777" w:rsidTr="006839CE">
        <w:trPr>
          <w:trHeight w:val="335"/>
        </w:trPr>
        <w:tc>
          <w:tcPr>
            <w:tcW w:w="745" w:type="dxa"/>
            <w:tcBorders>
              <w:top w:val="single" w:sz="4" w:space="0" w:color="auto"/>
              <w:left w:val="single" w:sz="4" w:space="0" w:color="auto"/>
              <w:bottom w:val="single" w:sz="4" w:space="0" w:color="auto"/>
              <w:right w:val="single" w:sz="6" w:space="0" w:color="auto"/>
            </w:tcBorders>
          </w:tcPr>
          <w:p w14:paraId="49ACDB12" w14:textId="77777777" w:rsidR="00DB6003" w:rsidRPr="00E3479D" w:rsidRDefault="000A627E" w:rsidP="00DB6003">
            <w:pPr>
              <w:tabs>
                <w:tab w:val="right" w:pos="9356"/>
              </w:tabs>
              <w:overflowPunct/>
              <w:ind w:left="34" w:firstLine="0"/>
              <w:jc w:val="left"/>
              <w:rPr>
                <w:rFonts w:cs="Arial"/>
                <w:noProof/>
                <w:color w:val="000000" w:themeColor="text1"/>
                <w:sz w:val="22"/>
                <w:szCs w:val="22"/>
              </w:rPr>
            </w:pPr>
          </w:p>
        </w:tc>
        <w:tc>
          <w:tcPr>
            <w:tcW w:w="4812" w:type="dxa"/>
            <w:tcBorders>
              <w:top w:val="single" w:sz="6" w:space="0" w:color="auto"/>
              <w:left w:val="single" w:sz="6" w:space="0" w:color="auto"/>
              <w:bottom w:val="single" w:sz="6" w:space="0" w:color="auto"/>
              <w:right w:val="single" w:sz="6" w:space="0" w:color="auto"/>
            </w:tcBorders>
          </w:tcPr>
          <w:p w14:paraId="075D16F6" w14:textId="77777777" w:rsidR="00DB6003" w:rsidRPr="00E3479D" w:rsidRDefault="000A627E" w:rsidP="00DB6003">
            <w:pPr>
              <w:tabs>
                <w:tab w:val="right" w:pos="9356"/>
              </w:tabs>
              <w:overflowPunct/>
              <w:spacing w:before="120"/>
              <w:ind w:left="142" w:firstLine="0"/>
              <w:jc w:val="left"/>
              <w:rPr>
                <w:rFonts w:cs="Arial"/>
                <w:noProof/>
                <w:color w:val="000000" w:themeColor="text1"/>
                <w:sz w:val="22"/>
                <w:szCs w:val="22"/>
              </w:rPr>
            </w:pPr>
            <w:r w:rsidRPr="00E3479D">
              <w:rPr>
                <w:rFonts w:cs="Arial"/>
                <w:noProof/>
                <w:color w:val="000000" w:themeColor="text1"/>
                <w:sz w:val="22"/>
                <w:szCs w:val="22"/>
              </w:rPr>
              <w:t>в долларах США, евро и швейцарских франках</w:t>
            </w:r>
          </w:p>
        </w:tc>
        <w:tc>
          <w:tcPr>
            <w:tcW w:w="3941" w:type="dxa"/>
            <w:tcBorders>
              <w:top w:val="single" w:sz="6" w:space="0" w:color="auto"/>
              <w:left w:val="single" w:sz="6" w:space="0" w:color="auto"/>
              <w:right w:val="single" w:sz="4" w:space="0" w:color="auto"/>
            </w:tcBorders>
            <w:vAlign w:val="center"/>
          </w:tcPr>
          <w:p w14:paraId="1946918B" w14:textId="77777777" w:rsidR="00DB6003" w:rsidRPr="00E3479D" w:rsidRDefault="000A627E" w:rsidP="006943DB">
            <w:pPr>
              <w:tabs>
                <w:tab w:val="right" w:pos="9356"/>
              </w:tabs>
              <w:overflowPunct/>
              <w:spacing w:before="120"/>
              <w:ind w:left="-109" w:firstLine="0"/>
              <w:jc w:val="center"/>
              <w:rPr>
                <w:color w:val="000000" w:themeColor="text1"/>
                <w:sz w:val="22"/>
                <w:szCs w:val="22"/>
              </w:rPr>
            </w:pPr>
            <w:r w:rsidRPr="00E3479D">
              <w:rPr>
                <w:color w:val="000000" w:themeColor="text1"/>
                <w:sz w:val="22"/>
                <w:szCs w:val="22"/>
              </w:rPr>
              <w:t>За каждый день, в который сумма cl_bal</w:t>
            </w:r>
            <w:r w:rsidRPr="00E3479D">
              <w:rPr>
                <w:color w:val="000000" w:themeColor="text1"/>
                <w:sz w:val="22"/>
                <w:szCs w:val="22"/>
                <w:vertAlign w:val="subscript"/>
              </w:rPr>
              <w:t>i</w:t>
            </w:r>
            <w:r w:rsidRPr="00E3479D">
              <w:rPr>
                <w:color w:val="000000" w:themeColor="text1"/>
                <w:sz w:val="22"/>
                <w:szCs w:val="22"/>
                <w:vertAlign w:val="subscript"/>
                <w:lang w:val="en-US"/>
              </w:rPr>
              <w:t>j</w:t>
            </w:r>
            <w:r w:rsidRPr="00E3479D">
              <w:rPr>
                <w:color w:val="000000" w:themeColor="text1"/>
                <w:sz w:val="22"/>
                <w:szCs w:val="22"/>
              </w:rPr>
              <w:t xml:space="preserve"> в долларах США, евро и швейцарских франках, пересчитанных в российские рубли, в совокупности превышает 3,5 млрд. руб.</w:t>
            </w:r>
            <w:r>
              <w:rPr>
                <w:color w:val="000000" w:themeColor="text1"/>
                <w:sz w:val="22"/>
                <w:szCs w:val="22"/>
                <w:vertAlign w:val="superscript"/>
              </w:rPr>
              <w:t>7</w:t>
            </w:r>
          </w:p>
          <w:p w14:paraId="434A417C" w14:textId="77777777" w:rsidR="00DB6003" w:rsidRPr="00E3479D" w:rsidRDefault="000A627E" w:rsidP="006943DB">
            <w:pPr>
              <w:tabs>
                <w:tab w:val="right" w:pos="9356"/>
              </w:tabs>
              <w:overflowPunct/>
              <w:spacing w:before="120"/>
              <w:ind w:left="-109" w:firstLine="0"/>
              <w:jc w:val="center"/>
              <w:rPr>
                <w:color w:val="000000" w:themeColor="text1"/>
                <w:sz w:val="22"/>
                <w:szCs w:val="22"/>
              </w:rPr>
            </w:pPr>
            <w:r w:rsidRPr="00E3479D">
              <w:rPr>
                <w:color w:val="000000" w:themeColor="text1"/>
                <w:sz w:val="22"/>
                <w:szCs w:val="22"/>
              </w:rPr>
              <w:t>Комиссионное вознаграждение взимается относительно пересчитанной в российские рубли суммы cl_bal</w:t>
            </w:r>
            <w:r w:rsidRPr="00E3479D">
              <w:rPr>
                <w:color w:val="000000" w:themeColor="text1"/>
                <w:sz w:val="22"/>
                <w:szCs w:val="22"/>
                <w:vertAlign w:val="subscript"/>
                <w:lang w:val="en-US"/>
              </w:rPr>
              <w:t>j</w:t>
            </w:r>
            <w:r w:rsidRPr="00E3479D">
              <w:rPr>
                <w:color w:val="000000" w:themeColor="text1"/>
                <w:sz w:val="22"/>
                <w:szCs w:val="22"/>
                <w:vertAlign w:val="subscript"/>
              </w:rPr>
              <w:t xml:space="preserve"> </w:t>
            </w:r>
            <w:r w:rsidRPr="00E3479D">
              <w:rPr>
                <w:color w:val="000000" w:themeColor="text1"/>
                <w:sz w:val="22"/>
                <w:szCs w:val="22"/>
              </w:rPr>
              <w:t>в долларах США, евро и швейцарских франках, в совокупности превышающей 3,5 млрд. руб.</w:t>
            </w:r>
            <w:r>
              <w:rPr>
                <w:color w:val="000000" w:themeColor="text1"/>
                <w:sz w:val="22"/>
                <w:szCs w:val="22"/>
                <w:vertAlign w:val="superscript"/>
              </w:rPr>
              <w:t>7</w:t>
            </w:r>
            <w:r w:rsidRPr="00E3479D">
              <w:rPr>
                <w:color w:val="000000" w:themeColor="text1"/>
                <w:sz w:val="22"/>
                <w:szCs w:val="22"/>
              </w:rPr>
              <w:t>, ставка комиссионного вознаграждения рассчитывается по формуле:</w:t>
            </w:r>
          </w:p>
          <w:p w14:paraId="12BF1089" w14:textId="77777777" w:rsidR="00DB6003" w:rsidRPr="00E3479D" w:rsidRDefault="000A627E" w:rsidP="00DB6003">
            <w:pPr>
              <w:tabs>
                <w:tab w:val="right" w:pos="9356"/>
              </w:tabs>
              <w:overflowPunct/>
              <w:spacing w:before="120"/>
              <w:ind w:left="142" w:rightChars="42" w:right="101" w:firstLine="0"/>
              <w:jc w:val="center"/>
              <w:rPr>
                <w:rFonts w:cs="Arial"/>
                <w:noProof/>
                <w:color w:val="000000" w:themeColor="text1"/>
                <w:sz w:val="22"/>
                <w:szCs w:val="22"/>
              </w:rPr>
            </w:pPr>
            <w:r w:rsidRPr="00E3479D">
              <w:rPr>
                <w:rFonts w:cs="Arial"/>
                <w:noProof/>
                <w:color w:val="000000" w:themeColor="text1"/>
                <w:sz w:val="22"/>
                <w:szCs w:val="22"/>
                <w:lang w:val="en-US"/>
              </w:rPr>
              <w:t>S</w:t>
            </w:r>
            <w:r w:rsidRPr="00E3479D">
              <w:rPr>
                <w:rFonts w:cs="Arial"/>
                <w:noProof/>
                <w:color w:val="000000" w:themeColor="text1"/>
                <w:sz w:val="22"/>
                <w:szCs w:val="22"/>
              </w:rPr>
              <w:t xml:space="preserve"> = </w:t>
            </w:r>
            <w:r w:rsidRPr="00E3479D">
              <w:rPr>
                <w:rFonts w:cs="Arial"/>
                <w:noProof/>
                <w:color w:val="000000" w:themeColor="text1"/>
                <w:sz w:val="22"/>
                <w:szCs w:val="22"/>
                <w:lang w:val="en-US"/>
              </w:rPr>
              <w:t>SF</w:t>
            </w:r>
            <w:r w:rsidRPr="00E3479D">
              <w:rPr>
                <w:rFonts w:cs="Arial"/>
                <w:noProof/>
                <w:color w:val="000000" w:themeColor="text1"/>
                <w:sz w:val="22"/>
                <w:szCs w:val="22"/>
              </w:rPr>
              <w:t xml:space="preserve"> </w:t>
            </w:r>
            <w:r w:rsidRPr="00E3479D">
              <w:rPr>
                <w:rFonts w:cs="Arial"/>
                <w:noProof/>
                <w:color w:val="000000" w:themeColor="text1"/>
                <w:sz w:val="22"/>
                <w:szCs w:val="22"/>
              </w:rPr>
              <w:t xml:space="preserve">х </w:t>
            </w:r>
            <w:r w:rsidRPr="00E3479D">
              <w:rPr>
                <w:rFonts w:cs="Arial"/>
                <w:noProof/>
                <w:color w:val="000000" w:themeColor="text1"/>
                <w:sz w:val="22"/>
                <w:szCs w:val="22"/>
                <w:lang w:val="en-US"/>
              </w:rPr>
              <w:t>KS</w:t>
            </w:r>
            <w:r w:rsidRPr="00E3479D">
              <w:rPr>
                <w:rFonts w:cs="Arial"/>
                <w:noProof/>
                <w:color w:val="000000" w:themeColor="text1"/>
                <w:sz w:val="22"/>
                <w:szCs w:val="22"/>
              </w:rPr>
              <w:t>, где</w:t>
            </w:r>
          </w:p>
          <w:p w14:paraId="46EA0D1E" w14:textId="77777777" w:rsidR="00DB6003" w:rsidRPr="00E3479D" w:rsidRDefault="000A627E" w:rsidP="006943DB">
            <w:pPr>
              <w:tabs>
                <w:tab w:val="right" w:pos="9356"/>
              </w:tabs>
              <w:overflowPunct/>
              <w:spacing w:before="120"/>
              <w:ind w:rightChars="42" w:right="101" w:firstLine="0"/>
              <w:rPr>
                <w:rFonts w:cs="Arial"/>
                <w:noProof/>
                <w:color w:val="000000" w:themeColor="text1"/>
                <w:sz w:val="22"/>
                <w:szCs w:val="22"/>
              </w:rPr>
            </w:pPr>
            <w:r w:rsidRPr="00E3479D">
              <w:rPr>
                <w:rFonts w:cs="Arial"/>
                <w:bCs/>
                <w:noProof/>
                <w:color w:val="000000" w:themeColor="text1"/>
                <w:sz w:val="22"/>
                <w:szCs w:val="22"/>
                <w:lang w:val="en-US"/>
              </w:rPr>
              <w:t>SF</w:t>
            </w:r>
            <w:r w:rsidRPr="00E3479D">
              <w:rPr>
                <w:rFonts w:cs="Arial"/>
                <w:noProof/>
                <w:color w:val="000000" w:themeColor="text1"/>
                <w:sz w:val="22"/>
                <w:szCs w:val="22"/>
              </w:rPr>
              <w:t xml:space="preserve"> – норматив отчислений в фонд обязательного резервирования в валюте, устанавливаемый Банком России,</w:t>
            </w:r>
            <w:r w:rsidRPr="00E3479D">
              <w:rPr>
                <w:color w:val="000000" w:themeColor="text1"/>
              </w:rPr>
              <w:t xml:space="preserve"> </w:t>
            </w:r>
            <w:r w:rsidRPr="00E3479D">
              <w:rPr>
                <w:rFonts w:cs="Arial"/>
                <w:noProof/>
                <w:color w:val="000000" w:themeColor="text1"/>
                <w:sz w:val="22"/>
                <w:szCs w:val="22"/>
              </w:rPr>
              <w:t>действующий в день, за который рассчитывается комиссионное вознаграждение.</w:t>
            </w:r>
          </w:p>
          <w:p w14:paraId="1C061E54" w14:textId="77777777" w:rsidR="00DB6003" w:rsidRPr="00E3479D" w:rsidRDefault="000A627E" w:rsidP="00DB6003">
            <w:pPr>
              <w:tabs>
                <w:tab w:val="right" w:pos="9356"/>
              </w:tabs>
              <w:overflowPunct/>
              <w:spacing w:before="120"/>
              <w:ind w:rightChars="42" w:right="101" w:firstLine="0"/>
              <w:rPr>
                <w:rFonts w:cs="Arial"/>
                <w:noProof/>
                <w:color w:val="000000" w:themeColor="text1"/>
                <w:sz w:val="22"/>
                <w:szCs w:val="22"/>
              </w:rPr>
            </w:pPr>
            <w:r w:rsidRPr="00E3479D">
              <w:rPr>
                <w:rFonts w:cs="Arial"/>
                <w:bCs/>
                <w:noProof/>
                <w:color w:val="000000" w:themeColor="text1"/>
                <w:sz w:val="22"/>
                <w:szCs w:val="22"/>
                <w:lang w:val="en-US"/>
              </w:rPr>
              <w:t>KS</w:t>
            </w:r>
            <w:r w:rsidRPr="00E3479D">
              <w:rPr>
                <w:rFonts w:cs="Arial"/>
                <w:bCs/>
                <w:noProof/>
                <w:color w:val="000000" w:themeColor="text1"/>
                <w:sz w:val="22"/>
                <w:szCs w:val="22"/>
              </w:rPr>
              <w:t xml:space="preserve"> – ключевая ставка Банка России, </w:t>
            </w:r>
            <w:r w:rsidRPr="00E3479D">
              <w:rPr>
                <w:rFonts w:cs="Arial"/>
                <w:noProof/>
                <w:color w:val="000000" w:themeColor="text1"/>
                <w:sz w:val="22"/>
                <w:szCs w:val="22"/>
              </w:rPr>
              <w:t xml:space="preserve">действующая в день, за </w:t>
            </w:r>
            <w:r w:rsidRPr="00E3479D">
              <w:rPr>
                <w:rFonts w:cs="Arial"/>
                <w:noProof/>
                <w:color w:val="000000" w:themeColor="text1"/>
                <w:sz w:val="22"/>
                <w:szCs w:val="22"/>
              </w:rPr>
              <w:t>который рассчитывается комиссионное вознаграждение.</w:t>
            </w:r>
            <w:r w:rsidRPr="00E3479D">
              <w:rPr>
                <w:rFonts w:cs="Arial"/>
                <w:bCs/>
                <w:noProof/>
                <w:color w:val="000000" w:themeColor="text1"/>
                <w:sz w:val="22"/>
                <w:szCs w:val="22"/>
              </w:rPr>
              <w:t xml:space="preserve"> </w:t>
            </w:r>
          </w:p>
        </w:tc>
      </w:tr>
      <w:tr w:rsidR="00175CCB" w14:paraId="52931542" w14:textId="77777777" w:rsidTr="006839CE">
        <w:tc>
          <w:tcPr>
            <w:tcW w:w="745" w:type="dxa"/>
            <w:tcBorders>
              <w:top w:val="single" w:sz="4" w:space="0" w:color="auto"/>
              <w:left w:val="single" w:sz="4" w:space="0" w:color="auto"/>
              <w:bottom w:val="single" w:sz="4" w:space="0" w:color="auto"/>
              <w:right w:val="single" w:sz="6" w:space="0" w:color="auto"/>
            </w:tcBorders>
          </w:tcPr>
          <w:p w14:paraId="1CE980E7" w14:textId="77777777" w:rsidR="00DB6003" w:rsidRPr="00E3479D" w:rsidRDefault="000A627E" w:rsidP="00DB6003">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3.</w:t>
            </w:r>
            <w:r>
              <w:rPr>
                <w:rFonts w:cs="Arial"/>
                <w:noProof/>
                <w:color w:val="000000" w:themeColor="text1"/>
                <w:sz w:val="22"/>
                <w:szCs w:val="22"/>
              </w:rPr>
              <w:t>5</w:t>
            </w:r>
            <w:r w:rsidRPr="00E3479D">
              <w:rPr>
                <w:rFonts w:cs="Arial"/>
                <w:noProof/>
                <w:color w:val="000000" w:themeColor="text1"/>
                <w:sz w:val="22"/>
                <w:szCs w:val="22"/>
              </w:rPr>
              <w:t>.</w:t>
            </w:r>
          </w:p>
        </w:tc>
        <w:tc>
          <w:tcPr>
            <w:tcW w:w="4812" w:type="dxa"/>
            <w:tcBorders>
              <w:top w:val="single" w:sz="6" w:space="0" w:color="auto"/>
              <w:left w:val="single" w:sz="6" w:space="0" w:color="auto"/>
              <w:bottom w:val="single" w:sz="6" w:space="0" w:color="auto"/>
              <w:right w:val="single" w:sz="6" w:space="0" w:color="auto"/>
            </w:tcBorders>
          </w:tcPr>
          <w:p w14:paraId="4502DE5B" w14:textId="77777777" w:rsidR="00DB6003" w:rsidRPr="00E3479D" w:rsidRDefault="000A627E" w:rsidP="00DB6003">
            <w:pPr>
              <w:tabs>
                <w:tab w:val="right" w:pos="9356"/>
              </w:tabs>
              <w:overflowPunct/>
              <w:ind w:left="142" w:firstLine="0"/>
              <w:jc w:val="left"/>
              <w:rPr>
                <w:rFonts w:cs="Arial"/>
                <w:noProof/>
                <w:color w:val="000000" w:themeColor="text1"/>
                <w:sz w:val="22"/>
                <w:szCs w:val="22"/>
              </w:rPr>
            </w:pPr>
            <w:r w:rsidRPr="00E3479D">
              <w:rPr>
                <w:rFonts w:cs="Arial"/>
                <w:noProof/>
                <w:color w:val="000000" w:themeColor="text1"/>
                <w:sz w:val="22"/>
                <w:szCs w:val="22"/>
              </w:rPr>
              <w:t>Комиссионное вознаграждение за учет индивидуального клирингового и иного обеспечения (для всех категорий Участников клиринга) в драгоценном металле</w:t>
            </w:r>
            <w:r w:rsidRPr="00E3479D">
              <w:rPr>
                <w:rFonts w:cs="Arial"/>
                <w:noProof/>
                <w:color w:val="000000" w:themeColor="text1"/>
                <w:sz w:val="22"/>
                <w:szCs w:val="22"/>
                <w:vertAlign w:val="superscript"/>
              </w:rPr>
              <w:t>2,4</w:t>
            </w:r>
          </w:p>
        </w:tc>
        <w:tc>
          <w:tcPr>
            <w:tcW w:w="3941" w:type="dxa"/>
            <w:tcBorders>
              <w:top w:val="single" w:sz="6" w:space="0" w:color="auto"/>
              <w:left w:val="single" w:sz="6" w:space="0" w:color="auto"/>
              <w:bottom w:val="single" w:sz="6" w:space="0" w:color="auto"/>
              <w:right w:val="single" w:sz="4" w:space="0" w:color="auto"/>
            </w:tcBorders>
            <w:vAlign w:val="center"/>
          </w:tcPr>
          <w:p w14:paraId="1A192AFE" w14:textId="77777777" w:rsidR="00DB6003" w:rsidRPr="00E3479D" w:rsidRDefault="000A627E" w:rsidP="006943DB">
            <w:pPr>
              <w:tabs>
                <w:tab w:val="right" w:pos="9356"/>
              </w:tabs>
              <w:overflowPunct/>
              <w:ind w:left="-250" w:rightChars="-115" w:right="-276" w:firstLine="0"/>
              <w:jc w:val="center"/>
              <w:rPr>
                <w:rFonts w:cs="Arial"/>
                <w:noProof/>
                <w:color w:val="000000" w:themeColor="text1"/>
                <w:sz w:val="22"/>
                <w:szCs w:val="22"/>
              </w:rPr>
            </w:pPr>
            <w:r w:rsidRPr="00E3479D">
              <w:rPr>
                <w:rFonts w:cs="Arial"/>
                <w:noProof/>
                <w:color w:val="000000" w:themeColor="text1"/>
                <w:sz w:val="22"/>
                <w:szCs w:val="22"/>
              </w:rPr>
              <w:t xml:space="preserve">Взимается с Участника клиринга, на </w:t>
            </w:r>
            <w:r w:rsidRPr="00E3479D">
              <w:rPr>
                <w:rFonts w:cs="Arial"/>
                <w:noProof/>
                <w:color w:val="000000" w:themeColor="text1"/>
                <w:sz w:val="22"/>
                <w:szCs w:val="22"/>
              </w:rPr>
              <w:t>торговом банковском счете в соответствующем драгоценном металле которого учитываются драгоценные металлы</w:t>
            </w:r>
          </w:p>
        </w:tc>
      </w:tr>
      <w:tr w:rsidR="00175CCB" w14:paraId="25BA65E8" w14:textId="77777777" w:rsidTr="006839CE">
        <w:tc>
          <w:tcPr>
            <w:tcW w:w="745" w:type="dxa"/>
            <w:tcBorders>
              <w:top w:val="single" w:sz="4" w:space="0" w:color="auto"/>
              <w:left w:val="single" w:sz="4" w:space="0" w:color="auto"/>
              <w:bottom w:val="single" w:sz="4" w:space="0" w:color="auto"/>
              <w:right w:val="single" w:sz="6" w:space="0" w:color="auto"/>
            </w:tcBorders>
          </w:tcPr>
          <w:p w14:paraId="6FA36DA6" w14:textId="77777777" w:rsidR="00DB6003" w:rsidRPr="00E3479D" w:rsidRDefault="000A627E" w:rsidP="00DB6003">
            <w:pPr>
              <w:tabs>
                <w:tab w:val="right" w:pos="9356"/>
              </w:tabs>
              <w:overflowPunct/>
              <w:ind w:left="34" w:firstLine="0"/>
              <w:jc w:val="left"/>
              <w:rPr>
                <w:rFonts w:cs="Arial"/>
                <w:noProof/>
                <w:color w:val="000000" w:themeColor="text1"/>
                <w:sz w:val="22"/>
                <w:szCs w:val="22"/>
              </w:rPr>
            </w:pPr>
          </w:p>
        </w:tc>
        <w:tc>
          <w:tcPr>
            <w:tcW w:w="4812" w:type="dxa"/>
            <w:tcBorders>
              <w:top w:val="single" w:sz="6" w:space="0" w:color="auto"/>
              <w:left w:val="single" w:sz="6" w:space="0" w:color="auto"/>
              <w:bottom w:val="single" w:sz="6" w:space="0" w:color="auto"/>
              <w:right w:val="single" w:sz="6" w:space="0" w:color="auto"/>
            </w:tcBorders>
          </w:tcPr>
          <w:p w14:paraId="6BB26FFD" w14:textId="77777777" w:rsidR="00DB6003" w:rsidRPr="00E3479D" w:rsidRDefault="000A627E" w:rsidP="00DB6003">
            <w:pPr>
              <w:tabs>
                <w:tab w:val="right" w:pos="9356"/>
              </w:tabs>
              <w:overflowPunct/>
              <w:ind w:left="142" w:firstLine="0"/>
              <w:jc w:val="left"/>
              <w:rPr>
                <w:rFonts w:cs="Arial"/>
                <w:noProof/>
                <w:color w:val="000000" w:themeColor="text1"/>
                <w:sz w:val="22"/>
                <w:szCs w:val="22"/>
              </w:rPr>
            </w:pPr>
          </w:p>
        </w:tc>
        <w:tc>
          <w:tcPr>
            <w:tcW w:w="3941" w:type="dxa"/>
            <w:tcBorders>
              <w:top w:val="single" w:sz="6" w:space="0" w:color="auto"/>
              <w:left w:val="single" w:sz="6" w:space="0" w:color="auto"/>
              <w:bottom w:val="single" w:sz="6" w:space="0" w:color="auto"/>
              <w:right w:val="single" w:sz="4" w:space="0" w:color="auto"/>
            </w:tcBorders>
            <w:vAlign w:val="center"/>
          </w:tcPr>
          <w:p w14:paraId="377F3253" w14:textId="77777777" w:rsidR="00DB6003" w:rsidRPr="00E3479D" w:rsidRDefault="000A627E" w:rsidP="0086732E">
            <w:pPr>
              <w:tabs>
                <w:tab w:val="right" w:pos="9356"/>
              </w:tabs>
              <w:overflowPunct/>
              <w:ind w:left="-109" w:firstLine="0"/>
              <w:jc w:val="center"/>
              <w:rPr>
                <w:rFonts w:cs="Arial"/>
                <w:noProof/>
                <w:color w:val="000000" w:themeColor="text1"/>
                <w:sz w:val="22"/>
                <w:szCs w:val="22"/>
                <w:vertAlign w:val="superscript"/>
              </w:rPr>
            </w:pPr>
            <w:r w:rsidRPr="00E3479D">
              <w:rPr>
                <w:rFonts w:cs="Arial"/>
                <w:noProof/>
                <w:color w:val="000000" w:themeColor="text1"/>
                <w:sz w:val="22"/>
                <w:szCs w:val="22"/>
              </w:rPr>
              <w:t xml:space="preserve">В соответствии со ставками, </w:t>
            </w:r>
            <w:r w:rsidRPr="00E3479D">
              <w:rPr>
                <w:rFonts w:cs="Arial"/>
                <w:noProof/>
                <w:color w:val="000000" w:themeColor="text1"/>
                <w:sz w:val="22"/>
                <w:szCs w:val="22"/>
              </w:rPr>
              <w:lastRenderedPageBreak/>
              <w:t xml:space="preserve">установленными иностранной кредитной организацией, в которой Клиринговым центром открыт обезличенный </w:t>
            </w:r>
            <w:r w:rsidRPr="00E3479D">
              <w:rPr>
                <w:rFonts w:cs="Arial"/>
                <w:noProof/>
                <w:color w:val="000000" w:themeColor="text1"/>
                <w:sz w:val="22"/>
                <w:szCs w:val="22"/>
              </w:rPr>
              <w:t>металлический счет для учета обеспечения в соответствующем драгоценном металле, и тарифами, установленными организацией, осуществляющей хранение слитков соответствующих драгоценных металлов на основании договора, заключенного с Клиринговым центром</w:t>
            </w:r>
            <w:r w:rsidRPr="00E3479D">
              <w:rPr>
                <w:rFonts w:cs="Arial"/>
                <w:noProof/>
                <w:color w:val="000000" w:themeColor="text1"/>
                <w:sz w:val="22"/>
                <w:szCs w:val="22"/>
                <w:vertAlign w:val="superscript"/>
              </w:rPr>
              <w:t xml:space="preserve"> 3</w:t>
            </w:r>
          </w:p>
        </w:tc>
      </w:tr>
    </w:tbl>
    <w:p w14:paraId="7AE44141" w14:textId="77777777" w:rsidR="0020212B" w:rsidRPr="00E3479D" w:rsidRDefault="000A627E" w:rsidP="0020212B">
      <w:pPr>
        <w:pStyle w:val="affff3"/>
        <w:spacing w:before="0" w:beforeAutospacing="0" w:after="0" w:afterAutospacing="0"/>
        <w:jc w:val="both"/>
        <w:rPr>
          <w:color w:val="000000" w:themeColor="text1"/>
          <w:sz w:val="22"/>
          <w:szCs w:val="22"/>
          <w:vertAlign w:val="superscript"/>
        </w:rPr>
      </w:pPr>
    </w:p>
    <w:p w14:paraId="21A861DC" w14:textId="77777777" w:rsidR="0020212B" w:rsidRPr="00E3479D" w:rsidRDefault="000A627E" w:rsidP="0020212B">
      <w:pPr>
        <w:pStyle w:val="affff3"/>
        <w:spacing w:before="0" w:beforeAutospacing="0" w:after="0" w:afterAutospacing="0"/>
        <w:jc w:val="both"/>
        <w:rPr>
          <w:color w:val="000000" w:themeColor="text1"/>
          <w:sz w:val="22"/>
          <w:szCs w:val="22"/>
        </w:rPr>
      </w:pPr>
      <w:r w:rsidRPr="00E3479D">
        <w:rPr>
          <w:color w:val="000000" w:themeColor="text1"/>
          <w:sz w:val="22"/>
          <w:szCs w:val="22"/>
          <w:vertAlign w:val="superscript"/>
        </w:rPr>
        <w:t xml:space="preserve">1 </w:t>
      </w:r>
      <w:r w:rsidRPr="00E3479D">
        <w:rPr>
          <w:color w:val="000000" w:themeColor="text1"/>
          <w:sz w:val="22"/>
          <w:szCs w:val="22"/>
        </w:rPr>
        <w:t>–</w:t>
      </w:r>
      <w:r w:rsidRPr="00E3479D">
        <w:rPr>
          <w:color w:val="000000" w:themeColor="text1"/>
          <w:sz w:val="22"/>
          <w:szCs w:val="22"/>
          <w:vertAlign w:val="superscript"/>
        </w:rPr>
        <w:t xml:space="preserve"> </w:t>
      </w:r>
      <w:r w:rsidRPr="00E3479D">
        <w:rPr>
          <w:color w:val="000000" w:themeColor="text1"/>
          <w:sz w:val="22"/>
          <w:szCs w:val="22"/>
        </w:rPr>
        <w:t>Тариф не применяется к Участнику клиринга – кредитной организации, у которого Банком России отозвана (аннулирована) лицензия на осуществление банковских операций или которому назначена временная администрация по управлению Участником клиринга в рамках мер</w:t>
      </w:r>
      <w:r w:rsidRPr="00E3479D">
        <w:rPr>
          <w:color w:val="000000" w:themeColor="text1"/>
          <w:sz w:val="22"/>
          <w:szCs w:val="22"/>
        </w:rPr>
        <w:t xml:space="preserve"> по предупреждению банкротства кредитной организации и введен мораторий на удовлетворение требований кредиторов Участника клиринга – Кредитной организации, и к Участнику клиринга – некредитной организации в случае введения в отношении Участника клиринга од</w:t>
      </w:r>
      <w:r w:rsidRPr="00E3479D">
        <w:rPr>
          <w:color w:val="000000" w:themeColor="text1"/>
          <w:sz w:val="22"/>
          <w:szCs w:val="22"/>
        </w:rPr>
        <w:t>ной из процедур банкротства или назначения в отношении Участника клиринга временной администрации и в случае проведения процедуры урегулирования обязательств в случае прекращения допуска Участника клиринга к клиринговому обслуживанию (ликвидационный неттин</w:t>
      </w:r>
      <w:r w:rsidRPr="00E3479D">
        <w:rPr>
          <w:color w:val="000000" w:themeColor="text1"/>
          <w:sz w:val="22"/>
          <w:szCs w:val="22"/>
        </w:rPr>
        <w:t>г в отношении Участника клиринга), в месяц отзыва (аннулирования) лицензии / введения одной из процедур банкротства / назначения временной администрации и за месяц, предшествующий месяцу отзыва (аннулирования) лицензии / введения одной из процедур банкротс</w:t>
      </w:r>
      <w:r w:rsidRPr="00E3479D">
        <w:rPr>
          <w:color w:val="000000" w:themeColor="text1"/>
          <w:sz w:val="22"/>
          <w:szCs w:val="22"/>
        </w:rPr>
        <w:t>тва / назначения временной администрации / проведения процедуры ликвидационного неттинга в отношении Участника клиринга, если указанный тариф не был рассчитан и не взимался до даты отзыва (аннулирования) лицензии.</w:t>
      </w:r>
    </w:p>
    <w:p w14:paraId="53BF0984" w14:textId="77777777" w:rsidR="0020212B" w:rsidRPr="00E3479D" w:rsidRDefault="000A627E" w:rsidP="006943DB">
      <w:pPr>
        <w:pStyle w:val="Text"/>
        <w:spacing w:before="200"/>
        <w:rPr>
          <w:color w:val="000000" w:themeColor="text1"/>
          <w:sz w:val="22"/>
          <w:szCs w:val="22"/>
        </w:rPr>
      </w:pPr>
      <w:r w:rsidRPr="00E3479D">
        <w:rPr>
          <w:color w:val="000000" w:themeColor="text1"/>
          <w:sz w:val="22"/>
          <w:szCs w:val="22"/>
          <w:vertAlign w:val="superscript"/>
        </w:rPr>
        <w:t xml:space="preserve">2 </w:t>
      </w:r>
      <w:r w:rsidRPr="00E3479D">
        <w:rPr>
          <w:color w:val="000000" w:themeColor="text1"/>
          <w:sz w:val="22"/>
          <w:szCs w:val="22"/>
        </w:rPr>
        <w:t>– для драгоценного металла в рамках кажд</w:t>
      </w:r>
      <w:r w:rsidRPr="00E3479D">
        <w:rPr>
          <w:color w:val="000000" w:themeColor="text1"/>
          <w:sz w:val="22"/>
          <w:szCs w:val="22"/>
        </w:rPr>
        <w:t>ого вида индивидуального клирингового и иного обеспечения (Обеспечения, имущества, составляющего имущественный пул, Обеспечения под стресс, Гарантийного фонда) и каждого биржевого рынка (в отношении Обеспечения) тариф применяется с даты, установленной реше</w:t>
      </w:r>
      <w:r w:rsidRPr="00E3479D">
        <w:rPr>
          <w:color w:val="000000" w:themeColor="text1"/>
          <w:sz w:val="22"/>
          <w:szCs w:val="22"/>
        </w:rPr>
        <w:t>нием Клирингового центра.</w:t>
      </w:r>
    </w:p>
    <w:p w14:paraId="62DCE990" w14:textId="77777777" w:rsidR="0020212B" w:rsidRPr="00E3479D" w:rsidRDefault="000A627E" w:rsidP="006943DB">
      <w:pPr>
        <w:pStyle w:val="Text"/>
        <w:spacing w:before="200"/>
        <w:rPr>
          <w:color w:val="000000" w:themeColor="text1"/>
          <w:sz w:val="22"/>
          <w:szCs w:val="22"/>
        </w:rPr>
      </w:pPr>
      <w:r w:rsidRPr="00E3479D">
        <w:rPr>
          <w:color w:val="000000" w:themeColor="text1"/>
          <w:sz w:val="22"/>
          <w:szCs w:val="22"/>
          <w:vertAlign w:val="superscript"/>
        </w:rPr>
        <w:t>3</w:t>
      </w:r>
      <w:r w:rsidRPr="00E3479D">
        <w:rPr>
          <w:color w:val="000000" w:themeColor="text1"/>
          <w:sz w:val="22"/>
          <w:szCs w:val="22"/>
        </w:rPr>
        <w:t xml:space="preserve"> – Клиринговый центр ежемесячно, не позднее 25 числа календарного месяца, следующего за месяцем оказания услуг, рассчитывает эффективную ставку комиссионного вознаграждения за учет индивидуального клирингового и иного обеспечения</w:t>
      </w:r>
      <w:r w:rsidRPr="00E3479D">
        <w:rPr>
          <w:color w:val="000000" w:themeColor="text1"/>
          <w:sz w:val="22"/>
          <w:szCs w:val="22"/>
        </w:rPr>
        <w:t xml:space="preserve"> (в процентах годовых) и раскрывает ее на Сайте Клирингового центра.</w:t>
      </w:r>
    </w:p>
    <w:p w14:paraId="4FF926A2" w14:textId="77777777" w:rsidR="0020212B" w:rsidRPr="00E3479D" w:rsidRDefault="000A627E" w:rsidP="0020212B">
      <w:pPr>
        <w:rPr>
          <w:rFonts w:cs="Arial"/>
          <w:noProof/>
          <w:color w:val="000000" w:themeColor="text1"/>
          <w:sz w:val="22"/>
          <w:szCs w:val="22"/>
        </w:rPr>
      </w:pPr>
      <w:r w:rsidRPr="00E3479D">
        <w:rPr>
          <w:color w:val="000000" w:themeColor="text1"/>
          <w:sz w:val="22"/>
          <w:szCs w:val="22"/>
        </w:rPr>
        <w:t>Эффективная ставка рассчитывается как отношение общей суммы процентов, уплаченных Клиринговым центром в пользу кредитных организаций (банков-корреспондентов), в т.ч. иностранных кредитных</w:t>
      </w:r>
      <w:r w:rsidRPr="00E3479D">
        <w:rPr>
          <w:color w:val="000000" w:themeColor="text1"/>
          <w:sz w:val="22"/>
          <w:szCs w:val="22"/>
        </w:rPr>
        <w:t xml:space="preserve"> организаций, в которых Клиринговым центром открыты обезличенные металлические счета для учета обеспечения в соответствующем драгоценном металле и общей стоимости платы за хранение слитков соответствующих драгоценных металлов, уплаченной Клиринговым центро</w:t>
      </w:r>
      <w:r w:rsidRPr="00E3479D">
        <w:rPr>
          <w:color w:val="000000" w:themeColor="text1"/>
          <w:sz w:val="22"/>
          <w:szCs w:val="22"/>
        </w:rPr>
        <w:t xml:space="preserve">м организациям, осуществляющим хранение слитков соответствующих драгоценных металлов на основании договоров, заключенных с Клиринговым центром, к общей сумме </w:t>
      </w:r>
      <w:r w:rsidRPr="00E3479D">
        <w:rPr>
          <w:rFonts w:cs="Arial"/>
          <w:noProof/>
          <w:color w:val="000000" w:themeColor="text1"/>
          <w:sz w:val="22"/>
          <w:szCs w:val="22"/>
        </w:rPr>
        <w:t>индивидуального клирингового и иного обеспечения</w:t>
      </w:r>
      <w:r w:rsidRPr="00E3479D">
        <w:rPr>
          <w:noProof/>
          <w:color w:val="000000" w:themeColor="text1"/>
          <w:sz w:val="22"/>
          <w:szCs w:val="22"/>
        </w:rPr>
        <w:t xml:space="preserve"> в </w:t>
      </w:r>
      <w:r w:rsidRPr="00E3479D">
        <w:rPr>
          <w:rFonts w:cs="Arial"/>
          <w:noProof/>
          <w:color w:val="000000" w:themeColor="text1"/>
          <w:sz w:val="22"/>
          <w:szCs w:val="22"/>
        </w:rPr>
        <w:t>соответствующем драгоценном металле, учитываемо</w:t>
      </w:r>
      <w:r w:rsidRPr="00E3479D">
        <w:rPr>
          <w:rFonts w:cs="Arial"/>
          <w:noProof/>
          <w:color w:val="000000" w:themeColor="text1"/>
          <w:sz w:val="22"/>
          <w:szCs w:val="22"/>
        </w:rPr>
        <w:t>го Клиринговым центром в каждый календарный день отчетного месяца.</w:t>
      </w:r>
    </w:p>
    <w:p w14:paraId="244BEF38" w14:textId="77777777" w:rsidR="0020212B" w:rsidRPr="00E3479D" w:rsidRDefault="000A627E" w:rsidP="0020212B">
      <w:pPr>
        <w:rPr>
          <w:color w:val="000000" w:themeColor="text1"/>
          <w:sz w:val="22"/>
          <w:szCs w:val="22"/>
        </w:rPr>
      </w:pPr>
      <w:r w:rsidRPr="00E3479D">
        <w:rPr>
          <w:color w:val="000000" w:themeColor="text1"/>
          <w:sz w:val="22"/>
          <w:szCs w:val="22"/>
        </w:rPr>
        <w:t>Эффективная ставка рассчитывается с точностью до 10 (десяти) знаков после запятой путем округления остальных знаков.</w:t>
      </w:r>
    </w:p>
    <w:p w14:paraId="1024ED12" w14:textId="77777777" w:rsidR="0020212B" w:rsidRPr="00E3479D" w:rsidRDefault="000A627E" w:rsidP="0020212B">
      <w:pPr>
        <w:rPr>
          <w:rFonts w:cs="Arial"/>
          <w:noProof/>
          <w:color w:val="000000" w:themeColor="text1"/>
          <w:sz w:val="22"/>
          <w:szCs w:val="22"/>
        </w:rPr>
      </w:pPr>
      <w:r w:rsidRPr="00E3479D">
        <w:rPr>
          <w:color w:val="000000" w:themeColor="text1"/>
          <w:sz w:val="22"/>
          <w:szCs w:val="22"/>
        </w:rPr>
        <w:t>Эффективная ставка, рассчитанная Клиринговым центром, раскрывается на Са</w:t>
      </w:r>
      <w:r w:rsidRPr="00E3479D">
        <w:rPr>
          <w:color w:val="000000" w:themeColor="text1"/>
          <w:sz w:val="22"/>
          <w:szCs w:val="22"/>
        </w:rPr>
        <w:t>йте Клирингового центра.</w:t>
      </w:r>
    </w:p>
    <w:p w14:paraId="73A78814" w14:textId="77777777" w:rsidR="00D2352F" w:rsidRPr="00E3479D" w:rsidRDefault="000A627E" w:rsidP="00D2352F">
      <w:pPr>
        <w:pStyle w:val="Text"/>
        <w:spacing w:before="120"/>
        <w:rPr>
          <w:color w:val="000000" w:themeColor="text1"/>
          <w:sz w:val="22"/>
          <w:szCs w:val="22"/>
        </w:rPr>
      </w:pPr>
      <w:r w:rsidRPr="00E3479D">
        <w:rPr>
          <w:color w:val="000000" w:themeColor="text1"/>
          <w:sz w:val="22"/>
          <w:szCs w:val="22"/>
          <w:vertAlign w:val="superscript"/>
        </w:rPr>
        <w:t>4</w:t>
      </w:r>
      <w:r w:rsidRPr="00E3479D">
        <w:rPr>
          <w:color w:val="000000" w:themeColor="text1"/>
          <w:sz w:val="22"/>
          <w:szCs w:val="22"/>
        </w:rPr>
        <w:t xml:space="preserve"> – Сумма комиссионного вознаграждения за учет индивидуального клирингового и иного </w:t>
      </w:r>
      <w:r w:rsidRPr="00A83B3B">
        <w:rPr>
          <w:color w:val="000000" w:themeColor="text1"/>
          <w:sz w:val="22"/>
          <w:szCs w:val="22"/>
        </w:rPr>
        <w:t xml:space="preserve">обеспечения, предусмотренного </w:t>
      </w:r>
      <w:r w:rsidRPr="00A83B3B">
        <w:rPr>
          <w:sz w:val="22"/>
          <w:szCs w:val="18"/>
        </w:rPr>
        <w:t xml:space="preserve">п. 3.1/п. 3.2 </w:t>
      </w:r>
      <w:r w:rsidRPr="00A83B3B">
        <w:rPr>
          <w:sz w:val="22"/>
          <w:szCs w:val="18"/>
        </w:rPr>
        <w:t>р</w:t>
      </w:r>
      <w:r w:rsidRPr="00A83B3B">
        <w:rPr>
          <w:sz w:val="22"/>
          <w:szCs w:val="18"/>
        </w:rPr>
        <w:t>аздела II Тарифов Клирингового центра,</w:t>
      </w:r>
      <w:r w:rsidRPr="00E3479D">
        <w:rPr>
          <w:color w:val="000000" w:themeColor="text1"/>
          <w:sz w:val="22"/>
          <w:szCs w:val="22"/>
        </w:rPr>
        <w:t xml:space="preserve"> подлежащая уплате Участником клиринга, рассчитывается по Счету </w:t>
      </w:r>
      <w:r w:rsidRPr="00E3479D">
        <w:rPr>
          <w:color w:val="000000" w:themeColor="text1"/>
          <w:sz w:val="22"/>
          <w:szCs w:val="22"/>
        </w:rPr>
        <w:t xml:space="preserve">обеспечения </w:t>
      </w:r>
      <w:r w:rsidRPr="00E3479D">
        <w:rPr>
          <w:noProof/>
          <w:color w:val="000000" w:themeColor="text1"/>
          <w:sz w:val="22"/>
          <w:szCs w:val="22"/>
        </w:rPr>
        <w:t xml:space="preserve">/ Счету гарантийных фондов / Счету обеспечения под стресс </w:t>
      </w:r>
      <w:r w:rsidRPr="00E3479D">
        <w:rPr>
          <w:color w:val="000000" w:themeColor="text1"/>
          <w:sz w:val="22"/>
          <w:szCs w:val="22"/>
        </w:rPr>
        <w:t>в соответствующей иностранной валюте / торговому банковскому счету в соответствующем драгоценном металле по формуле:</w:t>
      </w:r>
    </w:p>
    <w:p w14:paraId="7D1C5E79" w14:textId="77777777" w:rsidR="00D2352F" w:rsidRPr="00E3479D" w:rsidRDefault="000A627E" w:rsidP="00D2352F">
      <w:pPr>
        <w:pStyle w:val="Text"/>
        <w:tabs>
          <w:tab w:val="left" w:pos="567"/>
        </w:tabs>
        <w:spacing w:before="120"/>
        <w:rPr>
          <w:color w:val="000000" w:themeColor="text1"/>
          <w:sz w:val="16"/>
          <w:szCs w:val="16"/>
          <w:lang w:val="en-US"/>
        </w:rPr>
      </w:pPr>
      <w:r w:rsidRPr="00E3479D">
        <w:rPr>
          <w:color w:val="000000" w:themeColor="text1"/>
          <w:sz w:val="22"/>
          <w:szCs w:val="22"/>
        </w:rPr>
        <w:lastRenderedPageBreak/>
        <w:tab/>
        <w:t xml:space="preserve">                   </w:t>
      </w:r>
      <w:r w:rsidRPr="00E3479D">
        <w:rPr>
          <w:color w:val="000000" w:themeColor="text1"/>
          <w:sz w:val="16"/>
          <w:szCs w:val="16"/>
          <w:lang w:val="en-US"/>
        </w:rPr>
        <w:t>m</w:t>
      </w:r>
    </w:p>
    <w:p w14:paraId="446147DC" w14:textId="77777777" w:rsidR="00D2352F" w:rsidRPr="00E3479D" w:rsidRDefault="000A627E" w:rsidP="00D2352F">
      <w:pPr>
        <w:pStyle w:val="Text"/>
        <w:rPr>
          <w:rFonts w:cs="Times New Roman"/>
          <w:color w:val="000000" w:themeColor="text1"/>
          <w:sz w:val="22"/>
          <w:szCs w:val="22"/>
          <w:lang w:val="en-US"/>
        </w:rPr>
      </w:pPr>
      <w:r w:rsidRPr="00E3479D">
        <w:rPr>
          <w:color w:val="000000" w:themeColor="text1"/>
          <w:sz w:val="22"/>
          <w:szCs w:val="22"/>
          <w:lang w:val="en-US"/>
        </w:rPr>
        <w:t xml:space="preserve">Fee = </w:t>
      </w:r>
      <w:r w:rsidRPr="00E3479D">
        <w:rPr>
          <w:color w:val="000000" w:themeColor="text1"/>
          <w:sz w:val="22"/>
          <w:szCs w:val="22"/>
        </w:rPr>
        <w:t>ОКРУГЛ</w:t>
      </w:r>
      <w:r w:rsidRPr="00E3479D">
        <w:rPr>
          <w:color w:val="000000" w:themeColor="text1"/>
          <w:sz w:val="22"/>
          <w:szCs w:val="22"/>
          <w:lang w:val="en-US"/>
        </w:rPr>
        <w:t>((</w:t>
      </w:r>
      <w:r w:rsidRPr="00E3479D">
        <w:rPr>
          <w:rFonts w:cs="Times New Roman"/>
          <w:color w:val="000000" w:themeColor="text1"/>
          <w:sz w:val="32"/>
          <w:szCs w:val="32"/>
          <w:lang w:val="en-US"/>
        </w:rPr>
        <w:t>Σ</w:t>
      </w:r>
      <w:r w:rsidRPr="00E3479D">
        <w:rPr>
          <w:rFonts w:cs="Times New Roman"/>
          <w:color w:val="000000" w:themeColor="text1"/>
          <w:sz w:val="22"/>
          <w:szCs w:val="22"/>
          <w:lang w:val="en-US"/>
        </w:rPr>
        <w:t xml:space="preserve"> cl_bal</w:t>
      </w:r>
      <w:r w:rsidRPr="00E3479D">
        <w:rPr>
          <w:rFonts w:cs="Times New Roman"/>
          <w:color w:val="000000" w:themeColor="text1"/>
          <w:sz w:val="22"/>
          <w:szCs w:val="22"/>
          <w:vertAlign w:val="subscript"/>
          <w:lang w:val="en-US"/>
        </w:rPr>
        <w:t>i</w:t>
      </w:r>
      <w:r w:rsidRPr="00E3479D">
        <w:rPr>
          <w:rFonts w:cs="Times New Roman"/>
          <w:color w:val="000000" w:themeColor="text1"/>
          <w:sz w:val="22"/>
          <w:szCs w:val="22"/>
          <w:lang w:val="en-US"/>
        </w:rPr>
        <w:t xml:space="preserve"> × S / (y × 100)) × </w:t>
      </w:r>
      <w:r w:rsidRPr="00E3479D">
        <w:rPr>
          <w:color w:val="000000" w:themeColor="text1"/>
          <w:sz w:val="22"/>
          <w:szCs w:val="22"/>
          <w:lang w:val="en-US"/>
        </w:rPr>
        <w:t>z</w:t>
      </w:r>
      <w:r w:rsidRPr="00E3479D">
        <w:rPr>
          <w:rFonts w:cs="Times New Roman"/>
          <w:color w:val="000000" w:themeColor="text1"/>
          <w:sz w:val="22"/>
          <w:szCs w:val="22"/>
          <w:lang w:val="en-US"/>
        </w:rPr>
        <w:t xml:space="preserve">;2), </w:t>
      </w:r>
      <w:r w:rsidRPr="00E3479D">
        <w:rPr>
          <w:rFonts w:cs="Times New Roman"/>
          <w:color w:val="000000" w:themeColor="text1"/>
          <w:sz w:val="22"/>
          <w:szCs w:val="22"/>
        </w:rPr>
        <w:t>где</w:t>
      </w:r>
      <w:r w:rsidRPr="00E3479D">
        <w:rPr>
          <w:rFonts w:cs="Times New Roman"/>
          <w:color w:val="000000" w:themeColor="text1"/>
          <w:sz w:val="22"/>
          <w:szCs w:val="22"/>
          <w:lang w:val="en-US"/>
        </w:rPr>
        <w:t xml:space="preserve"> </w:t>
      </w:r>
    </w:p>
    <w:p w14:paraId="630E9F28" w14:textId="77777777" w:rsidR="00D2352F" w:rsidRPr="00E3479D" w:rsidRDefault="000A627E" w:rsidP="00D2352F">
      <w:pPr>
        <w:pStyle w:val="Text"/>
        <w:tabs>
          <w:tab w:val="left" w:pos="567"/>
        </w:tabs>
        <w:rPr>
          <w:color w:val="000000" w:themeColor="text1"/>
          <w:sz w:val="16"/>
          <w:szCs w:val="16"/>
        </w:rPr>
      </w:pPr>
      <w:r w:rsidRPr="00E3479D">
        <w:rPr>
          <w:color w:val="000000" w:themeColor="text1"/>
          <w:lang w:val="en-US"/>
        </w:rPr>
        <w:tab/>
        <w:t xml:space="preserve">                 </w:t>
      </w:r>
      <w:r w:rsidRPr="00E3479D">
        <w:rPr>
          <w:color w:val="000000" w:themeColor="text1"/>
          <w:sz w:val="16"/>
          <w:szCs w:val="16"/>
          <w:lang w:val="en-US"/>
        </w:rPr>
        <w:t>i</w:t>
      </w:r>
      <w:r w:rsidRPr="00E3479D">
        <w:rPr>
          <w:color w:val="000000" w:themeColor="text1"/>
          <w:sz w:val="16"/>
          <w:szCs w:val="16"/>
        </w:rPr>
        <w:t>=1</w:t>
      </w:r>
    </w:p>
    <w:p w14:paraId="42FCB260" w14:textId="77777777" w:rsidR="00D2352F" w:rsidRPr="00E3479D" w:rsidRDefault="000A627E" w:rsidP="00D2352F">
      <w:pPr>
        <w:pStyle w:val="Text"/>
        <w:spacing w:before="80"/>
        <w:rPr>
          <w:color w:val="000000" w:themeColor="text1"/>
          <w:sz w:val="22"/>
          <w:szCs w:val="22"/>
        </w:rPr>
      </w:pPr>
      <w:r w:rsidRPr="00E3479D">
        <w:rPr>
          <w:color w:val="000000" w:themeColor="text1"/>
          <w:sz w:val="22"/>
          <w:szCs w:val="22"/>
          <w:lang w:val="en-US"/>
        </w:rPr>
        <w:t>Fee</w:t>
      </w:r>
      <w:r w:rsidRPr="00E3479D">
        <w:rPr>
          <w:color w:val="000000" w:themeColor="text1"/>
          <w:sz w:val="22"/>
          <w:szCs w:val="22"/>
        </w:rPr>
        <w:t xml:space="preserve"> – сумма комиссионного вознаграждения за учет индивидуального клирингового и иного обеспечения </w:t>
      </w:r>
      <w:r w:rsidRPr="00E3479D">
        <w:rPr>
          <w:noProof/>
          <w:color w:val="000000" w:themeColor="text1"/>
          <w:sz w:val="22"/>
          <w:szCs w:val="22"/>
        </w:rPr>
        <w:t xml:space="preserve">(для всех категорий Участников клиринга) </w:t>
      </w:r>
      <w:r w:rsidRPr="00E3479D">
        <w:rPr>
          <w:color w:val="000000" w:themeColor="text1"/>
          <w:sz w:val="22"/>
          <w:szCs w:val="22"/>
        </w:rPr>
        <w:t>по Счету обеспечения</w:t>
      </w:r>
      <w:r w:rsidRPr="00E3479D">
        <w:rPr>
          <w:color w:val="000000" w:themeColor="text1"/>
        </w:rPr>
        <w:t xml:space="preserve"> </w:t>
      </w:r>
      <w:r w:rsidRPr="00E3479D">
        <w:rPr>
          <w:noProof/>
          <w:color w:val="000000" w:themeColor="text1"/>
          <w:sz w:val="22"/>
          <w:szCs w:val="22"/>
        </w:rPr>
        <w:t xml:space="preserve">/ Счету гарантийных фондов / Счету обеспечения под стресс </w:t>
      </w:r>
      <w:r w:rsidRPr="00E3479D">
        <w:rPr>
          <w:color w:val="000000" w:themeColor="text1"/>
          <w:sz w:val="22"/>
          <w:szCs w:val="22"/>
        </w:rPr>
        <w:t>в соответствующей иностранной валюте / торговому банковскому счету в соответствующем драгоценном металле,</w:t>
      </w:r>
      <w:r w:rsidRPr="00E3479D">
        <w:rPr>
          <w:color w:val="000000" w:themeColor="text1"/>
        </w:rPr>
        <w:t xml:space="preserve"> </w:t>
      </w:r>
      <w:r w:rsidRPr="00E3479D">
        <w:rPr>
          <w:color w:val="000000" w:themeColor="text1"/>
          <w:sz w:val="22"/>
          <w:szCs w:val="22"/>
        </w:rPr>
        <w:t>подлежащая уплате Участником клиринга,</w:t>
      </w:r>
    </w:p>
    <w:p w14:paraId="7353D57A" w14:textId="77777777" w:rsidR="00D2352F" w:rsidRPr="00E3479D" w:rsidRDefault="000A627E" w:rsidP="00D2352F">
      <w:pPr>
        <w:pStyle w:val="Text"/>
        <w:spacing w:before="120"/>
        <w:rPr>
          <w:noProof/>
          <w:color w:val="000000" w:themeColor="text1"/>
          <w:sz w:val="22"/>
          <w:szCs w:val="22"/>
        </w:rPr>
      </w:pPr>
      <w:r w:rsidRPr="00E3479D">
        <w:rPr>
          <w:rFonts w:cs="Times New Roman"/>
          <w:color w:val="000000" w:themeColor="text1"/>
          <w:sz w:val="22"/>
          <w:szCs w:val="22"/>
          <w:lang w:val="en-US"/>
        </w:rPr>
        <w:t>cl</w:t>
      </w:r>
      <w:r w:rsidRPr="00E3479D">
        <w:rPr>
          <w:rFonts w:cs="Times New Roman"/>
          <w:color w:val="000000" w:themeColor="text1"/>
          <w:sz w:val="22"/>
          <w:szCs w:val="22"/>
        </w:rPr>
        <w:t>_</w:t>
      </w:r>
      <w:r w:rsidRPr="00E3479D">
        <w:rPr>
          <w:rFonts w:cs="Times New Roman"/>
          <w:color w:val="000000" w:themeColor="text1"/>
          <w:sz w:val="22"/>
          <w:szCs w:val="22"/>
          <w:lang w:val="en-US"/>
        </w:rPr>
        <w:t>bal</w:t>
      </w:r>
      <w:r w:rsidRPr="00E3479D">
        <w:rPr>
          <w:rFonts w:cs="Times New Roman"/>
          <w:color w:val="000000" w:themeColor="text1"/>
          <w:sz w:val="22"/>
          <w:szCs w:val="22"/>
          <w:vertAlign w:val="subscript"/>
          <w:lang w:val="en-US"/>
        </w:rPr>
        <w:t>i</w:t>
      </w:r>
      <w:r w:rsidRPr="00E3479D">
        <w:rPr>
          <w:rFonts w:cs="Times New Roman"/>
          <w:color w:val="000000" w:themeColor="text1"/>
          <w:sz w:val="22"/>
          <w:szCs w:val="22"/>
          <w:vertAlign w:val="subscript"/>
        </w:rPr>
        <w:t xml:space="preserve"> </w:t>
      </w:r>
      <w:r w:rsidRPr="00E3479D">
        <w:rPr>
          <w:color w:val="000000" w:themeColor="text1"/>
          <w:sz w:val="22"/>
          <w:szCs w:val="22"/>
        </w:rPr>
        <w:t>–</w:t>
      </w:r>
      <w:r w:rsidRPr="00E3479D">
        <w:rPr>
          <w:rFonts w:cs="Times New Roman"/>
          <w:color w:val="000000" w:themeColor="text1"/>
          <w:sz w:val="22"/>
          <w:szCs w:val="22"/>
        </w:rPr>
        <w:t xml:space="preserve"> </w:t>
      </w:r>
      <w:r w:rsidRPr="00E3479D">
        <w:rPr>
          <w:noProof/>
          <w:color w:val="000000" w:themeColor="text1"/>
          <w:sz w:val="22"/>
          <w:szCs w:val="22"/>
        </w:rPr>
        <w:t>входящий остаток индивидуального клирингово</w:t>
      </w:r>
      <w:r w:rsidRPr="00E3479D">
        <w:rPr>
          <w:noProof/>
          <w:color w:val="000000" w:themeColor="text1"/>
          <w:sz w:val="22"/>
          <w:szCs w:val="22"/>
        </w:rPr>
        <w:t>го и иного обеспечения в соответствующей иностранной валюте / в соответствующем драгоценном металле по Счету обеспечения / Счету гарантийных фондов / Счету обеспечения под стресс в соответствующей иностранной валюте / торговому банковскому счету в соответс</w:t>
      </w:r>
      <w:r w:rsidRPr="00E3479D">
        <w:rPr>
          <w:noProof/>
          <w:color w:val="000000" w:themeColor="text1"/>
          <w:sz w:val="22"/>
          <w:szCs w:val="22"/>
        </w:rPr>
        <w:t xml:space="preserve">твующем драгоценном металле в </w:t>
      </w:r>
      <w:r w:rsidRPr="00E3479D">
        <w:rPr>
          <w:noProof/>
          <w:color w:val="000000" w:themeColor="text1"/>
          <w:sz w:val="22"/>
          <w:szCs w:val="22"/>
          <w:lang w:val="en-US"/>
        </w:rPr>
        <w:t>i</w:t>
      </w:r>
      <w:r w:rsidRPr="00E3479D">
        <w:rPr>
          <w:noProof/>
          <w:color w:val="000000" w:themeColor="text1"/>
          <w:sz w:val="22"/>
          <w:szCs w:val="22"/>
        </w:rPr>
        <w:t>-й календарный день месяца (значение поля «</w:t>
      </w:r>
      <w:r w:rsidRPr="00E3479D">
        <w:rPr>
          <w:noProof/>
          <w:color w:val="000000" w:themeColor="text1"/>
          <w:sz w:val="22"/>
          <w:szCs w:val="22"/>
          <w:lang w:val="en-US"/>
        </w:rPr>
        <w:t>OPENING</w:t>
      </w:r>
      <w:r w:rsidRPr="00E3479D">
        <w:rPr>
          <w:noProof/>
          <w:color w:val="000000" w:themeColor="text1"/>
          <w:sz w:val="22"/>
          <w:szCs w:val="22"/>
        </w:rPr>
        <w:t>_BALANCE» из Отчета о движении денежных средств (CCX99)), для дня (дней), не являющегося Расчетным днем – исходящий остаток за последний Расчетный день (значение поля «CLOSING</w:t>
      </w:r>
      <w:r w:rsidRPr="00E3479D">
        <w:rPr>
          <w:noProof/>
          <w:color w:val="000000" w:themeColor="text1"/>
          <w:sz w:val="22"/>
          <w:szCs w:val="22"/>
        </w:rPr>
        <w:t>_BALANCE» из Отчета о движении денежных средств (CCX99)),</w:t>
      </w:r>
    </w:p>
    <w:p w14:paraId="7231A9E5" w14:textId="77777777" w:rsidR="00D2352F" w:rsidRPr="00E3479D" w:rsidRDefault="000A627E" w:rsidP="00D2352F">
      <w:pPr>
        <w:pStyle w:val="Text"/>
        <w:spacing w:before="120"/>
        <w:rPr>
          <w:color w:val="000000" w:themeColor="text1"/>
          <w:sz w:val="22"/>
          <w:szCs w:val="22"/>
        </w:rPr>
      </w:pPr>
      <w:r w:rsidRPr="00E3479D">
        <w:rPr>
          <w:noProof/>
          <w:color w:val="000000" w:themeColor="text1"/>
          <w:sz w:val="22"/>
          <w:szCs w:val="22"/>
          <w:lang w:val="en-US"/>
        </w:rPr>
        <w:t>S</w:t>
      </w:r>
      <w:r w:rsidRPr="00E3479D">
        <w:rPr>
          <w:noProof/>
          <w:color w:val="000000" w:themeColor="text1"/>
          <w:sz w:val="22"/>
          <w:szCs w:val="22"/>
        </w:rPr>
        <w:t xml:space="preserve"> </w:t>
      </w:r>
      <w:r w:rsidRPr="00E3479D">
        <w:rPr>
          <w:color w:val="000000" w:themeColor="text1"/>
          <w:sz w:val="22"/>
          <w:szCs w:val="22"/>
        </w:rPr>
        <w:t>– ставка комиссионного вознаграждения за учет индивидуального клирингового и иного обеспечения (в процентах годовых)</w:t>
      </w:r>
      <w:r w:rsidRPr="00E3479D">
        <w:rPr>
          <w:rFonts w:cs="Times New Roman"/>
          <w:iCs w:val="0"/>
          <w:noProof/>
          <w:color w:val="000000" w:themeColor="text1"/>
          <w:sz w:val="22"/>
          <w:szCs w:val="22"/>
        </w:rPr>
        <w:t xml:space="preserve"> </w:t>
      </w:r>
      <w:r w:rsidRPr="00E3479D">
        <w:rPr>
          <w:color w:val="000000" w:themeColor="text1"/>
          <w:sz w:val="22"/>
          <w:szCs w:val="22"/>
        </w:rPr>
        <w:t>в соответствующей иностранной валюте / соответствующем драгоценном металле: ста</w:t>
      </w:r>
      <w:r w:rsidRPr="00E3479D">
        <w:rPr>
          <w:color w:val="000000" w:themeColor="text1"/>
          <w:sz w:val="22"/>
          <w:szCs w:val="22"/>
        </w:rPr>
        <w:t xml:space="preserve">вка, установленная Тарифами Клирингового центра / эффективная ставка, рассчитанная Клиринговым центром и раскрытая на Сайте Клирингового центра. </w:t>
      </w:r>
    </w:p>
    <w:p w14:paraId="764FAAB4" w14:textId="77777777" w:rsidR="00D2352F" w:rsidRPr="00E3479D" w:rsidRDefault="000A627E" w:rsidP="00D2352F">
      <w:pPr>
        <w:pStyle w:val="Text"/>
        <w:spacing w:before="120"/>
        <w:rPr>
          <w:color w:val="000000" w:themeColor="text1"/>
          <w:sz w:val="22"/>
          <w:szCs w:val="22"/>
        </w:rPr>
      </w:pPr>
      <w:r w:rsidRPr="00E3479D">
        <w:rPr>
          <w:color w:val="000000" w:themeColor="text1"/>
          <w:sz w:val="22"/>
          <w:szCs w:val="22"/>
          <w:lang w:val="en-US"/>
        </w:rPr>
        <w:t>m</w:t>
      </w:r>
      <w:r w:rsidRPr="00E3479D">
        <w:rPr>
          <w:color w:val="000000" w:themeColor="text1"/>
          <w:sz w:val="22"/>
          <w:szCs w:val="22"/>
        </w:rPr>
        <w:t xml:space="preserve"> – количество календарных дней в отчетном месяце,</w:t>
      </w:r>
    </w:p>
    <w:p w14:paraId="6954A69C" w14:textId="77777777" w:rsidR="00D2352F" w:rsidRPr="00E3479D" w:rsidRDefault="000A627E" w:rsidP="00D2352F">
      <w:pPr>
        <w:pStyle w:val="Text"/>
        <w:spacing w:before="120"/>
        <w:rPr>
          <w:color w:val="000000" w:themeColor="text1"/>
          <w:sz w:val="22"/>
          <w:szCs w:val="22"/>
        </w:rPr>
      </w:pPr>
      <w:r w:rsidRPr="00E3479D">
        <w:rPr>
          <w:color w:val="000000" w:themeColor="text1"/>
          <w:sz w:val="22"/>
          <w:szCs w:val="22"/>
          <w:lang w:val="en-US"/>
        </w:rPr>
        <w:t>y</w:t>
      </w:r>
      <w:r w:rsidRPr="00E3479D">
        <w:rPr>
          <w:color w:val="000000" w:themeColor="text1"/>
          <w:sz w:val="22"/>
          <w:szCs w:val="22"/>
        </w:rPr>
        <w:t xml:space="preserve"> – количество календарных дней в году, в который входит отчетный месяц,</w:t>
      </w:r>
    </w:p>
    <w:p w14:paraId="6F88AC2D" w14:textId="77777777" w:rsidR="00D2352F" w:rsidRPr="00E3479D" w:rsidRDefault="000A627E" w:rsidP="00D2352F">
      <w:pPr>
        <w:pStyle w:val="Text"/>
        <w:spacing w:before="120"/>
        <w:rPr>
          <w:color w:val="000000" w:themeColor="text1"/>
          <w:sz w:val="22"/>
          <w:szCs w:val="22"/>
        </w:rPr>
      </w:pPr>
      <w:r w:rsidRPr="00E3479D">
        <w:rPr>
          <w:color w:val="000000" w:themeColor="text1"/>
          <w:sz w:val="22"/>
          <w:szCs w:val="22"/>
          <w:lang w:val="en-US"/>
        </w:rPr>
        <w:t>z</w:t>
      </w:r>
      <w:r w:rsidRPr="00E3479D">
        <w:rPr>
          <w:color w:val="000000" w:themeColor="text1"/>
          <w:sz w:val="22"/>
          <w:szCs w:val="22"/>
        </w:rPr>
        <w:t xml:space="preserve"> – курс иностранной валюты</w:t>
      </w:r>
      <w:r w:rsidRPr="00E3479D">
        <w:rPr>
          <w:color w:val="000000" w:themeColor="text1"/>
        </w:rPr>
        <w:t xml:space="preserve"> </w:t>
      </w:r>
      <w:r w:rsidRPr="00E3479D">
        <w:rPr>
          <w:color w:val="000000" w:themeColor="text1"/>
          <w:sz w:val="22"/>
          <w:szCs w:val="22"/>
        </w:rPr>
        <w:t xml:space="preserve">к российскому рублю, установленный Банком России на последний Рабочий день месяца оказания услуг. </w:t>
      </w:r>
      <w:r w:rsidRPr="00E3479D">
        <w:rPr>
          <w:color w:val="000000" w:themeColor="text1"/>
          <w:sz w:val="22"/>
          <w:szCs w:val="22"/>
          <w:lang w:val="en-US"/>
        </w:rPr>
        <w:t>z</w:t>
      </w:r>
      <w:r w:rsidRPr="00E3479D">
        <w:rPr>
          <w:color w:val="000000" w:themeColor="text1"/>
          <w:sz w:val="22"/>
          <w:szCs w:val="22"/>
        </w:rPr>
        <w:t xml:space="preserve"> = 1, если плата за хранение слитков соответствующих драг</w:t>
      </w:r>
      <w:r w:rsidRPr="00E3479D">
        <w:rPr>
          <w:color w:val="000000" w:themeColor="text1"/>
          <w:sz w:val="22"/>
          <w:szCs w:val="22"/>
        </w:rPr>
        <w:t>оценных металлов уплачена Клиринговым центром в российских рублях.</w:t>
      </w:r>
    </w:p>
    <w:p w14:paraId="69421DB3" w14:textId="77777777" w:rsidR="00D2352F" w:rsidRPr="00A83B3B" w:rsidRDefault="000A627E" w:rsidP="00D2352F">
      <w:pPr>
        <w:pStyle w:val="Text"/>
        <w:spacing w:before="120"/>
        <w:rPr>
          <w:color w:val="000000" w:themeColor="text1"/>
          <w:sz w:val="22"/>
          <w:szCs w:val="22"/>
        </w:rPr>
      </w:pPr>
      <w:r w:rsidRPr="00A83B3B">
        <w:rPr>
          <w:color w:val="000000" w:themeColor="text1"/>
          <w:sz w:val="22"/>
          <w:szCs w:val="22"/>
          <w:vertAlign w:val="superscript"/>
        </w:rPr>
        <w:t>5</w:t>
      </w:r>
      <w:r w:rsidRPr="00A83B3B">
        <w:rPr>
          <w:color w:val="000000" w:themeColor="text1"/>
          <w:sz w:val="22"/>
          <w:szCs w:val="22"/>
        </w:rPr>
        <w:t xml:space="preserve"> – Сумма комиссионного вознаграждения за учет индивидуального клирингового и иного обеспечения</w:t>
      </w:r>
      <w:r w:rsidRPr="00A83B3B">
        <w:rPr>
          <w:noProof/>
          <w:color w:val="000000" w:themeColor="text1"/>
          <w:sz w:val="22"/>
          <w:szCs w:val="22"/>
        </w:rPr>
        <w:t xml:space="preserve"> </w:t>
      </w:r>
      <w:r w:rsidRPr="00A83B3B">
        <w:rPr>
          <w:color w:val="000000" w:themeColor="text1"/>
          <w:sz w:val="22"/>
          <w:szCs w:val="22"/>
        </w:rPr>
        <w:t xml:space="preserve">в иностранной валюте, предусмотренного </w:t>
      </w:r>
      <w:r w:rsidRPr="00A83B3B">
        <w:rPr>
          <w:sz w:val="22"/>
          <w:szCs w:val="18"/>
        </w:rPr>
        <w:t xml:space="preserve">п. 3.3 </w:t>
      </w:r>
      <w:r w:rsidRPr="00A83B3B">
        <w:rPr>
          <w:sz w:val="22"/>
          <w:szCs w:val="18"/>
        </w:rPr>
        <w:t>р</w:t>
      </w:r>
      <w:r w:rsidRPr="00A83B3B">
        <w:rPr>
          <w:sz w:val="22"/>
          <w:szCs w:val="18"/>
        </w:rPr>
        <w:t>аздела II Тарифов Клирингового центра,</w:t>
      </w:r>
      <w:r w:rsidRPr="00A83B3B">
        <w:rPr>
          <w:color w:val="000000" w:themeColor="text1"/>
          <w:sz w:val="22"/>
          <w:szCs w:val="22"/>
        </w:rPr>
        <w:t xml:space="preserve"> подлежа</w:t>
      </w:r>
      <w:r w:rsidRPr="00A83B3B">
        <w:rPr>
          <w:color w:val="000000" w:themeColor="text1"/>
          <w:sz w:val="22"/>
          <w:szCs w:val="22"/>
        </w:rPr>
        <w:t>щая уплате Участником клиринга, рассчитывается по Расчетным кодам Участника клиринга по формуле:</w:t>
      </w:r>
    </w:p>
    <w:p w14:paraId="287A56D6" w14:textId="77777777" w:rsidR="00D2352F" w:rsidRPr="00A83B3B" w:rsidRDefault="000A627E" w:rsidP="00D2352F">
      <w:pPr>
        <w:pStyle w:val="Text"/>
        <w:spacing w:before="120"/>
        <w:rPr>
          <w:rFonts w:cs="Times New Roman"/>
          <w:color w:val="000000" w:themeColor="text1"/>
          <w:sz w:val="22"/>
          <w:szCs w:val="22"/>
        </w:rPr>
      </w:pPr>
      <w:r w:rsidRPr="00A83B3B">
        <w:rPr>
          <w:color w:val="000000" w:themeColor="text1"/>
          <w:sz w:val="22"/>
          <w:szCs w:val="22"/>
          <w:lang w:val="en-US"/>
        </w:rPr>
        <w:t>Fee</w:t>
      </w:r>
      <w:r w:rsidRPr="00A83B3B">
        <w:rPr>
          <w:color w:val="000000" w:themeColor="text1"/>
          <w:sz w:val="22"/>
          <w:szCs w:val="22"/>
        </w:rPr>
        <w:t xml:space="preserve"> = </w:t>
      </w:r>
      <w:r w:rsidRPr="00A83B3B">
        <w:rPr>
          <w:rFonts w:cs="Times New Roman"/>
          <w:color w:val="000000" w:themeColor="text1"/>
          <w:sz w:val="32"/>
          <w:szCs w:val="32"/>
          <w:lang w:val="en-US"/>
        </w:rPr>
        <w:t>Σ</w:t>
      </w:r>
      <w:r w:rsidRPr="00A83B3B">
        <w:rPr>
          <w:rFonts w:cs="Times New Roman"/>
          <w:color w:val="000000" w:themeColor="text1"/>
          <w:sz w:val="22"/>
          <w:szCs w:val="22"/>
        </w:rPr>
        <w:t xml:space="preserve"> </w:t>
      </w:r>
      <w:r w:rsidRPr="00A83B3B">
        <w:rPr>
          <w:color w:val="000000" w:themeColor="text1"/>
          <w:sz w:val="22"/>
          <w:szCs w:val="22"/>
        </w:rPr>
        <w:t>ОКРУГЛ(</w:t>
      </w:r>
      <w:r w:rsidRPr="00A83B3B">
        <w:rPr>
          <w:rFonts w:cs="Times New Roman"/>
          <w:color w:val="000000" w:themeColor="text1"/>
          <w:sz w:val="22"/>
          <w:szCs w:val="22"/>
        </w:rPr>
        <w:t>(</w:t>
      </w:r>
      <w:r w:rsidRPr="00A83B3B">
        <w:rPr>
          <w:rFonts w:cs="Times New Roman"/>
          <w:color w:val="000000" w:themeColor="text1"/>
          <w:sz w:val="22"/>
          <w:szCs w:val="22"/>
          <w:lang w:val="en-US"/>
        </w:rPr>
        <w:t>MAX</w:t>
      </w:r>
      <w:r w:rsidRPr="00A83B3B">
        <w:rPr>
          <w:rFonts w:cs="Times New Roman"/>
          <w:color w:val="000000" w:themeColor="text1"/>
          <w:sz w:val="22"/>
          <w:szCs w:val="22"/>
        </w:rPr>
        <w:t>((</w:t>
      </w:r>
      <w:r w:rsidRPr="00A83B3B">
        <w:rPr>
          <w:rFonts w:cs="Times New Roman"/>
          <w:color w:val="000000" w:themeColor="text1"/>
          <w:sz w:val="32"/>
          <w:szCs w:val="32"/>
          <w:lang w:val="en-US"/>
        </w:rPr>
        <w:t>Σ</w:t>
      </w:r>
      <w:r w:rsidRPr="00A83B3B">
        <w:rPr>
          <w:color w:val="000000" w:themeColor="text1"/>
          <w:sz w:val="22"/>
          <w:szCs w:val="22"/>
          <w:vertAlign w:val="subscript"/>
        </w:rPr>
        <w:t xml:space="preserve"> </w:t>
      </w:r>
      <w:r w:rsidRPr="00A83B3B">
        <w:rPr>
          <w:rFonts w:cs="Times New Roman"/>
          <w:color w:val="000000" w:themeColor="text1"/>
          <w:sz w:val="22"/>
          <w:szCs w:val="22"/>
        </w:rPr>
        <w:t>(</w:t>
      </w:r>
      <w:r w:rsidRPr="00A83B3B">
        <w:rPr>
          <w:rFonts w:cs="Times New Roman"/>
          <w:color w:val="000000" w:themeColor="text1"/>
          <w:sz w:val="22"/>
          <w:szCs w:val="22"/>
          <w:lang w:val="en-US"/>
        </w:rPr>
        <w:t>cl</w:t>
      </w:r>
      <w:r w:rsidRPr="00A83B3B">
        <w:rPr>
          <w:rFonts w:cs="Times New Roman"/>
          <w:color w:val="000000" w:themeColor="text1"/>
          <w:sz w:val="22"/>
          <w:szCs w:val="22"/>
        </w:rPr>
        <w:t>_</w:t>
      </w:r>
      <w:r w:rsidRPr="00A83B3B">
        <w:rPr>
          <w:rFonts w:cs="Times New Roman"/>
          <w:color w:val="000000" w:themeColor="text1"/>
          <w:sz w:val="22"/>
          <w:szCs w:val="22"/>
          <w:lang w:val="en-US"/>
        </w:rPr>
        <w:t>bal</w:t>
      </w:r>
      <w:r w:rsidRPr="00A83B3B">
        <w:rPr>
          <w:color w:val="000000" w:themeColor="text1"/>
          <w:sz w:val="22"/>
          <w:szCs w:val="22"/>
          <w:vertAlign w:val="subscript"/>
        </w:rPr>
        <w:t>РК</w:t>
      </w:r>
      <w:r w:rsidRPr="00A83B3B">
        <w:rPr>
          <w:rFonts w:cs="Times New Roman"/>
          <w:color w:val="000000" w:themeColor="text1"/>
          <w:sz w:val="22"/>
          <w:szCs w:val="22"/>
          <w:vertAlign w:val="subscript"/>
          <w:lang w:val="en-US"/>
        </w:rPr>
        <w:t>ij</w:t>
      </w:r>
      <w:r w:rsidRPr="00A83B3B">
        <w:rPr>
          <w:color w:val="000000" w:themeColor="text1"/>
          <w:sz w:val="22"/>
          <w:szCs w:val="22"/>
        </w:rPr>
        <w:t xml:space="preserve">) – </w:t>
      </w:r>
      <w:r w:rsidRPr="00A83B3B">
        <w:rPr>
          <w:color w:val="000000" w:themeColor="text1"/>
          <w:sz w:val="22"/>
          <w:szCs w:val="22"/>
          <w:lang w:val="en-US"/>
        </w:rPr>
        <w:t>th</w:t>
      </w:r>
      <w:r w:rsidRPr="00A83B3B">
        <w:rPr>
          <w:color w:val="000000" w:themeColor="text1"/>
          <w:sz w:val="22"/>
          <w:szCs w:val="22"/>
        </w:rPr>
        <w:t>)</w:t>
      </w:r>
      <w:r w:rsidRPr="00A83B3B">
        <w:rPr>
          <w:rFonts w:cs="Times New Roman"/>
          <w:color w:val="000000" w:themeColor="text1"/>
          <w:sz w:val="22"/>
          <w:szCs w:val="22"/>
        </w:rPr>
        <w:t xml:space="preserve"> × </w:t>
      </w:r>
      <w:r w:rsidRPr="00A83B3B">
        <w:rPr>
          <w:color w:val="000000" w:themeColor="text1"/>
          <w:sz w:val="22"/>
          <w:szCs w:val="22"/>
          <w:lang w:val="en-US"/>
        </w:rPr>
        <w:t>z</w:t>
      </w:r>
      <w:r w:rsidRPr="00A83B3B">
        <w:rPr>
          <w:color w:val="000000" w:themeColor="text1"/>
          <w:sz w:val="22"/>
          <w:szCs w:val="22"/>
          <w:vertAlign w:val="subscript"/>
          <w:lang w:val="en-US"/>
        </w:rPr>
        <w:t>ij</w:t>
      </w:r>
      <w:r w:rsidRPr="00A83B3B">
        <w:rPr>
          <w:rFonts w:cs="Times New Roman"/>
          <w:color w:val="000000" w:themeColor="text1"/>
          <w:sz w:val="22"/>
          <w:szCs w:val="22"/>
        </w:rPr>
        <w:t xml:space="preserve"> × </w:t>
      </w:r>
      <w:r w:rsidRPr="00A83B3B">
        <w:rPr>
          <w:rFonts w:cs="Times New Roman"/>
          <w:color w:val="000000" w:themeColor="text1"/>
          <w:sz w:val="22"/>
          <w:szCs w:val="22"/>
          <w:lang w:val="en-US"/>
        </w:rPr>
        <w:t>S</w:t>
      </w:r>
      <w:r w:rsidRPr="00A83B3B">
        <w:rPr>
          <w:rFonts w:cs="Times New Roman"/>
          <w:color w:val="000000" w:themeColor="text1"/>
          <w:sz w:val="22"/>
          <w:szCs w:val="22"/>
        </w:rPr>
        <w:t>) / (</w:t>
      </w:r>
      <w:r w:rsidRPr="00A83B3B">
        <w:rPr>
          <w:rFonts w:cs="Times New Roman"/>
          <w:color w:val="000000" w:themeColor="text1"/>
          <w:sz w:val="22"/>
          <w:szCs w:val="22"/>
          <w:lang w:val="en-US"/>
        </w:rPr>
        <w:t>y</w:t>
      </w:r>
      <w:r w:rsidRPr="00A83B3B">
        <w:rPr>
          <w:rFonts w:cs="Times New Roman"/>
          <w:color w:val="000000" w:themeColor="text1"/>
          <w:sz w:val="22"/>
          <w:szCs w:val="22"/>
        </w:rPr>
        <w:t xml:space="preserve"> × 100));2), где </w:t>
      </w:r>
    </w:p>
    <w:p w14:paraId="78621E6A" w14:textId="77777777" w:rsidR="00D2352F" w:rsidRPr="00A83B3B" w:rsidRDefault="000A627E" w:rsidP="00D2352F">
      <w:pPr>
        <w:pStyle w:val="Text"/>
        <w:tabs>
          <w:tab w:val="left" w:pos="567"/>
        </w:tabs>
        <w:rPr>
          <w:color w:val="000000" w:themeColor="text1"/>
          <w:sz w:val="16"/>
          <w:szCs w:val="16"/>
        </w:rPr>
      </w:pPr>
      <w:r w:rsidRPr="00A83B3B">
        <w:rPr>
          <w:color w:val="000000" w:themeColor="text1"/>
        </w:rPr>
        <w:tab/>
        <w:t xml:space="preserve"> </w:t>
      </w:r>
      <w:r w:rsidRPr="00A83B3B">
        <w:rPr>
          <w:color w:val="000000" w:themeColor="text1"/>
          <w:sz w:val="16"/>
          <w:szCs w:val="16"/>
          <w:lang w:val="en-US"/>
        </w:rPr>
        <w:t>i</w:t>
      </w:r>
      <w:r w:rsidRPr="00A83B3B">
        <w:rPr>
          <w:color w:val="000000" w:themeColor="text1"/>
          <w:sz w:val="16"/>
          <w:szCs w:val="16"/>
        </w:rPr>
        <w:t xml:space="preserve">                                             РК, </w:t>
      </w:r>
      <w:r w:rsidRPr="00A83B3B">
        <w:rPr>
          <w:color w:val="000000" w:themeColor="text1"/>
          <w:sz w:val="16"/>
          <w:szCs w:val="16"/>
          <w:lang w:val="en-US"/>
        </w:rPr>
        <w:t>j</w:t>
      </w:r>
    </w:p>
    <w:p w14:paraId="6735BE11" w14:textId="77777777" w:rsidR="00D2352F" w:rsidRPr="00A83B3B" w:rsidRDefault="000A627E" w:rsidP="00D2352F">
      <w:pPr>
        <w:pStyle w:val="Text"/>
        <w:spacing w:before="120"/>
        <w:rPr>
          <w:color w:val="000000" w:themeColor="text1"/>
          <w:sz w:val="22"/>
          <w:szCs w:val="22"/>
        </w:rPr>
      </w:pPr>
      <w:r w:rsidRPr="00A83B3B">
        <w:rPr>
          <w:color w:val="000000" w:themeColor="text1"/>
          <w:sz w:val="22"/>
          <w:szCs w:val="22"/>
          <w:lang w:val="en-US"/>
        </w:rPr>
        <w:t>Fee</w:t>
      </w:r>
      <w:r w:rsidRPr="00A83B3B">
        <w:rPr>
          <w:color w:val="000000" w:themeColor="text1"/>
          <w:sz w:val="22"/>
          <w:szCs w:val="22"/>
        </w:rPr>
        <w:t xml:space="preserve"> – сумма комиссионного вознаграждения за учет индивидуального клирингового и иного обеспечения, предусмотренного </w:t>
      </w:r>
      <w:r w:rsidRPr="00A83B3B">
        <w:rPr>
          <w:sz w:val="22"/>
          <w:szCs w:val="18"/>
        </w:rPr>
        <w:t xml:space="preserve">п. 3.3 </w:t>
      </w:r>
      <w:r w:rsidRPr="00A83B3B">
        <w:rPr>
          <w:sz w:val="22"/>
          <w:szCs w:val="18"/>
        </w:rPr>
        <w:t>р</w:t>
      </w:r>
      <w:r w:rsidRPr="00A83B3B">
        <w:rPr>
          <w:sz w:val="22"/>
          <w:szCs w:val="18"/>
        </w:rPr>
        <w:t>аздела II Тарифов Клирингового центра</w:t>
      </w:r>
      <w:r w:rsidRPr="00A83B3B">
        <w:rPr>
          <w:noProof/>
          <w:color w:val="000000" w:themeColor="text1"/>
          <w:sz w:val="22"/>
          <w:szCs w:val="22"/>
        </w:rPr>
        <w:t xml:space="preserve"> </w:t>
      </w:r>
      <w:r w:rsidRPr="00A83B3B">
        <w:rPr>
          <w:color w:val="000000" w:themeColor="text1"/>
          <w:sz w:val="22"/>
          <w:szCs w:val="22"/>
        </w:rPr>
        <w:t xml:space="preserve">в иностранной валюте по Участнику </w:t>
      </w:r>
      <w:r w:rsidRPr="00A83B3B">
        <w:rPr>
          <w:color w:val="000000" w:themeColor="text1"/>
          <w:sz w:val="22"/>
          <w:szCs w:val="22"/>
        </w:rPr>
        <w:t>клиринга,</w:t>
      </w:r>
    </w:p>
    <w:p w14:paraId="13C9923B" w14:textId="77777777" w:rsidR="00D2352F" w:rsidRPr="00A83B3B" w:rsidRDefault="000A627E" w:rsidP="00D2352F">
      <w:pPr>
        <w:pStyle w:val="Text"/>
        <w:spacing w:before="120"/>
        <w:rPr>
          <w:noProof/>
          <w:color w:val="000000" w:themeColor="text1"/>
          <w:sz w:val="22"/>
          <w:szCs w:val="22"/>
        </w:rPr>
      </w:pPr>
      <w:r w:rsidRPr="00A83B3B">
        <w:rPr>
          <w:rFonts w:cs="Times New Roman"/>
          <w:color w:val="000000" w:themeColor="text1"/>
          <w:sz w:val="22"/>
          <w:szCs w:val="22"/>
          <w:lang w:val="en-US"/>
        </w:rPr>
        <w:t>cl</w:t>
      </w:r>
      <w:r w:rsidRPr="00A83B3B">
        <w:rPr>
          <w:rFonts w:cs="Times New Roman"/>
          <w:color w:val="000000" w:themeColor="text1"/>
          <w:sz w:val="22"/>
          <w:szCs w:val="22"/>
        </w:rPr>
        <w:t>_</w:t>
      </w:r>
      <w:r w:rsidRPr="00A83B3B">
        <w:rPr>
          <w:rFonts w:cs="Times New Roman"/>
          <w:color w:val="000000" w:themeColor="text1"/>
          <w:sz w:val="22"/>
          <w:szCs w:val="22"/>
          <w:lang w:val="en-US"/>
        </w:rPr>
        <w:t>bal</w:t>
      </w:r>
      <w:r w:rsidRPr="00A83B3B">
        <w:rPr>
          <w:color w:val="000000" w:themeColor="text1"/>
          <w:sz w:val="22"/>
          <w:szCs w:val="22"/>
          <w:vertAlign w:val="subscript"/>
        </w:rPr>
        <w:t>РК</w:t>
      </w:r>
      <w:r w:rsidRPr="00A83B3B">
        <w:rPr>
          <w:rFonts w:cs="Times New Roman"/>
          <w:color w:val="000000" w:themeColor="text1"/>
          <w:sz w:val="22"/>
          <w:szCs w:val="22"/>
          <w:vertAlign w:val="subscript"/>
          <w:lang w:val="en-US"/>
        </w:rPr>
        <w:t>ij</w:t>
      </w:r>
      <w:r w:rsidRPr="00A83B3B">
        <w:rPr>
          <w:rFonts w:cs="Times New Roman"/>
          <w:color w:val="000000" w:themeColor="text1"/>
          <w:sz w:val="22"/>
          <w:szCs w:val="22"/>
          <w:vertAlign w:val="subscript"/>
        </w:rPr>
        <w:t xml:space="preserve"> </w:t>
      </w:r>
      <w:r w:rsidRPr="00A83B3B">
        <w:rPr>
          <w:color w:val="000000" w:themeColor="text1"/>
          <w:sz w:val="22"/>
          <w:szCs w:val="22"/>
        </w:rPr>
        <w:t>–</w:t>
      </w:r>
      <w:r w:rsidRPr="00A83B3B">
        <w:rPr>
          <w:rFonts w:cs="Times New Roman"/>
          <w:color w:val="000000" w:themeColor="text1"/>
          <w:sz w:val="22"/>
          <w:szCs w:val="22"/>
        </w:rPr>
        <w:t xml:space="preserve"> </w:t>
      </w:r>
      <w:r w:rsidRPr="00A83B3B">
        <w:rPr>
          <w:noProof/>
          <w:color w:val="000000" w:themeColor="text1"/>
          <w:sz w:val="22"/>
          <w:szCs w:val="22"/>
        </w:rPr>
        <w:t>входящий остаток индивидуального клирингового и иного обеспечения в соответствующей иностранной валюте / в соответствующем драгоценном металле по Счету обеспечения / Счету гарантийных фондов / Счету обеспечения под стресс в соответст</w:t>
      </w:r>
      <w:r w:rsidRPr="00A83B3B">
        <w:rPr>
          <w:noProof/>
          <w:color w:val="000000" w:themeColor="text1"/>
          <w:sz w:val="22"/>
          <w:szCs w:val="22"/>
        </w:rPr>
        <w:t xml:space="preserve">вующей иностранной валюте / торговому банковскому счету в соответствующем драгоценном металле в </w:t>
      </w:r>
      <w:r w:rsidRPr="00A83B3B">
        <w:rPr>
          <w:noProof/>
          <w:color w:val="000000" w:themeColor="text1"/>
          <w:sz w:val="22"/>
          <w:szCs w:val="22"/>
          <w:lang w:val="en-US"/>
        </w:rPr>
        <w:t>i</w:t>
      </w:r>
      <w:r w:rsidRPr="00A83B3B">
        <w:rPr>
          <w:noProof/>
          <w:color w:val="000000" w:themeColor="text1"/>
          <w:sz w:val="22"/>
          <w:szCs w:val="22"/>
        </w:rPr>
        <w:t>-й календарный день месяца (значение поля «</w:t>
      </w:r>
      <w:r w:rsidRPr="00A83B3B">
        <w:rPr>
          <w:noProof/>
          <w:color w:val="000000" w:themeColor="text1"/>
          <w:sz w:val="22"/>
          <w:szCs w:val="22"/>
          <w:lang w:val="en-US"/>
        </w:rPr>
        <w:t>OPENING</w:t>
      </w:r>
      <w:r w:rsidRPr="00A83B3B">
        <w:rPr>
          <w:noProof/>
          <w:color w:val="000000" w:themeColor="text1"/>
          <w:sz w:val="22"/>
          <w:szCs w:val="22"/>
        </w:rPr>
        <w:t>_BALANCE» из Отчета о движении денежных средств (CCX99)), для дня (дней), не являющегося Расчетным днем – исх</w:t>
      </w:r>
      <w:r w:rsidRPr="00A83B3B">
        <w:rPr>
          <w:noProof/>
          <w:color w:val="000000" w:themeColor="text1"/>
          <w:sz w:val="22"/>
          <w:szCs w:val="22"/>
        </w:rPr>
        <w:t>одящий остаток за последний Расчетный день (значение поля «CLOSING_BALANCE» из Отчета о движении денежных средств (CCX99)),</w:t>
      </w:r>
    </w:p>
    <w:p w14:paraId="36FBA52B" w14:textId="77777777" w:rsidR="00D2352F" w:rsidRPr="00A83B3B" w:rsidRDefault="000A627E" w:rsidP="00D2352F">
      <w:pPr>
        <w:pStyle w:val="Text"/>
        <w:spacing w:before="120"/>
        <w:rPr>
          <w:noProof/>
          <w:color w:val="000000" w:themeColor="text1"/>
          <w:sz w:val="22"/>
          <w:szCs w:val="22"/>
        </w:rPr>
      </w:pPr>
      <w:r w:rsidRPr="00A83B3B">
        <w:rPr>
          <w:noProof/>
          <w:color w:val="000000" w:themeColor="text1"/>
          <w:sz w:val="22"/>
          <w:szCs w:val="22"/>
          <w:lang w:val="en-US"/>
        </w:rPr>
        <w:t>th</w:t>
      </w:r>
      <w:r w:rsidRPr="00A83B3B">
        <w:rPr>
          <w:noProof/>
          <w:color w:val="000000" w:themeColor="text1"/>
          <w:sz w:val="22"/>
          <w:szCs w:val="22"/>
        </w:rPr>
        <w:t xml:space="preserve"> – пороговое значение, равное:</w:t>
      </w:r>
    </w:p>
    <w:p w14:paraId="6EFC4440" w14:textId="77777777" w:rsidR="00D2352F" w:rsidRPr="00A83B3B" w:rsidRDefault="000A627E" w:rsidP="00D2352F">
      <w:pPr>
        <w:pStyle w:val="Text"/>
        <w:numPr>
          <w:ilvl w:val="0"/>
          <w:numId w:val="41"/>
        </w:numPr>
        <w:spacing w:before="120"/>
        <w:rPr>
          <w:sz w:val="22"/>
          <w:szCs w:val="18"/>
        </w:rPr>
      </w:pPr>
      <w:r w:rsidRPr="00A83B3B">
        <w:rPr>
          <w:noProof/>
          <w:color w:val="000000" w:themeColor="text1"/>
          <w:sz w:val="22"/>
          <w:szCs w:val="22"/>
        </w:rPr>
        <w:t>150 млн. иен в отношении индивидуального клирингового и иного обеспечения в иенах</w:t>
      </w:r>
      <w:r w:rsidRPr="00A83B3B">
        <w:rPr>
          <w:sz w:val="22"/>
          <w:szCs w:val="18"/>
        </w:rPr>
        <w:t>;</w:t>
      </w:r>
    </w:p>
    <w:p w14:paraId="5ED33F16" w14:textId="77777777" w:rsidR="00D2352F" w:rsidRPr="00A83B3B" w:rsidRDefault="000A627E" w:rsidP="00D2352F">
      <w:pPr>
        <w:pStyle w:val="Text"/>
        <w:numPr>
          <w:ilvl w:val="0"/>
          <w:numId w:val="41"/>
        </w:numPr>
        <w:spacing w:before="120"/>
        <w:rPr>
          <w:sz w:val="22"/>
          <w:szCs w:val="18"/>
        </w:rPr>
      </w:pPr>
      <w:r w:rsidRPr="00A83B3B">
        <w:rPr>
          <w:noProof/>
          <w:color w:val="000000" w:themeColor="text1"/>
          <w:sz w:val="22"/>
          <w:szCs w:val="22"/>
        </w:rPr>
        <w:t xml:space="preserve">1 млн. </w:t>
      </w:r>
      <w:r w:rsidRPr="00A83B3B">
        <w:rPr>
          <w:noProof/>
          <w:color w:val="000000" w:themeColor="text1"/>
          <w:sz w:val="22"/>
          <w:szCs w:val="22"/>
        </w:rPr>
        <w:t>фунтов стерлингов в отношении индивидуального клирингового и иного обеспечения в фунтах стерлингах,</w:t>
      </w:r>
    </w:p>
    <w:p w14:paraId="6928284D" w14:textId="77777777" w:rsidR="00D2352F" w:rsidRPr="00A83B3B" w:rsidRDefault="000A627E" w:rsidP="00D2352F">
      <w:pPr>
        <w:pStyle w:val="Text"/>
        <w:spacing w:before="120"/>
        <w:rPr>
          <w:color w:val="000000" w:themeColor="text1"/>
          <w:sz w:val="22"/>
          <w:szCs w:val="22"/>
        </w:rPr>
      </w:pPr>
      <w:r w:rsidRPr="00A83B3B">
        <w:rPr>
          <w:color w:val="000000" w:themeColor="text1"/>
          <w:sz w:val="22"/>
          <w:szCs w:val="22"/>
          <w:lang w:val="en-US"/>
        </w:rPr>
        <w:t>z</w:t>
      </w:r>
      <w:r w:rsidRPr="00A83B3B">
        <w:rPr>
          <w:color w:val="000000" w:themeColor="text1"/>
          <w:sz w:val="22"/>
          <w:szCs w:val="22"/>
          <w:vertAlign w:val="subscript"/>
          <w:lang w:val="en-US"/>
        </w:rPr>
        <w:t>ij</w:t>
      </w:r>
      <w:r w:rsidRPr="00A83B3B">
        <w:rPr>
          <w:color w:val="000000" w:themeColor="text1"/>
          <w:sz w:val="22"/>
          <w:szCs w:val="22"/>
        </w:rPr>
        <w:t xml:space="preserve"> – курс </w:t>
      </w:r>
      <w:r w:rsidRPr="00A83B3B">
        <w:rPr>
          <w:color w:val="000000" w:themeColor="text1"/>
          <w:sz w:val="22"/>
          <w:szCs w:val="22"/>
          <w:lang w:val="en-US"/>
        </w:rPr>
        <w:t>j</w:t>
      </w:r>
      <w:r w:rsidRPr="00A83B3B">
        <w:rPr>
          <w:color w:val="000000" w:themeColor="text1"/>
          <w:sz w:val="22"/>
          <w:szCs w:val="22"/>
        </w:rPr>
        <w:t>-ой иностранной валюты</w:t>
      </w:r>
      <w:r w:rsidRPr="00A83B3B">
        <w:rPr>
          <w:color w:val="000000" w:themeColor="text1"/>
        </w:rPr>
        <w:t xml:space="preserve"> </w:t>
      </w:r>
      <w:r w:rsidRPr="00A83B3B">
        <w:rPr>
          <w:color w:val="000000" w:themeColor="text1"/>
          <w:sz w:val="22"/>
          <w:szCs w:val="22"/>
        </w:rPr>
        <w:t xml:space="preserve">к российскому рублю, установленный Банком России на день </w:t>
      </w:r>
      <w:r w:rsidRPr="00A83B3B">
        <w:rPr>
          <w:color w:val="000000" w:themeColor="text1"/>
          <w:sz w:val="22"/>
          <w:szCs w:val="22"/>
          <w:lang w:val="en-US"/>
        </w:rPr>
        <w:t>i</w:t>
      </w:r>
      <w:r w:rsidRPr="00A83B3B">
        <w:rPr>
          <w:color w:val="000000" w:themeColor="text1"/>
          <w:sz w:val="22"/>
          <w:szCs w:val="22"/>
        </w:rPr>
        <w:t>,</w:t>
      </w:r>
    </w:p>
    <w:p w14:paraId="449EEEBC" w14:textId="77777777" w:rsidR="00D2352F" w:rsidRPr="00A83B3B" w:rsidRDefault="000A627E" w:rsidP="00D2352F">
      <w:pPr>
        <w:pStyle w:val="Text"/>
        <w:spacing w:before="120"/>
        <w:rPr>
          <w:color w:val="000000" w:themeColor="text1"/>
          <w:sz w:val="22"/>
          <w:szCs w:val="22"/>
        </w:rPr>
      </w:pPr>
      <w:r w:rsidRPr="00A83B3B">
        <w:rPr>
          <w:noProof/>
          <w:color w:val="000000" w:themeColor="text1"/>
          <w:sz w:val="22"/>
          <w:szCs w:val="22"/>
          <w:lang w:val="en-US"/>
        </w:rPr>
        <w:lastRenderedPageBreak/>
        <w:t>S</w:t>
      </w:r>
      <w:r w:rsidRPr="00A83B3B">
        <w:rPr>
          <w:noProof/>
          <w:color w:val="000000" w:themeColor="text1"/>
          <w:sz w:val="22"/>
          <w:szCs w:val="22"/>
        </w:rPr>
        <w:t xml:space="preserve"> </w:t>
      </w:r>
      <w:r w:rsidRPr="00A83B3B">
        <w:rPr>
          <w:color w:val="000000" w:themeColor="text1"/>
          <w:sz w:val="22"/>
          <w:szCs w:val="22"/>
        </w:rPr>
        <w:t>– ставка комиссионного вознаграждения за учет индивидуально</w:t>
      </w:r>
      <w:r w:rsidRPr="00A83B3B">
        <w:rPr>
          <w:color w:val="000000" w:themeColor="text1"/>
          <w:sz w:val="22"/>
          <w:szCs w:val="22"/>
        </w:rPr>
        <w:t>го клирингового и иного обеспечения (в процентах годовых)</w:t>
      </w:r>
      <w:r w:rsidRPr="00A83B3B">
        <w:rPr>
          <w:rFonts w:cs="Times New Roman"/>
          <w:iCs w:val="0"/>
          <w:noProof/>
          <w:color w:val="000000" w:themeColor="text1"/>
          <w:sz w:val="22"/>
          <w:szCs w:val="22"/>
        </w:rPr>
        <w:t xml:space="preserve"> </w:t>
      </w:r>
      <w:r w:rsidRPr="00A83B3B">
        <w:rPr>
          <w:color w:val="000000" w:themeColor="text1"/>
          <w:sz w:val="22"/>
          <w:szCs w:val="22"/>
        </w:rPr>
        <w:t>в соответствующей иностранной валюте / соответствующем драгоценном металле: ставка, установленная Тарифами Клирингового центра</w:t>
      </w:r>
    </w:p>
    <w:p w14:paraId="20397731" w14:textId="77777777" w:rsidR="00D2352F" w:rsidRPr="00E3479D" w:rsidRDefault="000A627E" w:rsidP="00D2352F">
      <w:pPr>
        <w:pStyle w:val="Text"/>
        <w:spacing w:before="120"/>
        <w:rPr>
          <w:color w:val="000000" w:themeColor="text1"/>
          <w:sz w:val="22"/>
          <w:szCs w:val="22"/>
        </w:rPr>
      </w:pPr>
      <w:r w:rsidRPr="00A83B3B">
        <w:rPr>
          <w:color w:val="000000" w:themeColor="text1"/>
          <w:sz w:val="22"/>
          <w:szCs w:val="22"/>
          <w:lang w:val="en-US"/>
        </w:rPr>
        <w:t>y</w:t>
      </w:r>
      <w:r w:rsidRPr="00A83B3B">
        <w:rPr>
          <w:color w:val="000000" w:themeColor="text1"/>
          <w:sz w:val="22"/>
          <w:szCs w:val="22"/>
        </w:rPr>
        <w:t xml:space="preserve"> – количество календарных дней в году, в который входит отчетный месяц</w:t>
      </w:r>
      <w:r w:rsidRPr="00A83B3B">
        <w:rPr>
          <w:color w:val="000000" w:themeColor="text1"/>
          <w:sz w:val="22"/>
          <w:szCs w:val="22"/>
        </w:rPr>
        <w:t>.</w:t>
      </w:r>
    </w:p>
    <w:p w14:paraId="579E64EC" w14:textId="77777777" w:rsidR="00D2352F" w:rsidRPr="00E3479D" w:rsidRDefault="000A627E" w:rsidP="00D2352F">
      <w:pPr>
        <w:pStyle w:val="Text"/>
        <w:spacing w:before="120"/>
        <w:rPr>
          <w:color w:val="000000" w:themeColor="text1"/>
          <w:sz w:val="22"/>
          <w:szCs w:val="22"/>
        </w:rPr>
      </w:pPr>
      <w:r>
        <w:rPr>
          <w:color w:val="000000" w:themeColor="text1"/>
          <w:sz w:val="22"/>
          <w:szCs w:val="22"/>
          <w:vertAlign w:val="superscript"/>
        </w:rPr>
        <w:t>6</w:t>
      </w:r>
      <w:r w:rsidRPr="00E3479D">
        <w:rPr>
          <w:color w:val="000000" w:themeColor="text1"/>
          <w:sz w:val="22"/>
          <w:szCs w:val="22"/>
        </w:rPr>
        <w:t xml:space="preserve"> – Сумма комиссионного вознаграждения за учет индивидуального клирингового и иного </w:t>
      </w:r>
      <w:r w:rsidRPr="00A83B3B">
        <w:rPr>
          <w:color w:val="000000" w:themeColor="text1"/>
          <w:sz w:val="22"/>
          <w:szCs w:val="22"/>
        </w:rPr>
        <w:t>обеспечения</w:t>
      </w:r>
      <w:r w:rsidRPr="00A83B3B">
        <w:rPr>
          <w:noProof/>
          <w:color w:val="000000" w:themeColor="text1"/>
          <w:sz w:val="22"/>
          <w:szCs w:val="22"/>
        </w:rPr>
        <w:t xml:space="preserve"> </w:t>
      </w:r>
      <w:r w:rsidRPr="00A83B3B">
        <w:rPr>
          <w:color w:val="000000" w:themeColor="text1"/>
          <w:sz w:val="22"/>
          <w:szCs w:val="22"/>
        </w:rPr>
        <w:t>в иностранной валюте, предусмотренного п</w:t>
      </w:r>
      <w:r w:rsidRPr="00A83B3B">
        <w:rPr>
          <w:sz w:val="22"/>
          <w:szCs w:val="18"/>
        </w:rPr>
        <w:t xml:space="preserve">. 3.4 </w:t>
      </w:r>
      <w:r w:rsidRPr="00A83B3B">
        <w:rPr>
          <w:sz w:val="22"/>
          <w:szCs w:val="18"/>
        </w:rPr>
        <w:t>р</w:t>
      </w:r>
      <w:r w:rsidRPr="00A83B3B">
        <w:rPr>
          <w:sz w:val="22"/>
          <w:szCs w:val="18"/>
        </w:rPr>
        <w:t>аздела II Тарифов Клирингового центра,</w:t>
      </w:r>
      <w:r w:rsidRPr="00A83B3B">
        <w:rPr>
          <w:color w:val="000000" w:themeColor="text1"/>
          <w:sz w:val="22"/>
          <w:szCs w:val="22"/>
        </w:rPr>
        <w:t xml:space="preserve"> подлежащая уплате Участником клиринга, рассчитывается по Расчетным кодам Участника клиринга по формуле:</w:t>
      </w:r>
    </w:p>
    <w:p w14:paraId="72928E91" w14:textId="77777777" w:rsidR="00D2352F" w:rsidRPr="00E3479D" w:rsidRDefault="000A627E" w:rsidP="00D2352F">
      <w:pPr>
        <w:pStyle w:val="Text"/>
        <w:spacing w:before="120"/>
        <w:rPr>
          <w:rFonts w:cs="Times New Roman"/>
          <w:color w:val="000000" w:themeColor="text1"/>
          <w:sz w:val="22"/>
          <w:szCs w:val="22"/>
        </w:rPr>
      </w:pPr>
      <w:r w:rsidRPr="00E3479D">
        <w:rPr>
          <w:color w:val="000000" w:themeColor="text1"/>
          <w:sz w:val="22"/>
          <w:szCs w:val="22"/>
          <w:lang w:val="en-US"/>
        </w:rPr>
        <w:t>Fee</w:t>
      </w:r>
      <w:r w:rsidRPr="00E3479D">
        <w:rPr>
          <w:color w:val="000000" w:themeColor="text1"/>
          <w:sz w:val="22"/>
          <w:szCs w:val="22"/>
        </w:rPr>
        <w:t xml:space="preserve"> = </w:t>
      </w:r>
      <w:r w:rsidRPr="00E3479D">
        <w:rPr>
          <w:rFonts w:cs="Times New Roman"/>
          <w:color w:val="000000" w:themeColor="text1"/>
          <w:sz w:val="32"/>
          <w:szCs w:val="32"/>
          <w:lang w:val="en-US"/>
        </w:rPr>
        <w:t>Σ</w:t>
      </w:r>
      <w:r w:rsidRPr="00E3479D">
        <w:rPr>
          <w:rFonts w:cs="Times New Roman"/>
          <w:color w:val="000000" w:themeColor="text1"/>
          <w:sz w:val="22"/>
          <w:szCs w:val="22"/>
        </w:rPr>
        <w:t xml:space="preserve"> </w:t>
      </w:r>
      <w:r w:rsidRPr="00E3479D">
        <w:rPr>
          <w:color w:val="000000" w:themeColor="text1"/>
          <w:sz w:val="22"/>
          <w:szCs w:val="22"/>
        </w:rPr>
        <w:t>ОКРУГЛ(</w:t>
      </w:r>
      <w:r w:rsidRPr="00E3479D">
        <w:rPr>
          <w:rFonts w:cs="Times New Roman"/>
          <w:color w:val="000000" w:themeColor="text1"/>
          <w:sz w:val="22"/>
          <w:szCs w:val="22"/>
        </w:rPr>
        <w:t>(</w:t>
      </w:r>
      <w:r w:rsidRPr="00E3479D">
        <w:rPr>
          <w:rFonts w:cs="Times New Roman"/>
          <w:color w:val="000000" w:themeColor="text1"/>
          <w:sz w:val="22"/>
          <w:szCs w:val="22"/>
          <w:lang w:val="en-US"/>
        </w:rPr>
        <w:t>MAX</w:t>
      </w:r>
      <w:r w:rsidRPr="00E3479D">
        <w:rPr>
          <w:rFonts w:cs="Times New Roman"/>
          <w:color w:val="000000" w:themeColor="text1"/>
          <w:sz w:val="22"/>
          <w:szCs w:val="22"/>
        </w:rPr>
        <w:t>((</w:t>
      </w:r>
      <w:r w:rsidRPr="00E3479D">
        <w:rPr>
          <w:rFonts w:cs="Times New Roman"/>
          <w:color w:val="000000" w:themeColor="text1"/>
          <w:sz w:val="32"/>
          <w:szCs w:val="32"/>
          <w:lang w:val="en-US"/>
        </w:rPr>
        <w:t>Σ</w:t>
      </w:r>
      <w:r w:rsidRPr="00E3479D">
        <w:rPr>
          <w:color w:val="000000" w:themeColor="text1"/>
          <w:sz w:val="22"/>
          <w:szCs w:val="22"/>
          <w:vertAlign w:val="subscript"/>
        </w:rPr>
        <w:t xml:space="preserve"> </w:t>
      </w:r>
      <w:r w:rsidRPr="00E3479D">
        <w:rPr>
          <w:rFonts w:cs="Times New Roman"/>
          <w:color w:val="000000" w:themeColor="text1"/>
          <w:sz w:val="22"/>
          <w:szCs w:val="22"/>
        </w:rPr>
        <w:t>ОКРУГЛ(</w:t>
      </w:r>
      <w:r w:rsidRPr="00E3479D">
        <w:rPr>
          <w:rFonts w:cs="Times New Roman"/>
          <w:color w:val="000000" w:themeColor="text1"/>
          <w:sz w:val="22"/>
          <w:szCs w:val="22"/>
          <w:lang w:val="en-US"/>
        </w:rPr>
        <w:t>cl</w:t>
      </w:r>
      <w:r w:rsidRPr="00E3479D">
        <w:rPr>
          <w:rFonts w:cs="Times New Roman"/>
          <w:color w:val="000000" w:themeColor="text1"/>
          <w:sz w:val="22"/>
          <w:szCs w:val="22"/>
        </w:rPr>
        <w:t>_</w:t>
      </w:r>
      <w:r w:rsidRPr="00E3479D">
        <w:rPr>
          <w:rFonts w:cs="Times New Roman"/>
          <w:color w:val="000000" w:themeColor="text1"/>
          <w:sz w:val="22"/>
          <w:szCs w:val="22"/>
          <w:lang w:val="en-US"/>
        </w:rPr>
        <w:t>bal</w:t>
      </w:r>
      <w:r w:rsidRPr="00E3479D">
        <w:rPr>
          <w:color w:val="000000" w:themeColor="text1"/>
          <w:sz w:val="22"/>
          <w:szCs w:val="22"/>
          <w:vertAlign w:val="subscript"/>
        </w:rPr>
        <w:t>РК</w:t>
      </w:r>
      <w:r w:rsidRPr="00E3479D">
        <w:rPr>
          <w:rFonts w:cs="Times New Roman"/>
          <w:color w:val="000000" w:themeColor="text1"/>
          <w:sz w:val="22"/>
          <w:szCs w:val="22"/>
          <w:vertAlign w:val="subscript"/>
          <w:lang w:val="en-US"/>
        </w:rPr>
        <w:t>ij</w:t>
      </w:r>
      <w:r w:rsidRPr="00E3479D">
        <w:rPr>
          <w:rFonts w:cs="Times New Roman"/>
          <w:color w:val="000000" w:themeColor="text1"/>
          <w:sz w:val="22"/>
          <w:szCs w:val="22"/>
        </w:rPr>
        <w:t xml:space="preserve"> × </w:t>
      </w:r>
      <w:r w:rsidRPr="00E3479D">
        <w:rPr>
          <w:color w:val="000000" w:themeColor="text1"/>
          <w:sz w:val="22"/>
          <w:szCs w:val="22"/>
          <w:lang w:val="en-US"/>
        </w:rPr>
        <w:t>z</w:t>
      </w:r>
      <w:r w:rsidRPr="00E3479D">
        <w:rPr>
          <w:color w:val="000000" w:themeColor="text1"/>
          <w:sz w:val="22"/>
          <w:szCs w:val="22"/>
          <w:vertAlign w:val="subscript"/>
          <w:lang w:val="en-US"/>
        </w:rPr>
        <w:t>ij</w:t>
      </w:r>
      <w:r w:rsidRPr="00E3479D">
        <w:rPr>
          <w:rFonts w:cs="Times New Roman"/>
          <w:color w:val="000000" w:themeColor="text1"/>
          <w:sz w:val="22"/>
          <w:szCs w:val="22"/>
        </w:rPr>
        <w:t>;2</w:t>
      </w:r>
      <w:r w:rsidRPr="00E3479D">
        <w:rPr>
          <w:color w:val="000000" w:themeColor="text1"/>
          <w:sz w:val="22"/>
          <w:szCs w:val="22"/>
        </w:rPr>
        <w:t xml:space="preserve">)) – </w:t>
      </w:r>
      <w:r w:rsidRPr="00E3479D">
        <w:rPr>
          <w:color w:val="000000" w:themeColor="text1"/>
          <w:sz w:val="22"/>
          <w:szCs w:val="22"/>
          <w:lang w:val="en-US"/>
        </w:rPr>
        <w:t>th</w:t>
      </w:r>
      <w:r w:rsidRPr="00E3479D">
        <w:rPr>
          <w:color w:val="000000" w:themeColor="text1"/>
          <w:sz w:val="22"/>
          <w:szCs w:val="22"/>
        </w:rPr>
        <w:t>;0)</w:t>
      </w:r>
      <w:r w:rsidRPr="00E3479D">
        <w:rPr>
          <w:rFonts w:cs="Times New Roman"/>
          <w:color w:val="000000" w:themeColor="text1"/>
          <w:sz w:val="22"/>
          <w:szCs w:val="22"/>
        </w:rPr>
        <w:t xml:space="preserve"> × </w:t>
      </w:r>
      <w:r w:rsidRPr="00E3479D">
        <w:rPr>
          <w:rFonts w:cs="Times New Roman"/>
          <w:color w:val="000000" w:themeColor="text1"/>
          <w:sz w:val="22"/>
          <w:szCs w:val="22"/>
          <w:lang w:val="en-US"/>
        </w:rPr>
        <w:t>S</w:t>
      </w:r>
      <w:r w:rsidRPr="00E3479D">
        <w:rPr>
          <w:rFonts w:cs="Times New Roman"/>
          <w:color w:val="000000" w:themeColor="text1"/>
          <w:sz w:val="22"/>
          <w:szCs w:val="22"/>
        </w:rPr>
        <w:t>) / (</w:t>
      </w:r>
      <w:r w:rsidRPr="00E3479D">
        <w:rPr>
          <w:rFonts w:cs="Times New Roman"/>
          <w:color w:val="000000" w:themeColor="text1"/>
          <w:sz w:val="22"/>
          <w:szCs w:val="22"/>
          <w:lang w:val="en-US"/>
        </w:rPr>
        <w:t>y</w:t>
      </w:r>
      <w:r w:rsidRPr="00E3479D">
        <w:rPr>
          <w:rFonts w:cs="Times New Roman"/>
          <w:color w:val="000000" w:themeColor="text1"/>
          <w:sz w:val="22"/>
          <w:szCs w:val="22"/>
        </w:rPr>
        <w:t xml:space="preserve"> × 100));2), где </w:t>
      </w:r>
    </w:p>
    <w:p w14:paraId="7B7452E6" w14:textId="77777777" w:rsidR="00D2352F" w:rsidRPr="00E3479D" w:rsidRDefault="000A627E" w:rsidP="00D2352F">
      <w:pPr>
        <w:pStyle w:val="Text"/>
        <w:tabs>
          <w:tab w:val="left" w:pos="567"/>
        </w:tabs>
        <w:rPr>
          <w:color w:val="000000" w:themeColor="text1"/>
          <w:sz w:val="16"/>
          <w:szCs w:val="16"/>
        </w:rPr>
      </w:pPr>
      <w:r w:rsidRPr="00E3479D">
        <w:rPr>
          <w:color w:val="000000" w:themeColor="text1"/>
        </w:rPr>
        <w:tab/>
        <w:t xml:space="preserve"> </w:t>
      </w:r>
      <w:r w:rsidRPr="00E3479D">
        <w:rPr>
          <w:color w:val="000000" w:themeColor="text1"/>
          <w:sz w:val="16"/>
          <w:szCs w:val="16"/>
          <w:lang w:val="en-US"/>
        </w:rPr>
        <w:t>i</w:t>
      </w:r>
      <w:r w:rsidRPr="00E3479D">
        <w:rPr>
          <w:color w:val="000000" w:themeColor="text1"/>
          <w:sz w:val="16"/>
          <w:szCs w:val="16"/>
        </w:rPr>
        <w:t xml:space="preserve">                                             РК, </w:t>
      </w:r>
      <w:r w:rsidRPr="00E3479D">
        <w:rPr>
          <w:color w:val="000000" w:themeColor="text1"/>
          <w:sz w:val="16"/>
          <w:szCs w:val="16"/>
          <w:lang w:val="en-US"/>
        </w:rPr>
        <w:t>j</w:t>
      </w:r>
    </w:p>
    <w:p w14:paraId="389D3612" w14:textId="77777777" w:rsidR="00D2352F" w:rsidRPr="00E3479D" w:rsidRDefault="000A627E" w:rsidP="00D2352F">
      <w:pPr>
        <w:pStyle w:val="Text"/>
        <w:spacing w:before="120"/>
        <w:rPr>
          <w:color w:val="000000" w:themeColor="text1"/>
          <w:sz w:val="22"/>
          <w:szCs w:val="22"/>
        </w:rPr>
      </w:pPr>
      <w:r w:rsidRPr="00E3479D">
        <w:rPr>
          <w:color w:val="000000" w:themeColor="text1"/>
          <w:sz w:val="22"/>
          <w:szCs w:val="22"/>
          <w:lang w:val="en-US"/>
        </w:rPr>
        <w:t>Fee</w:t>
      </w:r>
      <w:r w:rsidRPr="00E3479D">
        <w:rPr>
          <w:color w:val="000000" w:themeColor="text1"/>
          <w:sz w:val="22"/>
          <w:szCs w:val="22"/>
        </w:rPr>
        <w:t xml:space="preserve"> – сумма комиссионного вознаграждения за учет индивидуального клирингового и иного </w:t>
      </w:r>
      <w:r w:rsidRPr="00A83B3B">
        <w:rPr>
          <w:color w:val="000000" w:themeColor="text1"/>
          <w:sz w:val="22"/>
          <w:szCs w:val="22"/>
        </w:rPr>
        <w:t xml:space="preserve">обеспечения, предусмотренного </w:t>
      </w:r>
      <w:r w:rsidRPr="00A83B3B">
        <w:rPr>
          <w:sz w:val="22"/>
          <w:szCs w:val="18"/>
        </w:rPr>
        <w:t xml:space="preserve">п. 3.4 </w:t>
      </w:r>
      <w:r w:rsidRPr="00A83B3B">
        <w:rPr>
          <w:sz w:val="22"/>
          <w:szCs w:val="18"/>
        </w:rPr>
        <w:t>р</w:t>
      </w:r>
      <w:r w:rsidRPr="00A83B3B">
        <w:rPr>
          <w:sz w:val="22"/>
          <w:szCs w:val="18"/>
        </w:rPr>
        <w:t>аздела II Тарифов Клирингового центра</w:t>
      </w:r>
      <w:r w:rsidRPr="00A83B3B">
        <w:rPr>
          <w:noProof/>
          <w:color w:val="000000" w:themeColor="text1"/>
          <w:sz w:val="22"/>
          <w:szCs w:val="22"/>
        </w:rPr>
        <w:t xml:space="preserve"> </w:t>
      </w:r>
      <w:r w:rsidRPr="00A83B3B">
        <w:rPr>
          <w:color w:val="000000" w:themeColor="text1"/>
          <w:sz w:val="22"/>
          <w:szCs w:val="22"/>
        </w:rPr>
        <w:t>в</w:t>
      </w:r>
      <w:r w:rsidRPr="00E3479D">
        <w:rPr>
          <w:color w:val="000000" w:themeColor="text1"/>
          <w:sz w:val="22"/>
          <w:szCs w:val="22"/>
        </w:rPr>
        <w:t xml:space="preserve"> иностранной валюте по Участнику клиринга,</w:t>
      </w:r>
    </w:p>
    <w:p w14:paraId="02301567" w14:textId="77777777" w:rsidR="00D2352F" w:rsidRPr="00E3479D" w:rsidRDefault="000A627E" w:rsidP="00D2352F">
      <w:pPr>
        <w:pStyle w:val="Text"/>
        <w:spacing w:before="120"/>
        <w:rPr>
          <w:noProof/>
          <w:color w:val="000000" w:themeColor="text1"/>
          <w:sz w:val="22"/>
          <w:szCs w:val="22"/>
        </w:rPr>
      </w:pPr>
      <w:r w:rsidRPr="00E3479D">
        <w:rPr>
          <w:rFonts w:cs="Times New Roman"/>
          <w:color w:val="000000" w:themeColor="text1"/>
          <w:sz w:val="22"/>
          <w:szCs w:val="22"/>
          <w:lang w:val="en-US"/>
        </w:rPr>
        <w:t>cl</w:t>
      </w:r>
      <w:r w:rsidRPr="00E3479D">
        <w:rPr>
          <w:rFonts w:cs="Times New Roman"/>
          <w:color w:val="000000" w:themeColor="text1"/>
          <w:sz w:val="22"/>
          <w:szCs w:val="22"/>
        </w:rPr>
        <w:t>_</w:t>
      </w:r>
      <w:r w:rsidRPr="00E3479D">
        <w:rPr>
          <w:rFonts w:cs="Times New Roman"/>
          <w:color w:val="000000" w:themeColor="text1"/>
          <w:sz w:val="22"/>
          <w:szCs w:val="22"/>
          <w:lang w:val="en-US"/>
        </w:rPr>
        <w:t>bal</w:t>
      </w:r>
      <w:r w:rsidRPr="00E3479D">
        <w:rPr>
          <w:color w:val="000000" w:themeColor="text1"/>
          <w:sz w:val="22"/>
          <w:szCs w:val="22"/>
          <w:vertAlign w:val="subscript"/>
        </w:rPr>
        <w:t>РК</w:t>
      </w:r>
      <w:r w:rsidRPr="00E3479D">
        <w:rPr>
          <w:rFonts w:cs="Times New Roman"/>
          <w:color w:val="000000" w:themeColor="text1"/>
          <w:sz w:val="22"/>
          <w:szCs w:val="22"/>
          <w:vertAlign w:val="subscript"/>
          <w:lang w:val="en-US"/>
        </w:rPr>
        <w:t>ij</w:t>
      </w:r>
      <w:r w:rsidRPr="00E3479D">
        <w:rPr>
          <w:rFonts w:cs="Times New Roman"/>
          <w:color w:val="000000" w:themeColor="text1"/>
          <w:sz w:val="22"/>
          <w:szCs w:val="22"/>
          <w:vertAlign w:val="subscript"/>
        </w:rPr>
        <w:t xml:space="preserve"> </w:t>
      </w:r>
      <w:r w:rsidRPr="00E3479D">
        <w:rPr>
          <w:color w:val="000000" w:themeColor="text1"/>
          <w:sz w:val="22"/>
          <w:szCs w:val="22"/>
        </w:rPr>
        <w:t>–</w:t>
      </w:r>
      <w:r w:rsidRPr="00E3479D">
        <w:rPr>
          <w:rFonts w:cs="Times New Roman"/>
          <w:color w:val="000000" w:themeColor="text1"/>
          <w:sz w:val="22"/>
          <w:szCs w:val="22"/>
        </w:rPr>
        <w:t xml:space="preserve"> </w:t>
      </w:r>
      <w:r w:rsidRPr="00E3479D">
        <w:rPr>
          <w:noProof/>
          <w:color w:val="000000" w:themeColor="text1"/>
          <w:sz w:val="22"/>
          <w:szCs w:val="22"/>
        </w:rPr>
        <w:t xml:space="preserve">входящий остаток индивидуального клирингового и иного обеспечения в </w:t>
      </w:r>
      <w:r w:rsidRPr="00E3479D">
        <w:rPr>
          <w:noProof/>
          <w:color w:val="000000" w:themeColor="text1"/>
          <w:sz w:val="22"/>
          <w:szCs w:val="22"/>
          <w:lang w:val="en-US"/>
        </w:rPr>
        <w:t>j</w:t>
      </w:r>
      <w:r w:rsidRPr="00E3479D">
        <w:rPr>
          <w:noProof/>
          <w:color w:val="000000" w:themeColor="text1"/>
          <w:sz w:val="22"/>
          <w:szCs w:val="22"/>
        </w:rPr>
        <w:t>-ой иностранной валюте по Счету гарантийных фондов / Счету обеспечения под стресс / Счету обеспечения, за исключением Счетов обеспечения, предназначенных для учета обеспечения в иностранной валюте, не являющегося индивидуальным клиринговым обеспечением (ли</w:t>
      </w:r>
      <w:r w:rsidRPr="00E3479D">
        <w:rPr>
          <w:noProof/>
          <w:color w:val="000000" w:themeColor="text1"/>
          <w:sz w:val="22"/>
          <w:szCs w:val="22"/>
        </w:rPr>
        <w:t xml:space="preserve">цевые счета, открытые в Клиринговом центре на балансовом счете № 47405 «Расчеты с клиентами по покупке и продаже иностранной валюты»), соответствующему Расчетному коду (РК), в </w:t>
      </w:r>
      <w:r w:rsidRPr="00E3479D">
        <w:rPr>
          <w:noProof/>
          <w:color w:val="000000" w:themeColor="text1"/>
          <w:sz w:val="22"/>
          <w:szCs w:val="22"/>
          <w:lang w:val="en-US"/>
        </w:rPr>
        <w:t>i</w:t>
      </w:r>
      <w:r w:rsidRPr="00E3479D">
        <w:rPr>
          <w:noProof/>
          <w:color w:val="000000" w:themeColor="text1"/>
          <w:sz w:val="22"/>
          <w:szCs w:val="22"/>
        </w:rPr>
        <w:t>-й календарный день месяца (значение поля «</w:t>
      </w:r>
      <w:r w:rsidRPr="00E3479D">
        <w:rPr>
          <w:noProof/>
          <w:color w:val="000000" w:themeColor="text1"/>
          <w:sz w:val="22"/>
          <w:szCs w:val="22"/>
          <w:lang w:val="en-US"/>
        </w:rPr>
        <w:t>OPENING</w:t>
      </w:r>
      <w:r w:rsidRPr="00E3479D">
        <w:rPr>
          <w:noProof/>
          <w:color w:val="000000" w:themeColor="text1"/>
          <w:sz w:val="22"/>
          <w:szCs w:val="22"/>
        </w:rPr>
        <w:t>_BALANCE» из Отчета о движени</w:t>
      </w:r>
      <w:r w:rsidRPr="00E3479D">
        <w:rPr>
          <w:noProof/>
          <w:color w:val="000000" w:themeColor="text1"/>
          <w:sz w:val="22"/>
          <w:szCs w:val="22"/>
        </w:rPr>
        <w:t>и денежных средств (CCX99)), для дня (дней), не являющегося Расчетным днем – исходящий остаток за последний Расчетный день (значение поля «CLOSING_BALANCE» из Отчета о движении денежных средств (CCX99)),</w:t>
      </w:r>
      <w:r w:rsidRPr="00E3479D">
        <w:rPr>
          <w:color w:val="000000" w:themeColor="text1"/>
        </w:rPr>
        <w:t xml:space="preserve"> </w:t>
      </w:r>
    </w:p>
    <w:p w14:paraId="09B1C120" w14:textId="77777777" w:rsidR="00D2352F" w:rsidRPr="00D2352F" w:rsidRDefault="000A627E" w:rsidP="00D2352F">
      <w:pPr>
        <w:pStyle w:val="Text"/>
        <w:spacing w:before="120"/>
        <w:rPr>
          <w:noProof/>
          <w:color w:val="000000" w:themeColor="text1"/>
          <w:sz w:val="22"/>
          <w:szCs w:val="22"/>
          <w:highlight w:val="yellow"/>
        </w:rPr>
      </w:pPr>
      <w:r w:rsidRPr="00A83B3B">
        <w:rPr>
          <w:noProof/>
          <w:color w:val="000000" w:themeColor="text1"/>
          <w:sz w:val="22"/>
          <w:szCs w:val="22"/>
          <w:lang w:val="en-US"/>
        </w:rPr>
        <w:t>th</w:t>
      </w:r>
      <w:r w:rsidRPr="00A83B3B">
        <w:rPr>
          <w:noProof/>
          <w:color w:val="000000" w:themeColor="text1"/>
          <w:sz w:val="22"/>
          <w:szCs w:val="22"/>
        </w:rPr>
        <w:t xml:space="preserve"> – пороговое значение, равное </w:t>
      </w:r>
      <w:r w:rsidRPr="00A83B3B">
        <w:rPr>
          <w:color w:val="000000" w:themeColor="text1"/>
          <w:sz w:val="22"/>
          <w:szCs w:val="22"/>
        </w:rPr>
        <w:t>3</w:t>
      </w:r>
      <w:r w:rsidRPr="00E3479D">
        <w:rPr>
          <w:color w:val="000000" w:themeColor="text1"/>
          <w:sz w:val="22"/>
          <w:szCs w:val="22"/>
        </w:rPr>
        <w:t>,5 млрд. руб.,</w:t>
      </w:r>
    </w:p>
    <w:p w14:paraId="034A9EA8" w14:textId="77777777" w:rsidR="00D2352F" w:rsidRPr="00E3479D" w:rsidRDefault="000A627E" w:rsidP="00D2352F">
      <w:pPr>
        <w:pStyle w:val="Text"/>
        <w:spacing w:before="120"/>
        <w:rPr>
          <w:color w:val="000000" w:themeColor="text1"/>
          <w:sz w:val="22"/>
          <w:szCs w:val="22"/>
        </w:rPr>
      </w:pPr>
      <w:r w:rsidRPr="00E3479D">
        <w:rPr>
          <w:color w:val="000000" w:themeColor="text1"/>
          <w:sz w:val="22"/>
          <w:szCs w:val="22"/>
          <w:lang w:val="en-US"/>
        </w:rPr>
        <w:t>z</w:t>
      </w:r>
      <w:r w:rsidRPr="00E3479D">
        <w:rPr>
          <w:color w:val="000000" w:themeColor="text1"/>
          <w:sz w:val="22"/>
          <w:szCs w:val="22"/>
          <w:vertAlign w:val="subscript"/>
          <w:lang w:val="en-US"/>
        </w:rPr>
        <w:t>ij</w:t>
      </w:r>
      <w:r w:rsidRPr="00E3479D">
        <w:rPr>
          <w:color w:val="000000" w:themeColor="text1"/>
          <w:sz w:val="22"/>
          <w:szCs w:val="22"/>
        </w:rPr>
        <w:t xml:space="preserve"> – курс </w:t>
      </w:r>
      <w:r w:rsidRPr="00E3479D">
        <w:rPr>
          <w:color w:val="000000" w:themeColor="text1"/>
          <w:sz w:val="22"/>
          <w:szCs w:val="22"/>
          <w:lang w:val="en-US"/>
        </w:rPr>
        <w:t>j</w:t>
      </w:r>
      <w:r w:rsidRPr="00E3479D">
        <w:rPr>
          <w:color w:val="000000" w:themeColor="text1"/>
          <w:sz w:val="22"/>
          <w:szCs w:val="22"/>
        </w:rPr>
        <w:t>-ой иностранной валюты</w:t>
      </w:r>
      <w:r w:rsidRPr="00E3479D">
        <w:rPr>
          <w:color w:val="000000" w:themeColor="text1"/>
        </w:rPr>
        <w:t xml:space="preserve"> </w:t>
      </w:r>
      <w:r w:rsidRPr="00E3479D">
        <w:rPr>
          <w:color w:val="000000" w:themeColor="text1"/>
          <w:sz w:val="22"/>
          <w:szCs w:val="22"/>
        </w:rPr>
        <w:t xml:space="preserve">к российскому рублю, установленный Банком России </w:t>
      </w:r>
      <w:r w:rsidRPr="00621963">
        <w:rPr>
          <w:rFonts w:eastAsia="Calibri"/>
          <w:color w:val="000000"/>
          <w:kern w:val="24"/>
          <w:sz w:val="22"/>
          <w:szCs w:val="22"/>
        </w:rPr>
        <w:t>на последний Рабочий день месяца оказания услуг</w:t>
      </w:r>
      <w:r w:rsidRPr="00E3479D">
        <w:rPr>
          <w:color w:val="000000" w:themeColor="text1"/>
          <w:sz w:val="22"/>
          <w:szCs w:val="22"/>
        </w:rPr>
        <w:t>,</w:t>
      </w:r>
    </w:p>
    <w:p w14:paraId="60B535B6" w14:textId="77777777" w:rsidR="00D2352F" w:rsidRPr="00E3479D" w:rsidRDefault="000A627E" w:rsidP="00D2352F">
      <w:pPr>
        <w:pStyle w:val="Text"/>
        <w:spacing w:before="120"/>
        <w:rPr>
          <w:color w:val="000000" w:themeColor="text1"/>
          <w:sz w:val="22"/>
          <w:szCs w:val="22"/>
        </w:rPr>
      </w:pPr>
      <w:r w:rsidRPr="00E3479D">
        <w:rPr>
          <w:noProof/>
          <w:color w:val="000000" w:themeColor="text1"/>
          <w:sz w:val="22"/>
          <w:szCs w:val="22"/>
          <w:lang w:val="en-US"/>
        </w:rPr>
        <w:t>S</w:t>
      </w:r>
      <w:r w:rsidRPr="00E3479D">
        <w:rPr>
          <w:noProof/>
          <w:color w:val="000000" w:themeColor="text1"/>
          <w:sz w:val="22"/>
          <w:szCs w:val="22"/>
        </w:rPr>
        <w:t xml:space="preserve"> </w:t>
      </w:r>
      <w:r w:rsidRPr="00E3479D">
        <w:rPr>
          <w:color w:val="000000" w:themeColor="text1"/>
          <w:sz w:val="22"/>
          <w:szCs w:val="22"/>
        </w:rPr>
        <w:t xml:space="preserve">– ставка комиссионного вознаграждения за учет индивидуального клирингового и иного обеспечения </w:t>
      </w:r>
      <w:r w:rsidRPr="00E3479D">
        <w:rPr>
          <w:noProof/>
          <w:color w:val="000000" w:themeColor="text1"/>
          <w:sz w:val="22"/>
          <w:szCs w:val="22"/>
        </w:rPr>
        <w:t xml:space="preserve">(для отдельных категорий Участников клиринга) </w:t>
      </w:r>
      <w:r w:rsidRPr="00E3479D">
        <w:rPr>
          <w:color w:val="000000" w:themeColor="text1"/>
          <w:sz w:val="22"/>
          <w:szCs w:val="22"/>
        </w:rPr>
        <w:t>(в процентах годовых)</w:t>
      </w:r>
      <w:r w:rsidRPr="00E3479D">
        <w:rPr>
          <w:rFonts w:cs="Times New Roman"/>
          <w:iCs w:val="0"/>
          <w:noProof/>
          <w:color w:val="000000" w:themeColor="text1"/>
          <w:sz w:val="22"/>
          <w:szCs w:val="22"/>
        </w:rPr>
        <w:t xml:space="preserve"> </w:t>
      </w:r>
      <w:r w:rsidRPr="00E3479D">
        <w:rPr>
          <w:color w:val="000000" w:themeColor="text1"/>
          <w:sz w:val="22"/>
          <w:szCs w:val="22"/>
        </w:rPr>
        <w:t>в иностранной валюте, порядок определения которой установлен Тарифами Клирингового центра,</w:t>
      </w:r>
    </w:p>
    <w:p w14:paraId="22DA7BE3" w14:textId="77777777" w:rsidR="00D2352F" w:rsidRPr="00E3479D" w:rsidRDefault="000A627E" w:rsidP="00D2352F">
      <w:pPr>
        <w:pStyle w:val="Text"/>
        <w:spacing w:before="120"/>
        <w:rPr>
          <w:color w:val="000000" w:themeColor="text1"/>
          <w:sz w:val="22"/>
          <w:szCs w:val="22"/>
        </w:rPr>
      </w:pPr>
      <w:r w:rsidRPr="00E3479D">
        <w:rPr>
          <w:color w:val="000000" w:themeColor="text1"/>
          <w:sz w:val="22"/>
          <w:szCs w:val="22"/>
          <w:lang w:val="en-US"/>
        </w:rPr>
        <w:t>y</w:t>
      </w:r>
      <w:r w:rsidRPr="00E3479D">
        <w:rPr>
          <w:color w:val="000000" w:themeColor="text1"/>
          <w:sz w:val="22"/>
          <w:szCs w:val="22"/>
        </w:rPr>
        <w:t xml:space="preserve"> </w:t>
      </w:r>
      <w:r w:rsidRPr="00E3479D">
        <w:rPr>
          <w:color w:val="000000" w:themeColor="text1"/>
          <w:sz w:val="22"/>
          <w:szCs w:val="22"/>
        </w:rPr>
        <w:t>– количество календарных дней в году, в который входит отчетный месяц.</w:t>
      </w:r>
    </w:p>
    <w:p w14:paraId="32CF8536" w14:textId="77777777" w:rsidR="00D2352F" w:rsidRPr="00E3479D" w:rsidRDefault="000A627E" w:rsidP="00D2352F">
      <w:pPr>
        <w:pStyle w:val="Text"/>
        <w:spacing w:before="120"/>
        <w:rPr>
          <w:color w:val="000000" w:themeColor="text1"/>
          <w:sz w:val="22"/>
          <w:szCs w:val="22"/>
        </w:rPr>
      </w:pPr>
      <w:r w:rsidRPr="00A83B3B">
        <w:rPr>
          <w:color w:val="000000" w:themeColor="text1"/>
          <w:sz w:val="22"/>
          <w:szCs w:val="22"/>
          <w:vertAlign w:val="superscript"/>
        </w:rPr>
        <w:t>7</w:t>
      </w:r>
      <w:r w:rsidRPr="00E3479D">
        <w:rPr>
          <w:color w:val="000000" w:themeColor="text1"/>
          <w:sz w:val="22"/>
          <w:szCs w:val="22"/>
          <w:vertAlign w:val="superscript"/>
        </w:rPr>
        <w:t xml:space="preserve"> </w:t>
      </w:r>
      <w:r w:rsidRPr="00E3479D">
        <w:rPr>
          <w:color w:val="000000" w:themeColor="text1"/>
          <w:sz w:val="22"/>
          <w:szCs w:val="22"/>
        </w:rPr>
        <w:t xml:space="preserve">– сумма </w:t>
      </w:r>
      <w:r w:rsidRPr="00E3479D">
        <w:rPr>
          <w:rFonts w:cs="Times New Roman"/>
          <w:color w:val="000000" w:themeColor="text1"/>
          <w:sz w:val="22"/>
          <w:szCs w:val="22"/>
          <w:lang w:val="en-US"/>
        </w:rPr>
        <w:t>cl</w:t>
      </w:r>
      <w:r w:rsidRPr="00E3479D">
        <w:rPr>
          <w:rFonts w:cs="Times New Roman"/>
          <w:color w:val="000000" w:themeColor="text1"/>
          <w:sz w:val="22"/>
          <w:szCs w:val="22"/>
        </w:rPr>
        <w:t>_</w:t>
      </w:r>
      <w:r w:rsidRPr="00E3479D">
        <w:rPr>
          <w:rFonts w:cs="Times New Roman"/>
          <w:color w:val="000000" w:themeColor="text1"/>
          <w:sz w:val="22"/>
          <w:szCs w:val="22"/>
          <w:lang w:val="en-US"/>
        </w:rPr>
        <w:t>bal</w:t>
      </w:r>
      <w:r w:rsidRPr="00E3479D">
        <w:rPr>
          <w:color w:val="000000" w:themeColor="text1"/>
          <w:sz w:val="22"/>
          <w:szCs w:val="22"/>
          <w:vertAlign w:val="subscript"/>
        </w:rPr>
        <w:t>РК</w:t>
      </w:r>
      <w:r w:rsidRPr="00E3479D">
        <w:rPr>
          <w:rFonts w:cs="Times New Roman"/>
          <w:color w:val="000000" w:themeColor="text1"/>
          <w:sz w:val="22"/>
          <w:szCs w:val="22"/>
          <w:vertAlign w:val="subscript"/>
          <w:lang w:val="en-US"/>
        </w:rPr>
        <w:t>j</w:t>
      </w:r>
      <w:r w:rsidRPr="00E3479D">
        <w:rPr>
          <w:color w:val="000000" w:themeColor="text1"/>
          <w:sz w:val="22"/>
          <w:szCs w:val="22"/>
        </w:rPr>
        <w:t xml:space="preserve"> в долларах США, евро или швейцарских франках </w:t>
      </w:r>
      <w:r w:rsidRPr="00E3479D">
        <w:rPr>
          <w:noProof/>
          <w:color w:val="000000" w:themeColor="text1"/>
          <w:sz w:val="22"/>
          <w:szCs w:val="22"/>
        </w:rPr>
        <w:t>по всем Счетам гарантийных фондов / Счетам обеспечения под стресс / Счетам обеспечения Участника клиринга, за исключением Счетов обеспечения, предназначенных для учета обеспечения в иностранной валюте, не являющегося индивидуальным клиринговым обеспечением</w:t>
      </w:r>
      <w:r w:rsidRPr="00E3479D">
        <w:rPr>
          <w:noProof/>
          <w:color w:val="000000" w:themeColor="text1"/>
          <w:sz w:val="22"/>
          <w:szCs w:val="22"/>
        </w:rPr>
        <w:t xml:space="preserve"> (лицевые счета, открытые в Клиринговом центре на балансовом счете № 47405 «Расчеты с клиентами по покупке и продаже иностранной валюты»), </w:t>
      </w:r>
      <w:r w:rsidRPr="00E3479D">
        <w:rPr>
          <w:color w:val="000000" w:themeColor="text1"/>
          <w:sz w:val="22"/>
          <w:szCs w:val="22"/>
        </w:rPr>
        <w:t>пересчитывается в российские рубли по курсу Банка России, установленному на день, за который рассчитывается комиссион</w:t>
      </w:r>
      <w:r w:rsidRPr="00E3479D">
        <w:rPr>
          <w:color w:val="000000" w:themeColor="text1"/>
          <w:sz w:val="22"/>
          <w:szCs w:val="22"/>
        </w:rPr>
        <w:t>ное вознаграждение.</w:t>
      </w:r>
    </w:p>
    <w:p w14:paraId="5E3648F9" w14:textId="77777777" w:rsidR="00D2352F" w:rsidRPr="006943DB" w:rsidRDefault="000A627E" w:rsidP="00D2352F">
      <w:pPr>
        <w:pStyle w:val="Text"/>
        <w:spacing w:before="120"/>
        <w:rPr>
          <w:noProof/>
          <w:color w:val="000000" w:themeColor="text1"/>
          <w:sz w:val="22"/>
          <w:szCs w:val="22"/>
        </w:rPr>
      </w:pPr>
      <w:r w:rsidRPr="00A83B3B">
        <w:rPr>
          <w:color w:val="000000" w:themeColor="text1"/>
          <w:sz w:val="22"/>
          <w:szCs w:val="22"/>
          <w:vertAlign w:val="superscript"/>
        </w:rPr>
        <w:t>8</w:t>
      </w:r>
      <w:r w:rsidRPr="00E3479D">
        <w:rPr>
          <w:color w:val="000000" w:themeColor="text1"/>
          <w:sz w:val="22"/>
          <w:szCs w:val="22"/>
          <w:vertAlign w:val="superscript"/>
        </w:rPr>
        <w:t xml:space="preserve"> </w:t>
      </w:r>
      <w:r w:rsidRPr="00E3479D">
        <w:rPr>
          <w:noProof/>
          <w:color w:val="000000" w:themeColor="text1"/>
          <w:sz w:val="22"/>
          <w:szCs w:val="22"/>
        </w:rPr>
        <w:t>– В случае удержания за отдельные дни отчетного месяца дополнительной комиссии с Клирингового центра банками-корреспондентами, в которых Клиринговым центром открыты клиринговые / корреспондентские счета для учета индивидуального клири</w:t>
      </w:r>
      <w:r w:rsidRPr="00E3479D">
        <w:rPr>
          <w:noProof/>
          <w:color w:val="000000" w:themeColor="text1"/>
          <w:sz w:val="22"/>
          <w:szCs w:val="22"/>
        </w:rPr>
        <w:t>нгового и иного обеспечения в евро, с Участника клиринга дополнительно за отдельные дни отчетного месяца взимается комиссионное вознаграждение за учет индивидуального клирингового и иного обеспечения в евро, которое  рассчитывается по Счетам обеспечения по</w:t>
      </w:r>
      <w:r w:rsidRPr="00E3479D">
        <w:rPr>
          <w:noProof/>
          <w:color w:val="000000" w:themeColor="text1"/>
          <w:sz w:val="22"/>
          <w:szCs w:val="22"/>
        </w:rPr>
        <w:t xml:space="preserve"> формуле:</w:t>
      </w:r>
    </w:p>
    <w:p w14:paraId="639A68EC" w14:textId="77777777" w:rsidR="00D2352F" w:rsidRPr="00E3479D" w:rsidRDefault="000A627E" w:rsidP="00D2352F">
      <w:pPr>
        <w:widowControl/>
        <w:kinsoku w:val="0"/>
        <w:autoSpaceDE/>
        <w:autoSpaceDN/>
        <w:adjustRightInd/>
        <w:spacing w:before="120"/>
        <w:ind w:firstLine="0"/>
        <w:rPr>
          <w:rFonts w:eastAsia="Times New Roman"/>
          <w:szCs w:val="24"/>
        </w:rPr>
      </w:pPr>
      <w:r w:rsidRPr="00E3479D">
        <w:rPr>
          <w:rFonts w:eastAsia="Calibri"/>
          <w:color w:val="000000"/>
          <w:kern w:val="24"/>
          <w:sz w:val="22"/>
          <w:szCs w:val="22"/>
          <w:lang w:val="en-US"/>
        </w:rPr>
        <w:t>Fee</w:t>
      </w:r>
      <w:r w:rsidRPr="00E3479D">
        <w:rPr>
          <w:rFonts w:eastAsia="Calibri"/>
          <w:color w:val="000000"/>
          <w:kern w:val="24"/>
          <w:position w:val="-7"/>
          <w:sz w:val="22"/>
          <w:szCs w:val="22"/>
          <w:vertAlign w:val="subscript"/>
        </w:rPr>
        <w:t>е</w:t>
      </w:r>
      <w:r w:rsidRPr="00E3479D">
        <w:rPr>
          <w:rFonts w:eastAsia="Calibri"/>
          <w:color w:val="000000"/>
          <w:kern w:val="24"/>
          <w:sz w:val="22"/>
          <w:szCs w:val="22"/>
        </w:rPr>
        <w:t xml:space="preserve"> = ОКРУГЛ(( </w:t>
      </w:r>
      <w:r w:rsidRPr="00E3479D">
        <w:rPr>
          <w:rFonts w:eastAsia="Calibri"/>
          <w:color w:val="000000"/>
          <w:kern w:val="24"/>
          <w:sz w:val="22"/>
          <w:szCs w:val="22"/>
          <w:lang w:val="en-US"/>
        </w:rPr>
        <w:t>cl</w:t>
      </w:r>
      <w:r w:rsidRPr="00E3479D">
        <w:rPr>
          <w:rFonts w:eastAsia="Calibri"/>
          <w:color w:val="000000"/>
          <w:kern w:val="24"/>
          <w:sz w:val="22"/>
          <w:szCs w:val="22"/>
        </w:rPr>
        <w:t>_</w:t>
      </w:r>
      <w:r w:rsidRPr="00E3479D">
        <w:rPr>
          <w:rFonts w:eastAsia="Calibri"/>
          <w:color w:val="000000"/>
          <w:kern w:val="24"/>
          <w:sz w:val="22"/>
          <w:szCs w:val="22"/>
          <w:lang w:val="en-US"/>
        </w:rPr>
        <w:t>dop</w:t>
      </w:r>
      <w:r w:rsidRPr="00E3479D">
        <w:rPr>
          <w:rFonts w:eastAsia="Calibri"/>
          <w:color w:val="000000"/>
          <w:kern w:val="24"/>
          <w:sz w:val="22"/>
          <w:szCs w:val="22"/>
        </w:rPr>
        <w:t>_</w:t>
      </w:r>
      <w:r w:rsidRPr="00E3479D">
        <w:rPr>
          <w:rFonts w:eastAsia="Calibri"/>
          <w:color w:val="000000"/>
          <w:kern w:val="24"/>
          <w:sz w:val="22"/>
          <w:szCs w:val="22"/>
          <w:lang w:val="en-US"/>
        </w:rPr>
        <w:t>bali</w:t>
      </w:r>
      <w:r w:rsidRPr="00E3479D">
        <w:rPr>
          <w:rFonts w:eastAsia="Calibri"/>
          <w:color w:val="000000"/>
          <w:kern w:val="24"/>
          <w:sz w:val="22"/>
          <w:szCs w:val="22"/>
        </w:rPr>
        <w:t xml:space="preserve"> × </w:t>
      </w:r>
      <w:r w:rsidRPr="00E3479D">
        <w:rPr>
          <w:rFonts w:eastAsia="Calibri"/>
          <w:color w:val="000000"/>
          <w:kern w:val="24"/>
          <w:sz w:val="22"/>
          <w:szCs w:val="22"/>
          <w:lang w:val="en-US"/>
        </w:rPr>
        <w:t>R</w:t>
      </w:r>
      <w:r w:rsidRPr="00E3479D">
        <w:rPr>
          <w:rFonts w:eastAsia="Calibri"/>
          <w:color w:val="000000"/>
          <w:kern w:val="24"/>
          <w:sz w:val="22"/>
          <w:szCs w:val="22"/>
        </w:rPr>
        <w:t xml:space="preserve"> /100 × </w:t>
      </w:r>
      <w:r w:rsidRPr="00E3479D">
        <w:rPr>
          <w:rFonts w:eastAsia="Calibri"/>
          <w:color w:val="000000"/>
          <w:kern w:val="24"/>
          <w:sz w:val="22"/>
          <w:szCs w:val="22"/>
          <w:lang w:val="en-US"/>
        </w:rPr>
        <w:t>z</w:t>
      </w:r>
      <w:r w:rsidRPr="00E3479D">
        <w:rPr>
          <w:rFonts w:eastAsia="Calibri"/>
          <w:color w:val="000000"/>
          <w:kern w:val="24"/>
          <w:sz w:val="22"/>
          <w:szCs w:val="22"/>
        </w:rPr>
        <w:t>;2), где</w:t>
      </w:r>
    </w:p>
    <w:p w14:paraId="35B8183A" w14:textId="77777777" w:rsidR="00D2352F" w:rsidRPr="00E3479D" w:rsidRDefault="000A627E" w:rsidP="00D2352F">
      <w:pPr>
        <w:widowControl/>
        <w:kinsoku w:val="0"/>
        <w:autoSpaceDE/>
        <w:autoSpaceDN/>
        <w:adjustRightInd/>
        <w:spacing w:before="120"/>
        <w:ind w:firstLine="0"/>
        <w:rPr>
          <w:rFonts w:eastAsia="Times New Roman"/>
          <w:szCs w:val="24"/>
        </w:rPr>
      </w:pPr>
      <w:r w:rsidRPr="00E3479D">
        <w:rPr>
          <w:rFonts w:eastAsia="Calibri"/>
          <w:color w:val="000000"/>
          <w:kern w:val="24"/>
          <w:sz w:val="22"/>
          <w:szCs w:val="22"/>
        </w:rPr>
        <w:t>Fee</w:t>
      </w:r>
      <w:r w:rsidRPr="00E3479D">
        <w:rPr>
          <w:rFonts w:eastAsia="Calibri"/>
          <w:color w:val="000000"/>
          <w:kern w:val="24"/>
          <w:position w:val="-7"/>
          <w:sz w:val="22"/>
          <w:szCs w:val="22"/>
          <w:vertAlign w:val="subscript"/>
        </w:rPr>
        <w:t xml:space="preserve">е </w:t>
      </w:r>
      <w:r w:rsidRPr="00E3479D">
        <w:rPr>
          <w:rFonts w:eastAsia="Calibri"/>
          <w:color w:val="000000"/>
          <w:kern w:val="24"/>
          <w:sz w:val="22"/>
          <w:szCs w:val="22"/>
        </w:rPr>
        <w:t>– сумма комиссионного вознаграждения за учет индивидуального клирингового и иного обеспечения в евро по Счету</w:t>
      </w:r>
      <w:r w:rsidRPr="00E3479D">
        <w:rPr>
          <w:rFonts w:eastAsia="Calibri"/>
          <w:color w:val="000000"/>
          <w:kern w:val="24"/>
          <w:sz w:val="22"/>
          <w:szCs w:val="22"/>
        </w:rPr>
        <w:tab/>
        <w:t>обеспечения, подлежащая уплате Участником клиринга дополнительно</w:t>
      </w:r>
      <w:r w:rsidRPr="00E3479D">
        <w:t xml:space="preserve"> </w:t>
      </w:r>
      <w:r w:rsidRPr="00E3479D">
        <w:rPr>
          <w:rFonts w:eastAsia="Calibri"/>
          <w:color w:val="000000"/>
          <w:kern w:val="24"/>
          <w:sz w:val="22"/>
          <w:szCs w:val="22"/>
        </w:rPr>
        <w:t xml:space="preserve">за отдельные дни </w:t>
      </w:r>
      <w:r w:rsidRPr="00E3479D">
        <w:rPr>
          <w:rFonts w:eastAsia="Calibri"/>
          <w:color w:val="000000"/>
          <w:kern w:val="24"/>
          <w:sz w:val="22"/>
          <w:szCs w:val="22"/>
        </w:rPr>
        <w:t>отчетного месяца.</w:t>
      </w:r>
    </w:p>
    <w:p w14:paraId="72863186" w14:textId="77777777" w:rsidR="00D2352F" w:rsidRPr="00E3479D" w:rsidRDefault="000A627E" w:rsidP="00D2352F">
      <w:pPr>
        <w:widowControl/>
        <w:kinsoku w:val="0"/>
        <w:autoSpaceDE/>
        <w:autoSpaceDN/>
        <w:adjustRightInd/>
        <w:spacing w:before="120"/>
        <w:ind w:firstLine="0"/>
        <w:rPr>
          <w:rFonts w:eastAsia="Times New Roman"/>
          <w:szCs w:val="24"/>
        </w:rPr>
      </w:pPr>
      <w:r w:rsidRPr="00E3479D">
        <w:rPr>
          <w:rFonts w:eastAsia="Calibri"/>
          <w:color w:val="000000"/>
          <w:kern w:val="24"/>
          <w:sz w:val="22"/>
          <w:szCs w:val="22"/>
        </w:rPr>
        <w:lastRenderedPageBreak/>
        <w:t>Cl_</w:t>
      </w:r>
      <w:r w:rsidRPr="00E3479D">
        <w:rPr>
          <w:rFonts w:eastAsia="Calibri"/>
          <w:color w:val="000000"/>
          <w:kern w:val="24"/>
          <w:sz w:val="22"/>
          <w:szCs w:val="22"/>
          <w:lang w:val="en-US"/>
        </w:rPr>
        <w:t>dop</w:t>
      </w:r>
      <w:r w:rsidRPr="00E3479D">
        <w:rPr>
          <w:rFonts w:eastAsia="Calibri"/>
          <w:color w:val="000000"/>
          <w:kern w:val="24"/>
          <w:sz w:val="22"/>
          <w:szCs w:val="22"/>
        </w:rPr>
        <w:t xml:space="preserve">_bali – исходящий остаток индивидуального клирингового и иного обеспечения в евро в соответствующий определенный Клиринговым центром календарный день месяца оказания услуг. </w:t>
      </w:r>
    </w:p>
    <w:p w14:paraId="2126D452" w14:textId="77777777" w:rsidR="00D2352F" w:rsidRPr="00E3479D" w:rsidRDefault="000A627E" w:rsidP="00D2352F">
      <w:pPr>
        <w:widowControl/>
        <w:kinsoku w:val="0"/>
        <w:autoSpaceDE/>
        <w:autoSpaceDN/>
        <w:adjustRightInd/>
        <w:spacing w:before="120"/>
        <w:ind w:firstLine="0"/>
        <w:rPr>
          <w:rFonts w:eastAsia="Calibri"/>
          <w:color w:val="000000"/>
          <w:kern w:val="24"/>
          <w:sz w:val="22"/>
          <w:szCs w:val="22"/>
        </w:rPr>
      </w:pPr>
      <w:r w:rsidRPr="00E3479D">
        <w:rPr>
          <w:rFonts w:eastAsia="Calibri"/>
          <w:color w:val="000000"/>
          <w:kern w:val="24"/>
          <w:sz w:val="22"/>
          <w:szCs w:val="22"/>
          <w:lang w:val="en-US"/>
        </w:rPr>
        <w:t>R</w:t>
      </w:r>
      <w:r w:rsidRPr="00E3479D">
        <w:rPr>
          <w:rFonts w:eastAsia="Calibri"/>
          <w:color w:val="000000"/>
          <w:kern w:val="24"/>
          <w:sz w:val="22"/>
          <w:szCs w:val="22"/>
        </w:rPr>
        <w:t xml:space="preserve"> – эффективная ставка комиссионного вознаграждения за уче</w:t>
      </w:r>
      <w:r w:rsidRPr="00E3479D">
        <w:rPr>
          <w:rFonts w:eastAsia="Calibri"/>
          <w:color w:val="000000"/>
          <w:kern w:val="24"/>
          <w:sz w:val="22"/>
          <w:szCs w:val="22"/>
        </w:rPr>
        <w:t>т индивидуального клирингового и иного обеспечения (в процентах в день) в евро, раскрываемая на Сайте Клирингового центра.</w:t>
      </w:r>
    </w:p>
    <w:p w14:paraId="69AC2454" w14:textId="77777777" w:rsidR="00D2352F" w:rsidRPr="00E3479D" w:rsidRDefault="000A627E" w:rsidP="00D2352F">
      <w:pPr>
        <w:widowControl/>
        <w:kinsoku w:val="0"/>
        <w:autoSpaceDE/>
        <w:autoSpaceDN/>
        <w:adjustRightInd/>
        <w:ind w:firstLine="426"/>
        <w:rPr>
          <w:rFonts w:eastAsia="Calibri"/>
          <w:color w:val="000000"/>
          <w:kern w:val="24"/>
          <w:sz w:val="22"/>
          <w:szCs w:val="22"/>
        </w:rPr>
      </w:pPr>
      <w:r w:rsidRPr="00E3479D">
        <w:rPr>
          <w:rFonts w:eastAsia="Calibri"/>
          <w:color w:val="000000"/>
          <w:kern w:val="24"/>
          <w:sz w:val="22"/>
          <w:szCs w:val="22"/>
        </w:rPr>
        <w:t xml:space="preserve">Рассчитывается как отношение общей дополнительной суммы, уплаченной Клиринговым центром в пользу кредитных организаций </w:t>
      </w:r>
      <w:r w:rsidRPr="00E3479D">
        <w:rPr>
          <w:color w:val="000000" w:themeColor="text1"/>
          <w:sz w:val="22"/>
          <w:szCs w:val="22"/>
        </w:rPr>
        <w:t>(банков-коррес</w:t>
      </w:r>
      <w:r w:rsidRPr="00E3479D">
        <w:rPr>
          <w:color w:val="000000" w:themeColor="text1"/>
          <w:sz w:val="22"/>
          <w:szCs w:val="22"/>
        </w:rPr>
        <w:t>пондентов)</w:t>
      </w:r>
      <w:r w:rsidRPr="00E3479D">
        <w:rPr>
          <w:rFonts w:eastAsia="Calibri"/>
          <w:color w:val="000000"/>
          <w:kern w:val="24"/>
          <w:sz w:val="22"/>
          <w:szCs w:val="22"/>
        </w:rPr>
        <w:t>, в т.ч. иностранных кредитных организаций, в которых Клиринговым центром открыты клиринговые / корреспондентские счета</w:t>
      </w:r>
      <w:r w:rsidRPr="00E3479D">
        <w:rPr>
          <w:rFonts w:eastAsia="Times New Roman"/>
          <w:szCs w:val="24"/>
        </w:rPr>
        <w:t xml:space="preserve"> </w:t>
      </w:r>
      <w:r w:rsidRPr="00E3479D">
        <w:rPr>
          <w:rFonts w:eastAsia="Calibri"/>
          <w:color w:val="000000"/>
          <w:kern w:val="24"/>
          <w:sz w:val="22"/>
          <w:szCs w:val="22"/>
        </w:rPr>
        <w:t xml:space="preserve">для учета индивидуального клирингового и иного обеспечения в евро, к общей сумме индивидуального клирингового и иного </w:t>
      </w:r>
      <w:r w:rsidRPr="00E3479D">
        <w:rPr>
          <w:rFonts w:eastAsia="Calibri"/>
          <w:color w:val="000000"/>
          <w:kern w:val="24"/>
          <w:sz w:val="22"/>
          <w:szCs w:val="22"/>
        </w:rPr>
        <w:t>обеспечения в евро, учитываемого Клиринговым центром в соответствующий календарный день отчетного месяца оказания услуг.</w:t>
      </w:r>
    </w:p>
    <w:p w14:paraId="0BFAA2DB" w14:textId="77777777" w:rsidR="00D2352F" w:rsidRPr="00E3479D" w:rsidRDefault="000A627E" w:rsidP="00D2352F">
      <w:pPr>
        <w:widowControl/>
        <w:kinsoku w:val="0"/>
        <w:autoSpaceDE/>
        <w:autoSpaceDN/>
        <w:adjustRightInd/>
        <w:ind w:firstLine="426"/>
        <w:rPr>
          <w:rFonts w:eastAsia="Calibri"/>
          <w:color w:val="000000"/>
          <w:kern w:val="24"/>
          <w:sz w:val="22"/>
          <w:szCs w:val="22"/>
        </w:rPr>
      </w:pPr>
      <w:r w:rsidRPr="00E3479D">
        <w:rPr>
          <w:rFonts w:eastAsia="Calibri"/>
          <w:color w:val="000000"/>
          <w:kern w:val="24"/>
          <w:sz w:val="22"/>
          <w:szCs w:val="22"/>
        </w:rPr>
        <w:t>Рассчитывается с точностью до 10 (десяти) знаков после запятой путем округления остальных знаков.</w:t>
      </w:r>
    </w:p>
    <w:p w14:paraId="29465419" w14:textId="77777777" w:rsidR="00D2352F" w:rsidRPr="00E3479D" w:rsidRDefault="000A627E" w:rsidP="00D2352F">
      <w:pPr>
        <w:widowControl/>
        <w:kinsoku w:val="0"/>
        <w:autoSpaceDE/>
        <w:autoSpaceDN/>
        <w:adjustRightInd/>
        <w:spacing w:before="120"/>
        <w:ind w:firstLine="0"/>
        <w:rPr>
          <w:rFonts w:eastAsia="Calibri"/>
          <w:color w:val="000000"/>
          <w:kern w:val="24"/>
          <w:sz w:val="22"/>
          <w:szCs w:val="22"/>
        </w:rPr>
      </w:pPr>
      <w:r w:rsidRPr="00E3479D">
        <w:rPr>
          <w:rFonts w:eastAsia="Calibri"/>
          <w:color w:val="000000"/>
          <w:kern w:val="24"/>
          <w:sz w:val="22"/>
          <w:szCs w:val="22"/>
        </w:rPr>
        <w:t>z</w:t>
      </w:r>
      <w:r w:rsidRPr="00E3479D">
        <w:rPr>
          <w:rFonts w:eastAsia="Calibri"/>
          <w:color w:val="000000"/>
          <w:kern w:val="24"/>
          <w:position w:val="-7"/>
          <w:sz w:val="22"/>
          <w:szCs w:val="22"/>
          <w:vertAlign w:val="subscript"/>
        </w:rPr>
        <w:t xml:space="preserve"> </w:t>
      </w:r>
      <w:r w:rsidRPr="00E3479D">
        <w:rPr>
          <w:rFonts w:eastAsia="Calibri"/>
          <w:color w:val="000000"/>
          <w:kern w:val="24"/>
          <w:sz w:val="22"/>
          <w:szCs w:val="22"/>
        </w:rPr>
        <w:t xml:space="preserve">– курс евро к </w:t>
      </w:r>
      <w:r w:rsidRPr="00E3479D">
        <w:rPr>
          <w:rFonts w:eastAsia="Calibri"/>
          <w:color w:val="000000"/>
          <w:kern w:val="24"/>
          <w:sz w:val="22"/>
          <w:szCs w:val="22"/>
        </w:rPr>
        <w:t>российскому рублю, установленный Банком России на последний Рабочий день месяца оказания услуг.</w:t>
      </w:r>
    </w:p>
    <w:p w14:paraId="0A1500D4" w14:textId="77777777" w:rsidR="00D2352F" w:rsidRPr="00E3479D" w:rsidRDefault="000A627E" w:rsidP="00D2352F">
      <w:pPr>
        <w:pStyle w:val="Text"/>
        <w:spacing w:before="120"/>
        <w:rPr>
          <w:noProof/>
          <w:color w:val="000000" w:themeColor="text1"/>
          <w:sz w:val="22"/>
          <w:szCs w:val="22"/>
        </w:rPr>
      </w:pPr>
    </w:p>
    <w:p w14:paraId="62CD6BE7" w14:textId="77777777" w:rsidR="0020212B" w:rsidRPr="00E3479D" w:rsidRDefault="000A627E" w:rsidP="0020212B">
      <w:pPr>
        <w:pStyle w:val="a3"/>
        <w:rPr>
          <w:color w:val="000000" w:themeColor="text1"/>
        </w:rPr>
      </w:pPr>
      <w:bookmarkStart w:id="5" w:name="_Toc103957054"/>
      <w:r w:rsidRPr="00E3479D">
        <w:rPr>
          <w:color w:val="000000" w:themeColor="text1"/>
        </w:rPr>
        <w:lastRenderedPageBreak/>
        <w:t>ТАРИФЫ КЛИРИНГОВОГО ЦЕНТРА НА ФОНДОВОМ РЫНКЕ</w:t>
      </w:r>
      <w:bookmarkStart w:id="6" w:name="_Ref258947746"/>
      <w:r w:rsidRPr="00E3479D">
        <w:rPr>
          <w:color w:val="000000" w:themeColor="text1"/>
        </w:rPr>
        <w:t>, РЫНКЕ ДЕПОЗИТОВ И РЫНКЕ КРЕДИТОВ</w:t>
      </w:r>
      <w:bookmarkEnd w:id="5"/>
    </w:p>
    <w:tbl>
      <w:tblPr>
        <w:tblW w:w="102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5812"/>
        <w:gridCol w:w="3601"/>
      </w:tblGrid>
      <w:tr w:rsidR="00175CCB" w14:paraId="3AC3E972" w14:textId="77777777" w:rsidTr="00952605">
        <w:tc>
          <w:tcPr>
            <w:tcW w:w="880" w:type="dxa"/>
            <w:tcBorders>
              <w:top w:val="single" w:sz="4" w:space="0" w:color="auto"/>
              <w:left w:val="single" w:sz="4" w:space="0" w:color="auto"/>
              <w:bottom w:val="single" w:sz="4" w:space="0" w:color="auto"/>
              <w:right w:val="single" w:sz="6" w:space="0" w:color="auto"/>
            </w:tcBorders>
          </w:tcPr>
          <w:p w14:paraId="7DB1612B" w14:textId="77777777" w:rsidR="0020212B" w:rsidRPr="00E3479D" w:rsidRDefault="000A627E" w:rsidP="0020212B">
            <w:pPr>
              <w:ind w:firstLine="0"/>
              <w:jc w:val="center"/>
              <w:rPr>
                <w:b/>
                <w:color w:val="000000" w:themeColor="text1"/>
                <w:sz w:val="22"/>
                <w:szCs w:val="22"/>
              </w:rPr>
            </w:pPr>
            <w:r w:rsidRPr="00E3479D">
              <w:rPr>
                <w:b/>
                <w:color w:val="000000" w:themeColor="text1"/>
                <w:sz w:val="22"/>
                <w:szCs w:val="22"/>
              </w:rPr>
              <w:t>№ п/п</w:t>
            </w:r>
          </w:p>
        </w:tc>
        <w:tc>
          <w:tcPr>
            <w:tcW w:w="5812" w:type="dxa"/>
            <w:tcBorders>
              <w:top w:val="single" w:sz="4" w:space="0" w:color="auto"/>
              <w:left w:val="single" w:sz="6" w:space="0" w:color="auto"/>
              <w:bottom w:val="single" w:sz="4" w:space="0" w:color="auto"/>
              <w:right w:val="single" w:sz="6" w:space="0" w:color="auto"/>
            </w:tcBorders>
            <w:vAlign w:val="center"/>
          </w:tcPr>
          <w:p w14:paraId="18E9B02D" w14:textId="77777777" w:rsidR="0020212B" w:rsidRPr="00E3479D" w:rsidRDefault="000A627E" w:rsidP="0020212B">
            <w:pPr>
              <w:ind w:firstLine="0"/>
              <w:jc w:val="center"/>
              <w:rPr>
                <w:b/>
                <w:color w:val="000000" w:themeColor="text1"/>
                <w:sz w:val="22"/>
                <w:szCs w:val="22"/>
              </w:rPr>
            </w:pPr>
            <w:r w:rsidRPr="00E3479D">
              <w:rPr>
                <w:b/>
                <w:bCs/>
                <w:color w:val="000000" w:themeColor="text1"/>
                <w:sz w:val="22"/>
                <w:szCs w:val="22"/>
              </w:rPr>
              <w:t xml:space="preserve">Наименование комиссионного вознаграждения за оказание </w:t>
            </w:r>
            <w:r w:rsidRPr="00E3479D">
              <w:rPr>
                <w:b/>
                <w:color w:val="000000" w:themeColor="text1"/>
                <w:sz w:val="22"/>
                <w:szCs w:val="22"/>
              </w:rPr>
              <w:t>услуги / осуществлен</w:t>
            </w:r>
            <w:r w:rsidRPr="00E3479D">
              <w:rPr>
                <w:b/>
                <w:color w:val="000000" w:themeColor="text1"/>
                <w:sz w:val="22"/>
                <w:szCs w:val="22"/>
              </w:rPr>
              <w:t>ие операции</w:t>
            </w:r>
          </w:p>
        </w:tc>
        <w:tc>
          <w:tcPr>
            <w:tcW w:w="3601" w:type="dxa"/>
            <w:tcBorders>
              <w:top w:val="single" w:sz="4" w:space="0" w:color="auto"/>
              <w:left w:val="single" w:sz="6" w:space="0" w:color="auto"/>
              <w:bottom w:val="single" w:sz="4" w:space="0" w:color="auto"/>
              <w:right w:val="single" w:sz="4" w:space="0" w:color="auto"/>
            </w:tcBorders>
            <w:vAlign w:val="center"/>
          </w:tcPr>
          <w:p w14:paraId="58186412" w14:textId="77777777" w:rsidR="0020212B" w:rsidRPr="00E3479D" w:rsidRDefault="000A627E" w:rsidP="0020212B">
            <w:pPr>
              <w:ind w:rightChars="42" w:right="101" w:firstLine="0"/>
              <w:jc w:val="center"/>
              <w:rPr>
                <w:b/>
                <w:color w:val="000000" w:themeColor="text1"/>
                <w:sz w:val="22"/>
                <w:szCs w:val="22"/>
              </w:rPr>
            </w:pPr>
            <w:r w:rsidRPr="00E3479D">
              <w:rPr>
                <w:b/>
                <w:color w:val="000000" w:themeColor="text1"/>
                <w:sz w:val="22"/>
                <w:szCs w:val="22"/>
              </w:rPr>
              <w:t>Тариф (НДС не облагается)</w:t>
            </w:r>
          </w:p>
        </w:tc>
      </w:tr>
      <w:tr w:rsidR="00175CCB" w14:paraId="0E514E08" w14:textId="77777777" w:rsidTr="00952605">
        <w:trPr>
          <w:trHeight w:val="430"/>
        </w:trPr>
        <w:tc>
          <w:tcPr>
            <w:tcW w:w="880" w:type="dxa"/>
            <w:tcBorders>
              <w:top w:val="single" w:sz="4" w:space="0" w:color="auto"/>
              <w:left w:val="single" w:sz="4" w:space="0" w:color="auto"/>
              <w:right w:val="single" w:sz="6" w:space="0" w:color="auto"/>
            </w:tcBorders>
          </w:tcPr>
          <w:p w14:paraId="08DF8B44" w14:textId="77777777" w:rsidR="0020212B" w:rsidRPr="00E3479D" w:rsidRDefault="000A627E" w:rsidP="0020212B">
            <w:pPr>
              <w:ind w:firstLine="0"/>
              <w:rPr>
                <w:b/>
                <w:color w:val="000000" w:themeColor="text1"/>
                <w:sz w:val="22"/>
                <w:szCs w:val="22"/>
              </w:rPr>
            </w:pPr>
            <w:r w:rsidRPr="00E3479D">
              <w:rPr>
                <w:b/>
                <w:color w:val="000000" w:themeColor="text1"/>
                <w:sz w:val="22"/>
                <w:szCs w:val="22"/>
              </w:rPr>
              <w:t>1.</w:t>
            </w:r>
          </w:p>
        </w:tc>
        <w:tc>
          <w:tcPr>
            <w:tcW w:w="9413" w:type="dxa"/>
            <w:gridSpan w:val="2"/>
            <w:tcBorders>
              <w:top w:val="single" w:sz="4" w:space="0" w:color="auto"/>
              <w:left w:val="single" w:sz="6" w:space="0" w:color="auto"/>
              <w:right w:val="single" w:sz="4" w:space="0" w:color="auto"/>
            </w:tcBorders>
          </w:tcPr>
          <w:p w14:paraId="02EE62CF" w14:textId="77777777" w:rsidR="0020212B" w:rsidRPr="00E3479D" w:rsidRDefault="000A627E" w:rsidP="0020212B">
            <w:pPr>
              <w:ind w:firstLine="0"/>
              <w:jc w:val="left"/>
              <w:rPr>
                <w:b/>
                <w:color w:val="000000" w:themeColor="text1"/>
                <w:sz w:val="22"/>
                <w:szCs w:val="22"/>
              </w:rPr>
            </w:pPr>
            <w:r w:rsidRPr="00E3479D">
              <w:rPr>
                <w:b/>
                <w:color w:val="000000" w:themeColor="text1"/>
                <w:sz w:val="22"/>
                <w:szCs w:val="22"/>
              </w:rPr>
              <w:t xml:space="preserve">Комиссионное вознаграждение за клиринг по биржевым сделкам с акциями, депозитарными расписками на акции, инвестиционными паями, паями биржевых фондов и иностранных биржевых фондов (ETF), ипотечными сертификатами участия, а также иными видами ценных бумаг, </w:t>
            </w:r>
            <w:r w:rsidRPr="00E3479D">
              <w:rPr>
                <w:b/>
                <w:color w:val="000000" w:themeColor="text1"/>
                <w:sz w:val="22"/>
                <w:szCs w:val="22"/>
              </w:rPr>
              <w:t xml:space="preserve">за исключением ценных бумаг, предусмотренных разделом 3 (кроме сделок РЕПО, сделок с кодом расчетов </w:t>
            </w:r>
            <w:r w:rsidRPr="00E3479D">
              <w:rPr>
                <w:b/>
                <w:color w:val="000000" w:themeColor="text1"/>
                <w:sz w:val="22"/>
                <w:szCs w:val="22"/>
                <w:lang w:val="en-US"/>
              </w:rPr>
              <w:t>K</w:t>
            </w:r>
            <w:r w:rsidRPr="00E3479D">
              <w:rPr>
                <w:b/>
                <w:color w:val="000000" w:themeColor="text1"/>
                <w:sz w:val="22"/>
                <w:szCs w:val="22"/>
              </w:rPr>
              <w:t>0)</w:t>
            </w:r>
          </w:p>
        </w:tc>
      </w:tr>
      <w:tr w:rsidR="00175CCB" w14:paraId="10993C92" w14:textId="77777777" w:rsidTr="00952605">
        <w:trPr>
          <w:trHeight w:val="608"/>
        </w:trPr>
        <w:tc>
          <w:tcPr>
            <w:tcW w:w="880" w:type="dxa"/>
            <w:tcBorders>
              <w:top w:val="single" w:sz="4" w:space="0" w:color="auto"/>
              <w:left w:val="single" w:sz="4" w:space="0" w:color="auto"/>
              <w:right w:val="single" w:sz="6" w:space="0" w:color="auto"/>
            </w:tcBorders>
          </w:tcPr>
          <w:p w14:paraId="602B508A" w14:textId="77777777" w:rsidR="0020212B" w:rsidRPr="00E3479D" w:rsidRDefault="000A627E" w:rsidP="0020212B">
            <w:pPr>
              <w:ind w:firstLine="0"/>
              <w:rPr>
                <w:color w:val="000000" w:themeColor="text1"/>
                <w:sz w:val="22"/>
                <w:szCs w:val="22"/>
              </w:rPr>
            </w:pPr>
            <w:r w:rsidRPr="00E3479D">
              <w:rPr>
                <w:color w:val="000000" w:themeColor="text1"/>
                <w:sz w:val="22"/>
                <w:szCs w:val="22"/>
              </w:rPr>
              <w:t>1.1.</w:t>
            </w:r>
          </w:p>
        </w:tc>
        <w:tc>
          <w:tcPr>
            <w:tcW w:w="5812" w:type="dxa"/>
            <w:tcBorders>
              <w:top w:val="single" w:sz="4" w:space="0" w:color="auto"/>
              <w:left w:val="single" w:sz="6" w:space="0" w:color="auto"/>
              <w:right w:val="single" w:sz="6" w:space="0" w:color="auto"/>
            </w:tcBorders>
          </w:tcPr>
          <w:p w14:paraId="78BDA17C" w14:textId="77777777" w:rsidR="0020212B" w:rsidRPr="00E3479D" w:rsidRDefault="000A627E" w:rsidP="0020212B">
            <w:pPr>
              <w:ind w:firstLine="0"/>
              <w:rPr>
                <w:color w:val="000000" w:themeColor="text1"/>
                <w:sz w:val="22"/>
                <w:szCs w:val="22"/>
              </w:rPr>
            </w:pPr>
            <w:r w:rsidRPr="00E3479D">
              <w:rPr>
                <w:color w:val="000000" w:themeColor="text1"/>
                <w:sz w:val="22"/>
                <w:szCs w:val="22"/>
              </w:rPr>
              <w:t>Постоянная часть комиссионного вознаграждения за клиринг</w:t>
            </w:r>
          </w:p>
        </w:tc>
        <w:tc>
          <w:tcPr>
            <w:tcW w:w="3601" w:type="dxa"/>
            <w:tcBorders>
              <w:top w:val="single" w:sz="4" w:space="0" w:color="auto"/>
              <w:left w:val="single" w:sz="6" w:space="0" w:color="auto"/>
              <w:right w:val="single" w:sz="4" w:space="0" w:color="auto"/>
            </w:tcBorders>
            <w:vAlign w:val="center"/>
          </w:tcPr>
          <w:p w14:paraId="1DE90CB5"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 xml:space="preserve">в российских рублях, за каждый календарный месяц, взимается с Участника </w:t>
            </w:r>
            <w:r w:rsidRPr="00E3479D">
              <w:rPr>
                <w:color w:val="000000" w:themeColor="text1"/>
                <w:sz w:val="22"/>
                <w:szCs w:val="22"/>
              </w:rPr>
              <w:t>клиринга, имеющего допуск к клиринговому обслуживанию в течение 1 (одного) и более дней в календарном месяце, вне зависимости от факта подачи заявок, заключения и/или исполнения Участником клиринга сделок на биржевых торгах</w:t>
            </w:r>
          </w:p>
        </w:tc>
      </w:tr>
      <w:tr w:rsidR="00175CCB" w14:paraId="781A5A8B" w14:textId="77777777" w:rsidTr="00952605">
        <w:trPr>
          <w:trHeight w:val="247"/>
        </w:trPr>
        <w:tc>
          <w:tcPr>
            <w:tcW w:w="880" w:type="dxa"/>
            <w:tcBorders>
              <w:top w:val="single" w:sz="4" w:space="0" w:color="auto"/>
              <w:left w:val="single" w:sz="4" w:space="0" w:color="auto"/>
              <w:right w:val="single" w:sz="6" w:space="0" w:color="auto"/>
            </w:tcBorders>
          </w:tcPr>
          <w:p w14:paraId="61B56515" w14:textId="77777777" w:rsidR="0020212B" w:rsidRPr="00E3479D" w:rsidRDefault="000A627E" w:rsidP="0020212B">
            <w:pPr>
              <w:ind w:firstLine="0"/>
              <w:contextualSpacing/>
              <w:rPr>
                <w:color w:val="000000" w:themeColor="text1"/>
                <w:sz w:val="22"/>
                <w:szCs w:val="22"/>
              </w:rPr>
            </w:pPr>
          </w:p>
        </w:tc>
        <w:tc>
          <w:tcPr>
            <w:tcW w:w="5812" w:type="dxa"/>
            <w:tcBorders>
              <w:top w:val="single" w:sz="4" w:space="0" w:color="auto"/>
              <w:left w:val="single" w:sz="6" w:space="0" w:color="auto"/>
              <w:right w:val="single" w:sz="6" w:space="0" w:color="auto"/>
            </w:tcBorders>
          </w:tcPr>
          <w:p w14:paraId="06F3D1BD" w14:textId="77777777" w:rsidR="0020212B" w:rsidRPr="00E3479D" w:rsidRDefault="000A627E" w:rsidP="0020212B">
            <w:pPr>
              <w:ind w:firstLine="0"/>
              <w:contextualSpacing/>
              <w:jc w:val="left"/>
              <w:rPr>
                <w:b/>
                <w:color w:val="000000" w:themeColor="text1"/>
                <w:sz w:val="22"/>
                <w:szCs w:val="22"/>
              </w:rPr>
            </w:pPr>
            <w:r w:rsidRPr="00E3479D">
              <w:rPr>
                <w:color w:val="000000" w:themeColor="text1"/>
                <w:sz w:val="22"/>
                <w:szCs w:val="22"/>
              </w:rPr>
              <w:t>Тарифный план 1</w:t>
            </w:r>
          </w:p>
        </w:tc>
        <w:tc>
          <w:tcPr>
            <w:tcW w:w="3601" w:type="dxa"/>
            <w:tcBorders>
              <w:top w:val="single" w:sz="4" w:space="0" w:color="auto"/>
              <w:left w:val="single" w:sz="6" w:space="0" w:color="auto"/>
              <w:right w:val="single" w:sz="4" w:space="0" w:color="auto"/>
            </w:tcBorders>
            <w:vAlign w:val="center"/>
          </w:tcPr>
          <w:p w14:paraId="52C203D8" w14:textId="77777777" w:rsidR="0020212B" w:rsidRPr="00E3479D" w:rsidRDefault="000A627E" w:rsidP="0020212B">
            <w:pPr>
              <w:ind w:firstLine="0"/>
              <w:contextualSpacing/>
              <w:jc w:val="center"/>
              <w:rPr>
                <w:color w:val="000000" w:themeColor="text1"/>
                <w:sz w:val="22"/>
                <w:szCs w:val="22"/>
              </w:rPr>
            </w:pPr>
            <w:r w:rsidRPr="00E3479D">
              <w:rPr>
                <w:color w:val="000000" w:themeColor="text1"/>
                <w:sz w:val="22"/>
                <w:szCs w:val="22"/>
              </w:rPr>
              <w:t>-</w:t>
            </w:r>
          </w:p>
        </w:tc>
      </w:tr>
      <w:tr w:rsidR="00175CCB" w14:paraId="1F56088C" w14:textId="77777777" w:rsidTr="00952605">
        <w:trPr>
          <w:trHeight w:val="279"/>
        </w:trPr>
        <w:tc>
          <w:tcPr>
            <w:tcW w:w="880" w:type="dxa"/>
            <w:tcBorders>
              <w:top w:val="single" w:sz="4" w:space="0" w:color="auto"/>
              <w:left w:val="single" w:sz="4" w:space="0" w:color="auto"/>
              <w:right w:val="single" w:sz="6" w:space="0" w:color="auto"/>
            </w:tcBorders>
          </w:tcPr>
          <w:p w14:paraId="261087F9"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633D3080"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Тарифный план 2</w:t>
            </w:r>
          </w:p>
        </w:tc>
        <w:tc>
          <w:tcPr>
            <w:tcW w:w="3601" w:type="dxa"/>
            <w:tcBorders>
              <w:top w:val="single" w:sz="4" w:space="0" w:color="auto"/>
              <w:left w:val="single" w:sz="6" w:space="0" w:color="auto"/>
              <w:right w:val="single" w:sz="4" w:space="0" w:color="auto"/>
            </w:tcBorders>
            <w:vAlign w:val="center"/>
          </w:tcPr>
          <w:p w14:paraId="3D7A7E8F" w14:textId="77777777" w:rsidR="0020212B" w:rsidRPr="00E3479D" w:rsidRDefault="000A627E" w:rsidP="0020212B">
            <w:pPr>
              <w:ind w:firstLine="0"/>
              <w:jc w:val="center"/>
              <w:rPr>
                <w:rFonts w:cs="Calibri"/>
                <w:color w:val="000000" w:themeColor="text1"/>
                <w:sz w:val="22"/>
                <w:szCs w:val="22"/>
              </w:rPr>
            </w:pPr>
            <w:r w:rsidRPr="00E3479D">
              <w:rPr>
                <w:rFonts w:cs="Calibri"/>
                <w:color w:val="000000" w:themeColor="text1"/>
                <w:sz w:val="22"/>
                <w:szCs w:val="22"/>
              </w:rPr>
              <w:t>10 625</w:t>
            </w:r>
          </w:p>
        </w:tc>
      </w:tr>
      <w:tr w:rsidR="00175CCB" w14:paraId="1366F2C9" w14:textId="77777777" w:rsidTr="00952605">
        <w:trPr>
          <w:trHeight w:val="279"/>
        </w:trPr>
        <w:tc>
          <w:tcPr>
            <w:tcW w:w="880" w:type="dxa"/>
            <w:tcBorders>
              <w:top w:val="single" w:sz="4" w:space="0" w:color="auto"/>
              <w:left w:val="single" w:sz="4" w:space="0" w:color="auto"/>
              <w:right w:val="single" w:sz="6" w:space="0" w:color="auto"/>
            </w:tcBorders>
          </w:tcPr>
          <w:p w14:paraId="4292991C"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0D088E22"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Тарифный план 3</w:t>
            </w:r>
          </w:p>
        </w:tc>
        <w:tc>
          <w:tcPr>
            <w:tcW w:w="3601" w:type="dxa"/>
            <w:tcBorders>
              <w:top w:val="single" w:sz="4" w:space="0" w:color="auto"/>
              <w:left w:val="single" w:sz="6" w:space="0" w:color="auto"/>
              <w:right w:val="single" w:sz="4" w:space="0" w:color="auto"/>
            </w:tcBorders>
            <w:vAlign w:val="center"/>
          </w:tcPr>
          <w:p w14:paraId="1C41625B" w14:textId="77777777" w:rsidR="0020212B" w:rsidRPr="00E3479D" w:rsidRDefault="000A627E" w:rsidP="0020212B">
            <w:pPr>
              <w:ind w:firstLine="0"/>
              <w:jc w:val="center"/>
              <w:rPr>
                <w:rFonts w:cs="Calibri"/>
                <w:color w:val="000000" w:themeColor="text1"/>
                <w:sz w:val="22"/>
                <w:szCs w:val="22"/>
              </w:rPr>
            </w:pPr>
            <w:r w:rsidRPr="00E3479D">
              <w:rPr>
                <w:rFonts w:cs="Calibri"/>
                <w:color w:val="000000" w:themeColor="text1"/>
                <w:sz w:val="22"/>
                <w:szCs w:val="22"/>
              </w:rPr>
              <w:t>106 250</w:t>
            </w:r>
          </w:p>
        </w:tc>
      </w:tr>
      <w:tr w:rsidR="00175CCB" w14:paraId="56A1EA7C" w14:textId="77777777" w:rsidTr="00952605">
        <w:trPr>
          <w:trHeight w:val="279"/>
        </w:trPr>
        <w:tc>
          <w:tcPr>
            <w:tcW w:w="880" w:type="dxa"/>
            <w:tcBorders>
              <w:top w:val="single" w:sz="4" w:space="0" w:color="auto"/>
              <w:left w:val="single" w:sz="4" w:space="0" w:color="auto"/>
              <w:right w:val="single" w:sz="6" w:space="0" w:color="auto"/>
            </w:tcBorders>
          </w:tcPr>
          <w:p w14:paraId="6F7CC58F"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20B3F62A"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Тарифный план 4</w:t>
            </w:r>
          </w:p>
        </w:tc>
        <w:tc>
          <w:tcPr>
            <w:tcW w:w="3601" w:type="dxa"/>
            <w:tcBorders>
              <w:top w:val="single" w:sz="4" w:space="0" w:color="auto"/>
              <w:left w:val="single" w:sz="6" w:space="0" w:color="auto"/>
              <w:right w:val="single" w:sz="4" w:space="0" w:color="auto"/>
            </w:tcBorders>
            <w:vAlign w:val="center"/>
          </w:tcPr>
          <w:p w14:paraId="32F75C6F" w14:textId="77777777" w:rsidR="0020212B" w:rsidRPr="00E3479D" w:rsidRDefault="000A627E" w:rsidP="0020212B">
            <w:pPr>
              <w:ind w:firstLine="0"/>
              <w:jc w:val="center"/>
              <w:rPr>
                <w:rFonts w:cs="Calibri"/>
                <w:color w:val="000000" w:themeColor="text1"/>
                <w:sz w:val="22"/>
                <w:szCs w:val="22"/>
              </w:rPr>
            </w:pPr>
            <w:r w:rsidRPr="00E3479D">
              <w:rPr>
                <w:rFonts w:cs="Calibri"/>
                <w:color w:val="000000" w:themeColor="text1"/>
                <w:sz w:val="22"/>
                <w:szCs w:val="22"/>
              </w:rPr>
              <w:t>191 250</w:t>
            </w:r>
          </w:p>
        </w:tc>
      </w:tr>
      <w:tr w:rsidR="00175CCB" w14:paraId="56A5D36D" w14:textId="77777777" w:rsidTr="00952605">
        <w:trPr>
          <w:trHeight w:val="279"/>
        </w:trPr>
        <w:tc>
          <w:tcPr>
            <w:tcW w:w="880" w:type="dxa"/>
            <w:tcBorders>
              <w:top w:val="single" w:sz="4" w:space="0" w:color="auto"/>
              <w:left w:val="single" w:sz="4" w:space="0" w:color="auto"/>
              <w:right w:val="single" w:sz="6" w:space="0" w:color="auto"/>
            </w:tcBorders>
          </w:tcPr>
          <w:p w14:paraId="1CAD80EC"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4737AA76"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Тарифный план 5</w:t>
            </w:r>
          </w:p>
        </w:tc>
        <w:tc>
          <w:tcPr>
            <w:tcW w:w="3601" w:type="dxa"/>
            <w:tcBorders>
              <w:top w:val="single" w:sz="4" w:space="0" w:color="auto"/>
              <w:left w:val="single" w:sz="6" w:space="0" w:color="auto"/>
              <w:right w:val="single" w:sz="4" w:space="0" w:color="auto"/>
            </w:tcBorders>
            <w:vAlign w:val="center"/>
          </w:tcPr>
          <w:p w14:paraId="3D934AB5" w14:textId="77777777" w:rsidR="0020212B" w:rsidRPr="00E3479D" w:rsidRDefault="000A627E" w:rsidP="0020212B">
            <w:pPr>
              <w:ind w:firstLine="0"/>
              <w:jc w:val="center"/>
              <w:rPr>
                <w:rFonts w:cs="Calibri"/>
                <w:color w:val="000000" w:themeColor="text1"/>
                <w:sz w:val="22"/>
                <w:szCs w:val="22"/>
              </w:rPr>
            </w:pPr>
            <w:r w:rsidRPr="00E3479D">
              <w:rPr>
                <w:rFonts w:cs="Calibri"/>
                <w:color w:val="000000" w:themeColor="text1"/>
                <w:sz w:val="22"/>
                <w:szCs w:val="22"/>
              </w:rPr>
              <w:t>340 000</w:t>
            </w:r>
          </w:p>
        </w:tc>
      </w:tr>
      <w:tr w:rsidR="00175CCB" w14:paraId="459B0A92" w14:textId="77777777" w:rsidTr="00952605">
        <w:trPr>
          <w:trHeight w:val="279"/>
        </w:trPr>
        <w:tc>
          <w:tcPr>
            <w:tcW w:w="880" w:type="dxa"/>
            <w:tcBorders>
              <w:top w:val="single" w:sz="4" w:space="0" w:color="auto"/>
              <w:left w:val="single" w:sz="4" w:space="0" w:color="auto"/>
              <w:right w:val="single" w:sz="6" w:space="0" w:color="auto"/>
            </w:tcBorders>
          </w:tcPr>
          <w:p w14:paraId="32ACD5FD" w14:textId="77777777" w:rsidR="0020212B" w:rsidRPr="00E3479D" w:rsidRDefault="000A627E" w:rsidP="0020212B">
            <w:pPr>
              <w:ind w:firstLine="0"/>
              <w:rPr>
                <w:color w:val="000000" w:themeColor="text1"/>
                <w:sz w:val="22"/>
                <w:szCs w:val="22"/>
              </w:rPr>
            </w:pPr>
            <w:r w:rsidRPr="00E3479D">
              <w:rPr>
                <w:color w:val="000000" w:themeColor="text1"/>
                <w:sz w:val="22"/>
                <w:szCs w:val="22"/>
              </w:rPr>
              <w:t>1.2.</w:t>
            </w:r>
          </w:p>
        </w:tc>
        <w:tc>
          <w:tcPr>
            <w:tcW w:w="5812" w:type="dxa"/>
            <w:tcBorders>
              <w:top w:val="single" w:sz="4" w:space="0" w:color="auto"/>
              <w:left w:val="single" w:sz="6" w:space="0" w:color="auto"/>
              <w:right w:val="single" w:sz="6" w:space="0" w:color="auto"/>
            </w:tcBorders>
          </w:tcPr>
          <w:p w14:paraId="2B9A1923"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Оборотная часть комиссионного вознаграждения за клиринг по сделкам с ценными бумагами, за исключением сделок, предусмотренных пп. 1.3 </w:t>
            </w:r>
            <w:r w:rsidRPr="00E3479D">
              <w:rPr>
                <w:color w:val="000000" w:themeColor="text1"/>
                <w:sz w:val="22"/>
                <w:szCs w:val="22"/>
                <w:vertAlign w:val="superscript"/>
              </w:rPr>
              <w:t>8</w:t>
            </w:r>
          </w:p>
        </w:tc>
        <w:tc>
          <w:tcPr>
            <w:tcW w:w="3601" w:type="dxa"/>
            <w:tcBorders>
              <w:top w:val="single" w:sz="4" w:space="0" w:color="auto"/>
              <w:left w:val="single" w:sz="6" w:space="0" w:color="auto"/>
              <w:right w:val="single" w:sz="4" w:space="0" w:color="auto"/>
            </w:tcBorders>
            <w:vAlign w:val="center"/>
          </w:tcPr>
          <w:p w14:paraId="51C31F77" w14:textId="77777777" w:rsidR="0020212B" w:rsidRPr="00E3479D" w:rsidRDefault="000A627E" w:rsidP="0020212B">
            <w:pPr>
              <w:ind w:firstLine="0"/>
              <w:jc w:val="center"/>
              <w:rPr>
                <w:rFonts w:cs="Calibri"/>
                <w:color w:val="000000" w:themeColor="text1"/>
                <w:sz w:val="22"/>
                <w:szCs w:val="22"/>
              </w:rPr>
            </w:pPr>
            <w:r w:rsidRPr="00E3479D">
              <w:rPr>
                <w:color w:val="000000" w:themeColor="text1"/>
                <w:sz w:val="22"/>
                <w:szCs w:val="22"/>
              </w:rPr>
              <w:t>в процентах от объема каждой сделки, взимается с каждого Участника клиринга - стороны по сделке, не менее 0,01 рубля</w:t>
            </w:r>
          </w:p>
        </w:tc>
      </w:tr>
      <w:tr w:rsidR="00175CCB" w14:paraId="3DEC470E" w14:textId="77777777" w:rsidTr="00952605">
        <w:trPr>
          <w:trHeight w:val="279"/>
        </w:trPr>
        <w:tc>
          <w:tcPr>
            <w:tcW w:w="880" w:type="dxa"/>
            <w:tcBorders>
              <w:top w:val="single" w:sz="4" w:space="0" w:color="auto"/>
              <w:left w:val="single" w:sz="4" w:space="0" w:color="auto"/>
              <w:right w:val="single" w:sz="6" w:space="0" w:color="auto"/>
            </w:tcBorders>
          </w:tcPr>
          <w:p w14:paraId="67F163EB"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32932941" w14:textId="77777777" w:rsidR="0020212B" w:rsidRPr="00E3479D" w:rsidRDefault="000A627E" w:rsidP="0020212B">
            <w:pPr>
              <w:ind w:firstLine="0"/>
              <w:jc w:val="left"/>
              <w:rPr>
                <w:b/>
                <w:color w:val="000000" w:themeColor="text1"/>
                <w:sz w:val="22"/>
                <w:szCs w:val="22"/>
              </w:rPr>
            </w:pPr>
            <w:r w:rsidRPr="00E3479D">
              <w:rPr>
                <w:color w:val="000000" w:themeColor="text1"/>
                <w:sz w:val="22"/>
                <w:szCs w:val="22"/>
              </w:rPr>
              <w:t>Тарифный план 1</w:t>
            </w:r>
          </w:p>
        </w:tc>
        <w:tc>
          <w:tcPr>
            <w:tcW w:w="3601" w:type="dxa"/>
            <w:tcBorders>
              <w:top w:val="single" w:sz="4" w:space="0" w:color="auto"/>
              <w:left w:val="single" w:sz="6" w:space="0" w:color="auto"/>
              <w:right w:val="single" w:sz="4" w:space="0" w:color="auto"/>
            </w:tcBorders>
            <w:vAlign w:val="center"/>
          </w:tcPr>
          <w:p w14:paraId="52A27841" w14:textId="77777777" w:rsidR="0020212B" w:rsidRPr="00E3479D" w:rsidRDefault="000A627E" w:rsidP="0020212B">
            <w:pPr>
              <w:ind w:firstLine="0"/>
              <w:jc w:val="center"/>
              <w:rPr>
                <w:rFonts w:cs="Calibri"/>
                <w:color w:val="000000" w:themeColor="text1"/>
                <w:sz w:val="22"/>
                <w:szCs w:val="22"/>
              </w:rPr>
            </w:pPr>
            <w:r w:rsidRPr="00E3479D">
              <w:rPr>
                <w:rFonts w:cs="Calibri"/>
                <w:color w:val="000000" w:themeColor="text1"/>
                <w:sz w:val="22"/>
                <w:szCs w:val="22"/>
              </w:rPr>
              <w:t>0,00425</w:t>
            </w:r>
          </w:p>
        </w:tc>
      </w:tr>
      <w:tr w:rsidR="00175CCB" w14:paraId="65A7B9A2" w14:textId="77777777" w:rsidTr="00952605">
        <w:trPr>
          <w:trHeight w:val="279"/>
        </w:trPr>
        <w:tc>
          <w:tcPr>
            <w:tcW w:w="880" w:type="dxa"/>
            <w:tcBorders>
              <w:top w:val="single" w:sz="4" w:space="0" w:color="auto"/>
              <w:left w:val="single" w:sz="4" w:space="0" w:color="auto"/>
              <w:right w:val="single" w:sz="6" w:space="0" w:color="auto"/>
            </w:tcBorders>
          </w:tcPr>
          <w:p w14:paraId="2C6EBE14"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2F7EBE83" w14:textId="77777777" w:rsidR="0020212B" w:rsidRPr="00E3479D" w:rsidRDefault="000A627E" w:rsidP="0020212B">
            <w:pPr>
              <w:ind w:firstLine="0"/>
              <w:jc w:val="left"/>
              <w:rPr>
                <w:b/>
                <w:color w:val="000000" w:themeColor="text1"/>
                <w:sz w:val="22"/>
                <w:szCs w:val="22"/>
              </w:rPr>
            </w:pPr>
            <w:r w:rsidRPr="00E3479D">
              <w:rPr>
                <w:color w:val="000000" w:themeColor="text1"/>
                <w:sz w:val="22"/>
                <w:szCs w:val="22"/>
              </w:rPr>
              <w:t>Тарифный план 2</w:t>
            </w:r>
          </w:p>
        </w:tc>
        <w:tc>
          <w:tcPr>
            <w:tcW w:w="3601" w:type="dxa"/>
            <w:tcBorders>
              <w:top w:val="single" w:sz="4" w:space="0" w:color="auto"/>
              <w:left w:val="single" w:sz="6" w:space="0" w:color="auto"/>
              <w:right w:val="single" w:sz="4" w:space="0" w:color="auto"/>
            </w:tcBorders>
            <w:vAlign w:val="center"/>
          </w:tcPr>
          <w:p w14:paraId="2C5F78BD" w14:textId="77777777" w:rsidR="0020212B" w:rsidRPr="00E3479D" w:rsidRDefault="000A627E" w:rsidP="0020212B">
            <w:pPr>
              <w:ind w:firstLine="0"/>
              <w:jc w:val="center"/>
              <w:rPr>
                <w:rFonts w:cs="Calibri"/>
                <w:color w:val="000000" w:themeColor="text1"/>
                <w:sz w:val="22"/>
                <w:szCs w:val="22"/>
              </w:rPr>
            </w:pPr>
            <w:r w:rsidRPr="00E3479D">
              <w:rPr>
                <w:rFonts w:cs="Calibri"/>
                <w:color w:val="000000" w:themeColor="text1"/>
                <w:sz w:val="22"/>
                <w:szCs w:val="22"/>
              </w:rPr>
              <w:t>0,0039525</w:t>
            </w:r>
          </w:p>
        </w:tc>
      </w:tr>
      <w:tr w:rsidR="00175CCB" w14:paraId="2D413EB2" w14:textId="77777777" w:rsidTr="00952605">
        <w:trPr>
          <w:trHeight w:val="279"/>
        </w:trPr>
        <w:tc>
          <w:tcPr>
            <w:tcW w:w="880" w:type="dxa"/>
            <w:tcBorders>
              <w:top w:val="single" w:sz="4" w:space="0" w:color="auto"/>
              <w:left w:val="single" w:sz="4" w:space="0" w:color="auto"/>
              <w:right w:val="single" w:sz="6" w:space="0" w:color="auto"/>
            </w:tcBorders>
          </w:tcPr>
          <w:p w14:paraId="6E8966EC"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283E5B3B" w14:textId="77777777" w:rsidR="0020212B" w:rsidRPr="00E3479D" w:rsidRDefault="000A627E" w:rsidP="0020212B">
            <w:pPr>
              <w:ind w:firstLine="0"/>
              <w:jc w:val="left"/>
              <w:rPr>
                <w:b/>
                <w:color w:val="000000" w:themeColor="text1"/>
                <w:sz w:val="22"/>
                <w:szCs w:val="22"/>
              </w:rPr>
            </w:pPr>
            <w:r w:rsidRPr="00E3479D">
              <w:rPr>
                <w:color w:val="000000" w:themeColor="text1"/>
                <w:sz w:val="22"/>
                <w:szCs w:val="22"/>
              </w:rPr>
              <w:t>Тарифный план 3</w:t>
            </w:r>
          </w:p>
        </w:tc>
        <w:tc>
          <w:tcPr>
            <w:tcW w:w="3601" w:type="dxa"/>
            <w:tcBorders>
              <w:top w:val="single" w:sz="4" w:space="0" w:color="auto"/>
              <w:left w:val="single" w:sz="6" w:space="0" w:color="auto"/>
              <w:right w:val="single" w:sz="4" w:space="0" w:color="auto"/>
            </w:tcBorders>
            <w:vAlign w:val="center"/>
          </w:tcPr>
          <w:p w14:paraId="7B3EA4B2" w14:textId="77777777" w:rsidR="0020212B" w:rsidRPr="00E3479D" w:rsidRDefault="000A627E" w:rsidP="0020212B">
            <w:pPr>
              <w:ind w:firstLine="0"/>
              <w:jc w:val="center"/>
              <w:rPr>
                <w:rFonts w:cs="Calibri"/>
                <w:color w:val="000000" w:themeColor="text1"/>
                <w:sz w:val="22"/>
                <w:szCs w:val="22"/>
              </w:rPr>
            </w:pPr>
            <w:r w:rsidRPr="00E3479D">
              <w:rPr>
                <w:rFonts w:cs="Calibri"/>
                <w:color w:val="000000" w:themeColor="text1"/>
                <w:sz w:val="22"/>
                <w:szCs w:val="22"/>
              </w:rPr>
              <w:t>0,0036975</w:t>
            </w:r>
          </w:p>
        </w:tc>
      </w:tr>
      <w:tr w:rsidR="00175CCB" w14:paraId="74D3D0A4" w14:textId="77777777" w:rsidTr="00952605">
        <w:trPr>
          <w:trHeight w:val="279"/>
        </w:trPr>
        <w:tc>
          <w:tcPr>
            <w:tcW w:w="880" w:type="dxa"/>
            <w:tcBorders>
              <w:top w:val="single" w:sz="4" w:space="0" w:color="auto"/>
              <w:left w:val="single" w:sz="4" w:space="0" w:color="auto"/>
              <w:right w:val="single" w:sz="6" w:space="0" w:color="auto"/>
            </w:tcBorders>
          </w:tcPr>
          <w:p w14:paraId="3B0EFA39"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48A22217" w14:textId="77777777" w:rsidR="0020212B" w:rsidRPr="00E3479D" w:rsidRDefault="000A627E" w:rsidP="0020212B">
            <w:pPr>
              <w:ind w:firstLine="0"/>
              <w:jc w:val="left"/>
              <w:rPr>
                <w:b/>
                <w:color w:val="000000" w:themeColor="text1"/>
                <w:sz w:val="22"/>
                <w:szCs w:val="22"/>
              </w:rPr>
            </w:pPr>
            <w:r w:rsidRPr="00E3479D">
              <w:rPr>
                <w:color w:val="000000" w:themeColor="text1"/>
                <w:sz w:val="22"/>
                <w:szCs w:val="22"/>
              </w:rPr>
              <w:t>Тарифный план 4</w:t>
            </w:r>
          </w:p>
        </w:tc>
        <w:tc>
          <w:tcPr>
            <w:tcW w:w="3601" w:type="dxa"/>
            <w:tcBorders>
              <w:top w:val="single" w:sz="4" w:space="0" w:color="auto"/>
              <w:left w:val="single" w:sz="6" w:space="0" w:color="auto"/>
              <w:right w:val="single" w:sz="4" w:space="0" w:color="auto"/>
            </w:tcBorders>
            <w:vAlign w:val="center"/>
          </w:tcPr>
          <w:p w14:paraId="0F02ADD7" w14:textId="77777777" w:rsidR="0020212B" w:rsidRPr="00E3479D" w:rsidRDefault="000A627E" w:rsidP="0020212B">
            <w:pPr>
              <w:ind w:firstLine="0"/>
              <w:jc w:val="center"/>
              <w:rPr>
                <w:rFonts w:cs="Calibri"/>
                <w:color w:val="000000" w:themeColor="text1"/>
                <w:sz w:val="22"/>
                <w:szCs w:val="22"/>
              </w:rPr>
            </w:pPr>
            <w:r w:rsidRPr="00E3479D">
              <w:rPr>
                <w:rFonts w:cs="Calibri"/>
                <w:color w:val="000000" w:themeColor="text1"/>
                <w:sz w:val="22"/>
                <w:szCs w:val="22"/>
              </w:rPr>
              <w:t>0,0035275</w:t>
            </w:r>
          </w:p>
        </w:tc>
      </w:tr>
      <w:tr w:rsidR="00175CCB" w14:paraId="23E07B84" w14:textId="77777777" w:rsidTr="00952605">
        <w:trPr>
          <w:trHeight w:val="279"/>
        </w:trPr>
        <w:tc>
          <w:tcPr>
            <w:tcW w:w="880" w:type="dxa"/>
            <w:tcBorders>
              <w:top w:val="single" w:sz="4" w:space="0" w:color="auto"/>
              <w:left w:val="single" w:sz="4" w:space="0" w:color="auto"/>
              <w:right w:val="single" w:sz="6" w:space="0" w:color="auto"/>
            </w:tcBorders>
          </w:tcPr>
          <w:p w14:paraId="7CF824FA"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56AF7F55" w14:textId="77777777" w:rsidR="0020212B" w:rsidRPr="00E3479D" w:rsidRDefault="000A627E" w:rsidP="0020212B">
            <w:pPr>
              <w:ind w:firstLine="0"/>
              <w:jc w:val="left"/>
              <w:rPr>
                <w:b/>
                <w:color w:val="000000" w:themeColor="text1"/>
                <w:sz w:val="22"/>
                <w:szCs w:val="22"/>
              </w:rPr>
            </w:pPr>
            <w:r w:rsidRPr="00E3479D">
              <w:rPr>
                <w:color w:val="000000" w:themeColor="text1"/>
                <w:sz w:val="22"/>
                <w:szCs w:val="22"/>
              </w:rPr>
              <w:t>Тарифный план 5</w:t>
            </w:r>
          </w:p>
        </w:tc>
        <w:tc>
          <w:tcPr>
            <w:tcW w:w="3601" w:type="dxa"/>
            <w:tcBorders>
              <w:top w:val="single" w:sz="4" w:space="0" w:color="auto"/>
              <w:left w:val="single" w:sz="6" w:space="0" w:color="auto"/>
              <w:right w:val="single" w:sz="4" w:space="0" w:color="auto"/>
            </w:tcBorders>
            <w:vAlign w:val="center"/>
          </w:tcPr>
          <w:p w14:paraId="25B4CB1A" w14:textId="77777777" w:rsidR="0020212B" w:rsidRPr="00E3479D" w:rsidRDefault="000A627E" w:rsidP="0020212B">
            <w:pPr>
              <w:ind w:firstLine="0"/>
              <w:jc w:val="center"/>
              <w:rPr>
                <w:rFonts w:cs="Calibri"/>
                <w:color w:val="000000" w:themeColor="text1"/>
                <w:sz w:val="22"/>
                <w:szCs w:val="22"/>
              </w:rPr>
            </w:pPr>
            <w:r w:rsidRPr="00E3479D">
              <w:rPr>
                <w:rFonts w:cs="Calibri"/>
                <w:color w:val="000000" w:themeColor="text1"/>
                <w:sz w:val="22"/>
                <w:szCs w:val="22"/>
              </w:rPr>
              <w:t>0,0034000</w:t>
            </w:r>
          </w:p>
        </w:tc>
      </w:tr>
      <w:tr w:rsidR="00175CCB" w14:paraId="0DCBA6B9" w14:textId="77777777" w:rsidTr="00952605">
        <w:trPr>
          <w:trHeight w:val="279"/>
        </w:trPr>
        <w:tc>
          <w:tcPr>
            <w:tcW w:w="880" w:type="dxa"/>
            <w:tcBorders>
              <w:top w:val="single" w:sz="4" w:space="0" w:color="auto"/>
              <w:left w:val="single" w:sz="4" w:space="0" w:color="auto"/>
              <w:right w:val="single" w:sz="6" w:space="0" w:color="auto"/>
            </w:tcBorders>
          </w:tcPr>
          <w:p w14:paraId="75EF2CF9" w14:textId="77777777" w:rsidR="0020212B" w:rsidRPr="00E3479D" w:rsidRDefault="000A627E" w:rsidP="0020212B">
            <w:pPr>
              <w:ind w:firstLine="0"/>
              <w:rPr>
                <w:color w:val="000000" w:themeColor="text1"/>
                <w:sz w:val="22"/>
                <w:szCs w:val="22"/>
              </w:rPr>
            </w:pPr>
            <w:r w:rsidRPr="00E3479D">
              <w:rPr>
                <w:color w:val="000000" w:themeColor="text1"/>
                <w:sz w:val="22"/>
                <w:szCs w:val="22"/>
              </w:rPr>
              <w:t>1.3.</w:t>
            </w:r>
          </w:p>
        </w:tc>
        <w:tc>
          <w:tcPr>
            <w:tcW w:w="5812" w:type="dxa"/>
            <w:tcBorders>
              <w:top w:val="single" w:sz="4" w:space="0" w:color="auto"/>
              <w:left w:val="single" w:sz="6" w:space="0" w:color="auto"/>
              <w:right w:val="single" w:sz="6" w:space="0" w:color="auto"/>
            </w:tcBorders>
          </w:tcPr>
          <w:p w14:paraId="739D4B3C"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Оборотная часть комиссионного вознаграждения за клиринг по внутриброкерским</w:t>
            </w:r>
            <w:r w:rsidRPr="00E3479D">
              <w:rPr>
                <w:color w:val="000000" w:themeColor="text1"/>
                <w:sz w:val="22"/>
                <w:szCs w:val="22"/>
                <w:vertAlign w:val="superscript"/>
              </w:rPr>
              <w:t xml:space="preserve"> </w:t>
            </w:r>
            <w:r w:rsidRPr="00E3479D">
              <w:rPr>
                <w:color w:val="000000" w:themeColor="text1"/>
                <w:sz w:val="22"/>
                <w:szCs w:val="22"/>
              </w:rPr>
              <w:t>сделкам</w:t>
            </w:r>
            <w:r w:rsidRPr="00E3479D">
              <w:rPr>
                <w:color w:val="000000" w:themeColor="text1"/>
                <w:sz w:val="22"/>
                <w:szCs w:val="22"/>
                <w:vertAlign w:val="superscript"/>
              </w:rPr>
              <w:t>2</w:t>
            </w:r>
            <w:r w:rsidRPr="00E3479D">
              <w:rPr>
                <w:color w:val="000000" w:themeColor="text1"/>
                <w:sz w:val="22"/>
                <w:szCs w:val="22"/>
              </w:rPr>
              <w:t xml:space="preserve">, заключенным в режимах торгов «Режим переговорных сделок» и «РПС с ЦК» на основании заявок, поданных в период с 9:30 по 10:00 и с 18:45 по 19:00 </w:t>
            </w:r>
            <w:r w:rsidRPr="00E3479D">
              <w:rPr>
                <w:color w:val="000000" w:themeColor="text1"/>
                <w:sz w:val="22"/>
                <w:szCs w:val="22"/>
                <w:vertAlign w:val="superscript"/>
              </w:rPr>
              <w:t>8</w:t>
            </w:r>
          </w:p>
        </w:tc>
        <w:tc>
          <w:tcPr>
            <w:tcW w:w="3601" w:type="dxa"/>
            <w:tcBorders>
              <w:top w:val="single" w:sz="4" w:space="0" w:color="auto"/>
              <w:left w:val="single" w:sz="6" w:space="0" w:color="auto"/>
              <w:right w:val="single" w:sz="4" w:space="0" w:color="auto"/>
            </w:tcBorders>
            <w:vAlign w:val="center"/>
          </w:tcPr>
          <w:p w14:paraId="745C2385" w14:textId="77777777" w:rsidR="0020212B" w:rsidRPr="00E3479D" w:rsidRDefault="000A627E" w:rsidP="0020212B">
            <w:pPr>
              <w:ind w:firstLine="0"/>
              <w:jc w:val="center"/>
              <w:rPr>
                <w:rFonts w:cs="Calibri"/>
                <w:color w:val="000000" w:themeColor="text1"/>
                <w:sz w:val="22"/>
                <w:szCs w:val="22"/>
              </w:rPr>
            </w:pPr>
            <w:r w:rsidRPr="00E3479D">
              <w:rPr>
                <w:color w:val="000000" w:themeColor="text1"/>
                <w:sz w:val="22"/>
                <w:szCs w:val="22"/>
              </w:rPr>
              <w:t>в российских рублях за к</w:t>
            </w:r>
            <w:r w:rsidRPr="00E3479D">
              <w:rPr>
                <w:color w:val="000000" w:themeColor="text1"/>
                <w:sz w:val="22"/>
                <w:szCs w:val="22"/>
              </w:rPr>
              <w:t>аждую сделку, взимается с каждого Участника клиринга - стороны по сделке</w:t>
            </w:r>
          </w:p>
        </w:tc>
      </w:tr>
      <w:tr w:rsidR="00175CCB" w14:paraId="2BA8B977" w14:textId="77777777" w:rsidTr="00952605">
        <w:trPr>
          <w:trHeight w:val="279"/>
        </w:trPr>
        <w:tc>
          <w:tcPr>
            <w:tcW w:w="880" w:type="dxa"/>
            <w:tcBorders>
              <w:top w:val="single" w:sz="4" w:space="0" w:color="auto"/>
              <w:left w:val="single" w:sz="4" w:space="0" w:color="auto"/>
              <w:right w:val="single" w:sz="6" w:space="0" w:color="auto"/>
            </w:tcBorders>
          </w:tcPr>
          <w:p w14:paraId="58C7AEFE"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7F91316B"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для всех тарифных планов</w:t>
            </w:r>
          </w:p>
        </w:tc>
        <w:tc>
          <w:tcPr>
            <w:tcW w:w="3601" w:type="dxa"/>
            <w:tcBorders>
              <w:top w:val="single" w:sz="4" w:space="0" w:color="auto"/>
              <w:left w:val="single" w:sz="6" w:space="0" w:color="auto"/>
              <w:right w:val="single" w:sz="4" w:space="0" w:color="auto"/>
            </w:tcBorders>
            <w:vAlign w:val="center"/>
          </w:tcPr>
          <w:p w14:paraId="0021CC56" w14:textId="77777777" w:rsidR="0020212B" w:rsidRPr="00E3479D" w:rsidRDefault="000A627E" w:rsidP="0020212B">
            <w:pPr>
              <w:ind w:firstLine="0"/>
              <w:jc w:val="center"/>
              <w:rPr>
                <w:rFonts w:cs="Calibri"/>
                <w:color w:val="000000" w:themeColor="text1"/>
                <w:sz w:val="22"/>
                <w:szCs w:val="22"/>
              </w:rPr>
            </w:pPr>
            <w:r w:rsidRPr="00E3479D">
              <w:rPr>
                <w:rFonts w:cs="Calibri"/>
                <w:color w:val="000000" w:themeColor="text1"/>
                <w:sz w:val="22"/>
                <w:szCs w:val="22"/>
              </w:rPr>
              <w:t>0,15</w:t>
            </w:r>
          </w:p>
        </w:tc>
      </w:tr>
      <w:tr w:rsidR="00175CCB" w14:paraId="21517824" w14:textId="77777777" w:rsidTr="00952605">
        <w:trPr>
          <w:trHeight w:val="608"/>
        </w:trPr>
        <w:tc>
          <w:tcPr>
            <w:tcW w:w="880" w:type="dxa"/>
            <w:tcBorders>
              <w:top w:val="single" w:sz="4" w:space="0" w:color="auto"/>
              <w:left w:val="single" w:sz="4" w:space="0" w:color="auto"/>
              <w:right w:val="single" w:sz="6" w:space="0" w:color="auto"/>
            </w:tcBorders>
          </w:tcPr>
          <w:p w14:paraId="02DFC2E2" w14:textId="77777777" w:rsidR="0020212B" w:rsidRPr="00E3479D" w:rsidRDefault="000A627E" w:rsidP="0020212B">
            <w:pPr>
              <w:ind w:firstLine="0"/>
              <w:rPr>
                <w:b/>
                <w:color w:val="000000" w:themeColor="text1"/>
                <w:sz w:val="22"/>
                <w:szCs w:val="22"/>
              </w:rPr>
            </w:pPr>
            <w:r w:rsidRPr="00E3479D">
              <w:rPr>
                <w:b/>
                <w:color w:val="000000" w:themeColor="text1"/>
                <w:sz w:val="22"/>
                <w:szCs w:val="22"/>
              </w:rPr>
              <w:t>2.</w:t>
            </w:r>
          </w:p>
        </w:tc>
        <w:tc>
          <w:tcPr>
            <w:tcW w:w="5812" w:type="dxa"/>
            <w:tcBorders>
              <w:top w:val="single" w:sz="4" w:space="0" w:color="auto"/>
              <w:left w:val="single" w:sz="6" w:space="0" w:color="auto"/>
              <w:right w:val="single" w:sz="6" w:space="0" w:color="auto"/>
            </w:tcBorders>
          </w:tcPr>
          <w:p w14:paraId="5D43FFE3" w14:textId="77777777" w:rsidR="0020212B" w:rsidRPr="00E3479D" w:rsidRDefault="000A627E" w:rsidP="0020212B">
            <w:pPr>
              <w:ind w:firstLine="0"/>
              <w:jc w:val="left"/>
              <w:rPr>
                <w:b/>
                <w:color w:val="000000" w:themeColor="text1"/>
                <w:sz w:val="22"/>
                <w:szCs w:val="22"/>
              </w:rPr>
            </w:pPr>
            <w:r w:rsidRPr="00E3479D">
              <w:rPr>
                <w:b/>
                <w:color w:val="000000" w:themeColor="text1"/>
                <w:sz w:val="22"/>
                <w:szCs w:val="22"/>
              </w:rPr>
              <w:t xml:space="preserve">Оборотная часть комиссионного вознаграждения за клиринг по биржевым сделкам с акциями с кодом расчетов </w:t>
            </w:r>
            <w:r w:rsidRPr="00E3479D">
              <w:rPr>
                <w:b/>
                <w:color w:val="000000" w:themeColor="text1"/>
                <w:sz w:val="22"/>
                <w:szCs w:val="22"/>
                <w:lang w:val="en-US"/>
              </w:rPr>
              <w:t>K</w:t>
            </w:r>
            <w:r w:rsidRPr="00E3479D">
              <w:rPr>
                <w:b/>
                <w:color w:val="000000" w:themeColor="text1"/>
                <w:sz w:val="22"/>
                <w:szCs w:val="22"/>
              </w:rPr>
              <w:t>0</w:t>
            </w:r>
          </w:p>
        </w:tc>
        <w:tc>
          <w:tcPr>
            <w:tcW w:w="3601" w:type="dxa"/>
            <w:tcBorders>
              <w:top w:val="single" w:sz="4" w:space="0" w:color="auto"/>
              <w:left w:val="single" w:sz="6" w:space="0" w:color="auto"/>
              <w:right w:val="single" w:sz="4" w:space="0" w:color="auto"/>
            </w:tcBorders>
            <w:vAlign w:val="center"/>
          </w:tcPr>
          <w:p w14:paraId="14BC929E"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в процентах от объема каждой сделки, взимается с каждого Участника клиринга - стороны по сделке, не менее 0,01 рубля</w:t>
            </w:r>
          </w:p>
        </w:tc>
      </w:tr>
      <w:tr w:rsidR="00175CCB" w14:paraId="770197F5" w14:textId="77777777" w:rsidTr="00952605">
        <w:trPr>
          <w:trHeight w:val="263"/>
        </w:trPr>
        <w:tc>
          <w:tcPr>
            <w:tcW w:w="880" w:type="dxa"/>
            <w:tcBorders>
              <w:top w:val="single" w:sz="4" w:space="0" w:color="auto"/>
              <w:left w:val="single" w:sz="4" w:space="0" w:color="auto"/>
              <w:right w:val="single" w:sz="6" w:space="0" w:color="auto"/>
            </w:tcBorders>
          </w:tcPr>
          <w:p w14:paraId="4D7AAE28"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76780D65" w14:textId="77777777" w:rsidR="0020212B" w:rsidRPr="00E3479D" w:rsidRDefault="000A627E" w:rsidP="0020212B">
            <w:pPr>
              <w:ind w:firstLine="0"/>
              <w:jc w:val="left"/>
              <w:rPr>
                <w:color w:val="000000" w:themeColor="text1"/>
                <w:sz w:val="22"/>
                <w:szCs w:val="22"/>
              </w:rPr>
            </w:pPr>
          </w:p>
        </w:tc>
        <w:tc>
          <w:tcPr>
            <w:tcW w:w="3601" w:type="dxa"/>
            <w:tcBorders>
              <w:top w:val="single" w:sz="4" w:space="0" w:color="auto"/>
              <w:left w:val="single" w:sz="6" w:space="0" w:color="auto"/>
              <w:right w:val="single" w:sz="4" w:space="0" w:color="auto"/>
            </w:tcBorders>
            <w:vAlign w:val="center"/>
          </w:tcPr>
          <w:p w14:paraId="76A6C5DD"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0,004</w:t>
            </w:r>
          </w:p>
        </w:tc>
      </w:tr>
      <w:tr w:rsidR="00175CCB" w14:paraId="2CBA6EFB" w14:textId="77777777" w:rsidTr="00952605">
        <w:trPr>
          <w:trHeight w:val="263"/>
        </w:trPr>
        <w:tc>
          <w:tcPr>
            <w:tcW w:w="880" w:type="dxa"/>
            <w:tcBorders>
              <w:top w:val="single" w:sz="4" w:space="0" w:color="auto"/>
              <w:left w:val="single" w:sz="4" w:space="0" w:color="auto"/>
              <w:right w:val="single" w:sz="6" w:space="0" w:color="auto"/>
            </w:tcBorders>
          </w:tcPr>
          <w:p w14:paraId="132F88C5" w14:textId="77777777" w:rsidR="0020212B" w:rsidRPr="00E3479D" w:rsidRDefault="000A627E" w:rsidP="0020212B">
            <w:pPr>
              <w:ind w:firstLine="0"/>
              <w:rPr>
                <w:b/>
                <w:color w:val="000000" w:themeColor="text1"/>
                <w:sz w:val="22"/>
                <w:szCs w:val="22"/>
              </w:rPr>
            </w:pPr>
            <w:r w:rsidRPr="00E3479D">
              <w:rPr>
                <w:b/>
                <w:color w:val="000000" w:themeColor="text1"/>
                <w:sz w:val="22"/>
                <w:szCs w:val="22"/>
              </w:rPr>
              <w:t>3.</w:t>
            </w:r>
          </w:p>
        </w:tc>
        <w:tc>
          <w:tcPr>
            <w:tcW w:w="5812" w:type="dxa"/>
            <w:tcBorders>
              <w:top w:val="single" w:sz="4" w:space="0" w:color="auto"/>
              <w:left w:val="single" w:sz="6" w:space="0" w:color="auto"/>
              <w:right w:val="single" w:sz="6" w:space="0" w:color="auto"/>
            </w:tcBorders>
          </w:tcPr>
          <w:p w14:paraId="219E9D4C" w14:textId="77777777" w:rsidR="0020212B" w:rsidRPr="00E3479D" w:rsidRDefault="000A627E" w:rsidP="0020212B">
            <w:pPr>
              <w:ind w:firstLine="0"/>
              <w:jc w:val="left"/>
              <w:rPr>
                <w:b/>
                <w:color w:val="000000" w:themeColor="text1"/>
                <w:sz w:val="22"/>
                <w:szCs w:val="22"/>
              </w:rPr>
            </w:pPr>
            <w:r w:rsidRPr="00E3479D">
              <w:rPr>
                <w:b/>
                <w:color w:val="000000" w:themeColor="text1"/>
                <w:sz w:val="22"/>
                <w:szCs w:val="22"/>
              </w:rPr>
              <w:t>Комиссионное вознаграждение за клиринг по биржевым сделкам с облигациями, еврооблигациями, депозитарными расписками на облигации (кроме сделок РЕПО, а также Участников клиринга и сделок, предусмотренных разделом 6)</w:t>
            </w:r>
          </w:p>
        </w:tc>
        <w:tc>
          <w:tcPr>
            <w:tcW w:w="3601" w:type="dxa"/>
            <w:tcBorders>
              <w:top w:val="single" w:sz="4" w:space="0" w:color="auto"/>
              <w:left w:val="single" w:sz="6" w:space="0" w:color="auto"/>
              <w:right w:val="single" w:sz="4" w:space="0" w:color="auto"/>
            </w:tcBorders>
            <w:vAlign w:val="center"/>
          </w:tcPr>
          <w:p w14:paraId="5D053B22"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по каждой сделке, взимается с каждого Уча</w:t>
            </w:r>
            <w:r w:rsidRPr="00E3479D">
              <w:rPr>
                <w:color w:val="000000" w:themeColor="text1"/>
                <w:sz w:val="22"/>
                <w:szCs w:val="22"/>
              </w:rPr>
              <w:t>стника клиринга - стороны по сделке, не менее 0,01 рубля</w:t>
            </w:r>
          </w:p>
        </w:tc>
      </w:tr>
      <w:tr w:rsidR="00175CCB" w14:paraId="3BD32A99" w14:textId="77777777" w:rsidTr="00952605">
        <w:trPr>
          <w:trHeight w:val="263"/>
        </w:trPr>
        <w:tc>
          <w:tcPr>
            <w:tcW w:w="880" w:type="dxa"/>
            <w:tcBorders>
              <w:top w:val="single" w:sz="4" w:space="0" w:color="auto"/>
              <w:left w:val="single" w:sz="4" w:space="0" w:color="auto"/>
              <w:right w:val="single" w:sz="6" w:space="0" w:color="auto"/>
            </w:tcBorders>
          </w:tcPr>
          <w:p w14:paraId="07404EAE" w14:textId="77777777" w:rsidR="0020212B" w:rsidRPr="00E3479D" w:rsidRDefault="000A627E" w:rsidP="0020212B">
            <w:pPr>
              <w:ind w:firstLine="0"/>
              <w:rPr>
                <w:color w:val="000000" w:themeColor="text1"/>
                <w:sz w:val="22"/>
                <w:szCs w:val="22"/>
              </w:rPr>
            </w:pPr>
            <w:r w:rsidRPr="00E3479D">
              <w:rPr>
                <w:color w:val="000000" w:themeColor="text1"/>
                <w:sz w:val="22"/>
                <w:szCs w:val="22"/>
              </w:rPr>
              <w:t>3.1.</w:t>
            </w:r>
          </w:p>
        </w:tc>
        <w:tc>
          <w:tcPr>
            <w:tcW w:w="5812" w:type="dxa"/>
            <w:tcBorders>
              <w:top w:val="single" w:sz="4" w:space="0" w:color="auto"/>
              <w:left w:val="single" w:sz="6" w:space="0" w:color="auto"/>
              <w:right w:val="single" w:sz="6" w:space="0" w:color="auto"/>
            </w:tcBorders>
          </w:tcPr>
          <w:p w14:paraId="4917253A"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Комиссионное вознаграждение за клиринг по биржевым сделкам с облигациями, еврооблигациями и </w:t>
            </w:r>
            <w:r w:rsidRPr="00E3479D">
              <w:rPr>
                <w:color w:val="000000" w:themeColor="text1"/>
                <w:sz w:val="22"/>
                <w:szCs w:val="22"/>
              </w:rPr>
              <w:lastRenderedPageBreak/>
              <w:t>депозитарными расписками на облигации, кроме сделок с облигациями, предусмотренных пунктами 3.2, 3.3,</w:t>
            </w:r>
            <w:r w:rsidRPr="00E3479D">
              <w:rPr>
                <w:color w:val="000000" w:themeColor="text1"/>
                <w:sz w:val="22"/>
                <w:szCs w:val="22"/>
              </w:rPr>
              <w:t xml:space="preserve"> 3.4:</w:t>
            </w:r>
          </w:p>
        </w:tc>
        <w:tc>
          <w:tcPr>
            <w:tcW w:w="3601" w:type="dxa"/>
            <w:tcBorders>
              <w:top w:val="single" w:sz="4" w:space="0" w:color="auto"/>
              <w:left w:val="single" w:sz="6" w:space="0" w:color="auto"/>
              <w:right w:val="single" w:sz="4" w:space="0" w:color="auto"/>
            </w:tcBorders>
            <w:vAlign w:val="center"/>
          </w:tcPr>
          <w:p w14:paraId="17FC0EDE" w14:textId="77777777" w:rsidR="0020212B" w:rsidRPr="00E3479D" w:rsidRDefault="000A627E" w:rsidP="0020212B">
            <w:pPr>
              <w:ind w:firstLine="0"/>
              <w:jc w:val="center"/>
              <w:rPr>
                <w:color w:val="000000" w:themeColor="text1"/>
                <w:sz w:val="22"/>
                <w:szCs w:val="22"/>
              </w:rPr>
            </w:pPr>
          </w:p>
        </w:tc>
      </w:tr>
      <w:tr w:rsidR="00175CCB" w14:paraId="0D11670B" w14:textId="77777777" w:rsidTr="00952605">
        <w:trPr>
          <w:trHeight w:val="263"/>
        </w:trPr>
        <w:tc>
          <w:tcPr>
            <w:tcW w:w="880" w:type="dxa"/>
            <w:tcBorders>
              <w:top w:val="single" w:sz="4" w:space="0" w:color="auto"/>
              <w:left w:val="single" w:sz="4" w:space="0" w:color="auto"/>
              <w:right w:val="single" w:sz="6" w:space="0" w:color="auto"/>
            </w:tcBorders>
          </w:tcPr>
          <w:p w14:paraId="2F160228" w14:textId="77777777" w:rsidR="0020212B" w:rsidRPr="00E3479D" w:rsidRDefault="000A627E" w:rsidP="0020212B">
            <w:pPr>
              <w:ind w:firstLine="0"/>
              <w:rPr>
                <w:color w:val="000000" w:themeColor="text1"/>
                <w:sz w:val="22"/>
                <w:szCs w:val="22"/>
              </w:rPr>
            </w:pPr>
            <w:r w:rsidRPr="00E3479D">
              <w:rPr>
                <w:color w:val="000000" w:themeColor="text1"/>
                <w:sz w:val="22"/>
                <w:szCs w:val="22"/>
              </w:rPr>
              <w:t>3.1.1.</w:t>
            </w:r>
          </w:p>
        </w:tc>
        <w:tc>
          <w:tcPr>
            <w:tcW w:w="5812" w:type="dxa"/>
            <w:tcBorders>
              <w:top w:val="single" w:sz="4" w:space="0" w:color="auto"/>
              <w:left w:val="single" w:sz="6" w:space="0" w:color="auto"/>
              <w:right w:val="single" w:sz="6" w:space="0" w:color="auto"/>
            </w:tcBorders>
          </w:tcPr>
          <w:p w14:paraId="7A5D7273"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Оборотная часть комиссионного вознаграждения за клиринг по сделкам, заключенным в Режиме основных торгов</w:t>
            </w:r>
          </w:p>
        </w:tc>
        <w:tc>
          <w:tcPr>
            <w:tcW w:w="3601" w:type="dxa"/>
            <w:tcBorders>
              <w:top w:val="single" w:sz="4" w:space="0" w:color="auto"/>
              <w:left w:val="single" w:sz="6" w:space="0" w:color="auto"/>
              <w:right w:val="single" w:sz="4" w:space="0" w:color="auto"/>
            </w:tcBorders>
            <w:vAlign w:val="center"/>
          </w:tcPr>
          <w:p w14:paraId="6DFC8F46" w14:textId="77777777" w:rsidR="0020212B" w:rsidRPr="00E3479D" w:rsidRDefault="000A627E" w:rsidP="0020212B">
            <w:pPr>
              <w:ind w:firstLine="0"/>
              <w:jc w:val="center"/>
              <w:rPr>
                <w:color w:val="000000" w:themeColor="text1"/>
                <w:sz w:val="22"/>
                <w:szCs w:val="22"/>
              </w:rPr>
            </w:pPr>
          </w:p>
        </w:tc>
      </w:tr>
      <w:tr w:rsidR="00175CCB" w14:paraId="1808D1AC" w14:textId="77777777" w:rsidTr="00952605">
        <w:trPr>
          <w:trHeight w:val="263"/>
        </w:trPr>
        <w:tc>
          <w:tcPr>
            <w:tcW w:w="880" w:type="dxa"/>
            <w:tcBorders>
              <w:top w:val="single" w:sz="4" w:space="0" w:color="auto"/>
              <w:left w:val="single" w:sz="4" w:space="0" w:color="auto"/>
              <w:right w:val="single" w:sz="6" w:space="0" w:color="auto"/>
            </w:tcBorders>
          </w:tcPr>
          <w:p w14:paraId="6FAAD926" w14:textId="77777777" w:rsidR="0020212B" w:rsidRPr="00E3479D" w:rsidRDefault="000A627E" w:rsidP="0020212B">
            <w:pPr>
              <w:ind w:firstLine="0"/>
              <w:rPr>
                <w:color w:val="000000" w:themeColor="text1"/>
                <w:sz w:val="22"/>
                <w:szCs w:val="22"/>
              </w:rPr>
            </w:pPr>
            <w:r w:rsidRPr="00E3479D">
              <w:rPr>
                <w:color w:val="000000" w:themeColor="text1"/>
                <w:sz w:val="22"/>
                <w:szCs w:val="22"/>
              </w:rPr>
              <w:t>3.1.1.1.</w:t>
            </w:r>
          </w:p>
        </w:tc>
        <w:tc>
          <w:tcPr>
            <w:tcW w:w="5812" w:type="dxa"/>
            <w:tcBorders>
              <w:top w:val="single" w:sz="4" w:space="0" w:color="auto"/>
              <w:left w:val="single" w:sz="6" w:space="0" w:color="auto"/>
              <w:right w:val="single" w:sz="6" w:space="0" w:color="auto"/>
            </w:tcBorders>
          </w:tcPr>
          <w:p w14:paraId="085983F0"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с ценными бумагами, по которым установлен срок до погашения, и срок исполнения обязательств по погашению которых не истек</w:t>
            </w:r>
          </w:p>
        </w:tc>
        <w:tc>
          <w:tcPr>
            <w:tcW w:w="3601" w:type="dxa"/>
            <w:tcBorders>
              <w:top w:val="single" w:sz="4" w:space="0" w:color="auto"/>
              <w:left w:val="single" w:sz="6" w:space="0" w:color="auto"/>
              <w:right w:val="single" w:sz="4" w:space="0" w:color="auto"/>
            </w:tcBorders>
            <w:vAlign w:val="center"/>
          </w:tcPr>
          <w:p w14:paraId="6D274ED9"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0,0000425% × объем сделки × СДП</w:t>
            </w:r>
            <w:r w:rsidRPr="00E3479D">
              <w:rPr>
                <w:color w:val="000000" w:themeColor="text1"/>
                <w:sz w:val="22"/>
                <w:szCs w:val="22"/>
                <w:vertAlign w:val="superscript"/>
              </w:rPr>
              <w:t>3</w:t>
            </w:r>
            <w:r w:rsidRPr="00E3479D">
              <w:rPr>
                <w:color w:val="000000" w:themeColor="text1"/>
                <w:sz w:val="22"/>
                <w:szCs w:val="22"/>
              </w:rPr>
              <w:t>, но не более 0,00425% × объем сделки</w:t>
            </w:r>
          </w:p>
        </w:tc>
      </w:tr>
      <w:tr w:rsidR="00175CCB" w14:paraId="575F3766" w14:textId="77777777" w:rsidTr="00952605">
        <w:trPr>
          <w:trHeight w:val="263"/>
        </w:trPr>
        <w:tc>
          <w:tcPr>
            <w:tcW w:w="880" w:type="dxa"/>
            <w:tcBorders>
              <w:top w:val="single" w:sz="4" w:space="0" w:color="auto"/>
              <w:left w:val="single" w:sz="4" w:space="0" w:color="auto"/>
              <w:right w:val="single" w:sz="6" w:space="0" w:color="auto"/>
            </w:tcBorders>
          </w:tcPr>
          <w:p w14:paraId="25606A42" w14:textId="77777777" w:rsidR="0020212B" w:rsidRPr="00E3479D" w:rsidRDefault="000A627E" w:rsidP="0020212B">
            <w:pPr>
              <w:ind w:firstLine="0"/>
              <w:rPr>
                <w:color w:val="000000" w:themeColor="text1"/>
                <w:sz w:val="22"/>
                <w:szCs w:val="22"/>
              </w:rPr>
            </w:pPr>
            <w:r w:rsidRPr="00E3479D">
              <w:rPr>
                <w:color w:val="000000" w:themeColor="text1"/>
                <w:sz w:val="22"/>
                <w:szCs w:val="22"/>
              </w:rPr>
              <w:t>3.1.1.2.</w:t>
            </w:r>
          </w:p>
        </w:tc>
        <w:tc>
          <w:tcPr>
            <w:tcW w:w="5812" w:type="dxa"/>
            <w:tcBorders>
              <w:top w:val="single" w:sz="4" w:space="0" w:color="auto"/>
              <w:left w:val="single" w:sz="6" w:space="0" w:color="auto"/>
              <w:right w:val="single" w:sz="6" w:space="0" w:color="auto"/>
            </w:tcBorders>
          </w:tcPr>
          <w:p w14:paraId="7ED93758"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с ценными бумагами,</w:t>
            </w:r>
            <w:r w:rsidRPr="00E3479D">
              <w:rPr>
                <w:color w:val="000000" w:themeColor="text1"/>
                <w:sz w:val="22"/>
                <w:szCs w:val="22"/>
              </w:rPr>
              <w:t xml:space="preserve"> обязательства по погашению которых не исполнены (истек срок до погашения), или срок до погашения которых не установлен</w:t>
            </w:r>
          </w:p>
        </w:tc>
        <w:tc>
          <w:tcPr>
            <w:tcW w:w="3601" w:type="dxa"/>
            <w:tcBorders>
              <w:top w:val="single" w:sz="4" w:space="0" w:color="auto"/>
              <w:left w:val="single" w:sz="6" w:space="0" w:color="auto"/>
              <w:right w:val="single" w:sz="4" w:space="0" w:color="auto"/>
            </w:tcBorders>
            <w:vAlign w:val="center"/>
          </w:tcPr>
          <w:p w14:paraId="6E2D3535"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0,00425% × объем сделки</w:t>
            </w:r>
          </w:p>
        </w:tc>
      </w:tr>
      <w:tr w:rsidR="00175CCB" w14:paraId="7C3D69C5" w14:textId="77777777" w:rsidTr="00952605">
        <w:trPr>
          <w:trHeight w:val="263"/>
        </w:trPr>
        <w:tc>
          <w:tcPr>
            <w:tcW w:w="880" w:type="dxa"/>
            <w:tcBorders>
              <w:top w:val="single" w:sz="4" w:space="0" w:color="auto"/>
              <w:left w:val="single" w:sz="4" w:space="0" w:color="auto"/>
              <w:right w:val="single" w:sz="6" w:space="0" w:color="auto"/>
            </w:tcBorders>
          </w:tcPr>
          <w:p w14:paraId="7ADD3BB6" w14:textId="77777777" w:rsidR="0020212B" w:rsidRPr="00E3479D" w:rsidRDefault="000A627E" w:rsidP="0020212B">
            <w:pPr>
              <w:ind w:firstLine="0"/>
              <w:rPr>
                <w:color w:val="000000" w:themeColor="text1"/>
                <w:sz w:val="22"/>
                <w:szCs w:val="22"/>
              </w:rPr>
            </w:pPr>
            <w:r w:rsidRPr="00E3479D">
              <w:rPr>
                <w:color w:val="000000" w:themeColor="text1"/>
                <w:sz w:val="22"/>
                <w:szCs w:val="22"/>
              </w:rPr>
              <w:t>3.1.2.</w:t>
            </w:r>
          </w:p>
        </w:tc>
        <w:tc>
          <w:tcPr>
            <w:tcW w:w="5812" w:type="dxa"/>
            <w:tcBorders>
              <w:top w:val="single" w:sz="4" w:space="0" w:color="auto"/>
              <w:left w:val="single" w:sz="6" w:space="0" w:color="auto"/>
              <w:right w:val="single" w:sz="6" w:space="0" w:color="auto"/>
            </w:tcBorders>
          </w:tcPr>
          <w:p w14:paraId="1448B865"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Оборотная часть комиссионного вознаграждения за клиринг по сделкам, заключенным в Режиме переговорных сд</w:t>
            </w:r>
            <w:r w:rsidRPr="00E3479D">
              <w:rPr>
                <w:color w:val="000000" w:themeColor="text1"/>
                <w:sz w:val="22"/>
                <w:szCs w:val="22"/>
              </w:rPr>
              <w:t>елок и Режиме торгов «Квал.Инвесторы – РПС» и Режиме «</w:t>
            </w:r>
            <w:r w:rsidRPr="00E3479D">
              <w:rPr>
                <w:rFonts w:cs="Calibri"/>
                <w:color w:val="000000" w:themeColor="text1"/>
                <w:sz w:val="22"/>
                <w:szCs w:val="22"/>
              </w:rPr>
              <w:t>Выкуп: Адресные заявки</w:t>
            </w:r>
            <w:r w:rsidRPr="00E3479D">
              <w:rPr>
                <w:color w:val="000000" w:themeColor="text1"/>
                <w:sz w:val="22"/>
                <w:szCs w:val="22"/>
              </w:rPr>
              <w:t>»</w:t>
            </w:r>
          </w:p>
        </w:tc>
        <w:tc>
          <w:tcPr>
            <w:tcW w:w="3601" w:type="dxa"/>
            <w:tcBorders>
              <w:top w:val="single" w:sz="4" w:space="0" w:color="auto"/>
              <w:left w:val="single" w:sz="6" w:space="0" w:color="auto"/>
              <w:right w:val="single" w:sz="4" w:space="0" w:color="auto"/>
            </w:tcBorders>
            <w:vAlign w:val="center"/>
          </w:tcPr>
          <w:p w14:paraId="44D6B729" w14:textId="77777777" w:rsidR="0020212B" w:rsidRPr="00E3479D" w:rsidRDefault="000A627E" w:rsidP="0020212B">
            <w:pPr>
              <w:ind w:firstLine="0"/>
              <w:jc w:val="center"/>
              <w:rPr>
                <w:color w:val="000000" w:themeColor="text1"/>
                <w:sz w:val="22"/>
                <w:szCs w:val="22"/>
              </w:rPr>
            </w:pPr>
          </w:p>
        </w:tc>
      </w:tr>
      <w:tr w:rsidR="00175CCB" w14:paraId="6A728D79" w14:textId="77777777" w:rsidTr="00952605">
        <w:trPr>
          <w:trHeight w:val="263"/>
        </w:trPr>
        <w:tc>
          <w:tcPr>
            <w:tcW w:w="880" w:type="dxa"/>
            <w:tcBorders>
              <w:top w:val="single" w:sz="4" w:space="0" w:color="auto"/>
              <w:left w:val="single" w:sz="4" w:space="0" w:color="auto"/>
              <w:right w:val="single" w:sz="6" w:space="0" w:color="auto"/>
            </w:tcBorders>
          </w:tcPr>
          <w:p w14:paraId="5B0FAE84" w14:textId="77777777" w:rsidR="0020212B" w:rsidRPr="00E3479D" w:rsidRDefault="000A627E" w:rsidP="0020212B">
            <w:pPr>
              <w:ind w:firstLine="0"/>
              <w:rPr>
                <w:color w:val="000000" w:themeColor="text1"/>
                <w:sz w:val="22"/>
                <w:szCs w:val="22"/>
              </w:rPr>
            </w:pPr>
            <w:r w:rsidRPr="00E3479D">
              <w:rPr>
                <w:color w:val="000000" w:themeColor="text1"/>
                <w:sz w:val="22"/>
                <w:szCs w:val="22"/>
              </w:rPr>
              <w:t>3.1.2.1.</w:t>
            </w:r>
          </w:p>
        </w:tc>
        <w:tc>
          <w:tcPr>
            <w:tcW w:w="5812" w:type="dxa"/>
            <w:tcBorders>
              <w:top w:val="single" w:sz="4" w:space="0" w:color="auto"/>
              <w:left w:val="single" w:sz="6" w:space="0" w:color="auto"/>
              <w:right w:val="single" w:sz="6" w:space="0" w:color="auto"/>
            </w:tcBorders>
          </w:tcPr>
          <w:p w14:paraId="03A6D2DA"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с ценными бумагами, по которым установлен срок до погашения, и срок исполнения обязательств по погашению которых не истек</w:t>
            </w:r>
          </w:p>
        </w:tc>
        <w:tc>
          <w:tcPr>
            <w:tcW w:w="3601" w:type="dxa"/>
            <w:tcBorders>
              <w:top w:val="single" w:sz="4" w:space="0" w:color="auto"/>
              <w:left w:val="single" w:sz="6" w:space="0" w:color="auto"/>
              <w:right w:val="single" w:sz="4" w:space="0" w:color="auto"/>
            </w:tcBorders>
            <w:vAlign w:val="center"/>
          </w:tcPr>
          <w:p w14:paraId="31F3A0F4" w14:textId="77777777" w:rsidR="0020212B" w:rsidRPr="00E3479D" w:rsidRDefault="000A627E" w:rsidP="0020212B">
            <w:pPr>
              <w:ind w:firstLine="0"/>
              <w:jc w:val="center"/>
              <w:rPr>
                <w:color w:val="000000" w:themeColor="text1"/>
                <w:sz w:val="22"/>
                <w:szCs w:val="22"/>
              </w:rPr>
            </w:pPr>
            <w:r w:rsidRPr="00E3479D">
              <w:rPr>
                <w:bCs/>
                <w:color w:val="000000" w:themeColor="text1"/>
                <w:sz w:val="22"/>
                <w:szCs w:val="22"/>
              </w:rPr>
              <w:t>0,0000425%</w:t>
            </w:r>
            <w:r w:rsidRPr="00E3479D">
              <w:rPr>
                <w:color w:val="000000" w:themeColor="text1"/>
                <w:sz w:val="22"/>
                <w:szCs w:val="22"/>
              </w:rPr>
              <w:t xml:space="preserve"> × объем сделки × СДП</w:t>
            </w:r>
            <w:r w:rsidRPr="00E3479D">
              <w:rPr>
                <w:color w:val="000000" w:themeColor="text1"/>
                <w:sz w:val="22"/>
                <w:szCs w:val="22"/>
                <w:vertAlign w:val="superscript"/>
              </w:rPr>
              <w:t>3</w:t>
            </w:r>
            <w:r w:rsidRPr="00E3479D">
              <w:rPr>
                <w:color w:val="000000" w:themeColor="text1"/>
                <w:sz w:val="22"/>
                <w:szCs w:val="22"/>
              </w:rPr>
              <w:t>, но не более 0,00425% × объем сделки и не более 765 рублей</w:t>
            </w:r>
          </w:p>
        </w:tc>
      </w:tr>
      <w:tr w:rsidR="00175CCB" w14:paraId="3B9080E0" w14:textId="77777777" w:rsidTr="00952605">
        <w:trPr>
          <w:trHeight w:val="263"/>
        </w:trPr>
        <w:tc>
          <w:tcPr>
            <w:tcW w:w="880" w:type="dxa"/>
            <w:tcBorders>
              <w:top w:val="single" w:sz="4" w:space="0" w:color="auto"/>
              <w:left w:val="single" w:sz="4" w:space="0" w:color="auto"/>
              <w:right w:val="single" w:sz="6" w:space="0" w:color="auto"/>
            </w:tcBorders>
          </w:tcPr>
          <w:p w14:paraId="47AA5D2F" w14:textId="77777777" w:rsidR="0020212B" w:rsidRPr="00E3479D" w:rsidRDefault="000A627E" w:rsidP="0020212B">
            <w:pPr>
              <w:ind w:firstLine="0"/>
              <w:rPr>
                <w:color w:val="000000" w:themeColor="text1"/>
                <w:sz w:val="22"/>
                <w:szCs w:val="22"/>
              </w:rPr>
            </w:pPr>
            <w:r w:rsidRPr="00E3479D">
              <w:rPr>
                <w:color w:val="000000" w:themeColor="text1"/>
                <w:sz w:val="22"/>
                <w:szCs w:val="22"/>
              </w:rPr>
              <w:t>3.1.2.2.</w:t>
            </w:r>
          </w:p>
        </w:tc>
        <w:tc>
          <w:tcPr>
            <w:tcW w:w="5812" w:type="dxa"/>
            <w:tcBorders>
              <w:top w:val="single" w:sz="4" w:space="0" w:color="auto"/>
              <w:left w:val="single" w:sz="6" w:space="0" w:color="auto"/>
              <w:right w:val="single" w:sz="6" w:space="0" w:color="auto"/>
            </w:tcBorders>
          </w:tcPr>
          <w:p w14:paraId="6DC5A212"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с ценными бумагами, обязательства по погашению которых не исполнены (истек срок до погашения), или срок до погашения которых не установлен</w:t>
            </w:r>
          </w:p>
        </w:tc>
        <w:tc>
          <w:tcPr>
            <w:tcW w:w="3601" w:type="dxa"/>
            <w:tcBorders>
              <w:top w:val="single" w:sz="4" w:space="0" w:color="auto"/>
              <w:left w:val="single" w:sz="6" w:space="0" w:color="auto"/>
              <w:right w:val="single" w:sz="4" w:space="0" w:color="auto"/>
            </w:tcBorders>
            <w:vAlign w:val="center"/>
          </w:tcPr>
          <w:p w14:paraId="51E7901D"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 xml:space="preserve">0,00425% × объем сделки, </w:t>
            </w:r>
            <w:r w:rsidRPr="00E3479D">
              <w:rPr>
                <w:color w:val="000000" w:themeColor="text1"/>
                <w:sz w:val="22"/>
                <w:szCs w:val="22"/>
              </w:rPr>
              <w:t>но не более 765 рублей</w:t>
            </w:r>
          </w:p>
        </w:tc>
      </w:tr>
      <w:tr w:rsidR="00175CCB" w14:paraId="5D328BB1" w14:textId="77777777" w:rsidTr="00952605">
        <w:trPr>
          <w:trHeight w:val="263"/>
        </w:trPr>
        <w:tc>
          <w:tcPr>
            <w:tcW w:w="880" w:type="dxa"/>
            <w:tcBorders>
              <w:top w:val="single" w:sz="4" w:space="0" w:color="auto"/>
              <w:left w:val="single" w:sz="4" w:space="0" w:color="auto"/>
              <w:right w:val="single" w:sz="6" w:space="0" w:color="auto"/>
            </w:tcBorders>
          </w:tcPr>
          <w:p w14:paraId="31ACF122" w14:textId="77777777" w:rsidR="0020212B" w:rsidRPr="00E3479D" w:rsidRDefault="000A627E" w:rsidP="0020212B">
            <w:pPr>
              <w:ind w:firstLine="0"/>
              <w:rPr>
                <w:color w:val="000000" w:themeColor="text1"/>
                <w:sz w:val="22"/>
                <w:szCs w:val="22"/>
              </w:rPr>
            </w:pPr>
            <w:r w:rsidRPr="00E3479D">
              <w:rPr>
                <w:color w:val="000000" w:themeColor="text1"/>
                <w:sz w:val="22"/>
                <w:szCs w:val="22"/>
              </w:rPr>
              <w:t>3.1.3.</w:t>
            </w:r>
          </w:p>
        </w:tc>
        <w:tc>
          <w:tcPr>
            <w:tcW w:w="5812" w:type="dxa"/>
            <w:tcBorders>
              <w:top w:val="single" w:sz="4" w:space="0" w:color="auto"/>
              <w:left w:val="single" w:sz="6" w:space="0" w:color="auto"/>
              <w:right w:val="single" w:sz="6" w:space="0" w:color="auto"/>
            </w:tcBorders>
          </w:tcPr>
          <w:p w14:paraId="52AB846F"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Оборотная часть комиссионного вознаграждения за клиринг по сделкам, заключенным в Режиме торгов «Исполнения обязательств по срочным контрактам»</w:t>
            </w:r>
          </w:p>
        </w:tc>
        <w:tc>
          <w:tcPr>
            <w:tcW w:w="3601" w:type="dxa"/>
            <w:tcBorders>
              <w:top w:val="single" w:sz="4" w:space="0" w:color="auto"/>
              <w:left w:val="single" w:sz="6" w:space="0" w:color="auto"/>
              <w:right w:val="single" w:sz="4" w:space="0" w:color="auto"/>
            </w:tcBorders>
            <w:vAlign w:val="center"/>
          </w:tcPr>
          <w:p w14:paraId="1904836C"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0,0007% × объем сделки</w:t>
            </w:r>
          </w:p>
        </w:tc>
      </w:tr>
      <w:tr w:rsidR="00175CCB" w14:paraId="5E0EAEB6" w14:textId="77777777" w:rsidTr="00952605">
        <w:trPr>
          <w:trHeight w:val="263"/>
        </w:trPr>
        <w:tc>
          <w:tcPr>
            <w:tcW w:w="880" w:type="dxa"/>
            <w:tcBorders>
              <w:top w:val="single" w:sz="4" w:space="0" w:color="auto"/>
              <w:left w:val="single" w:sz="4" w:space="0" w:color="auto"/>
              <w:right w:val="single" w:sz="6" w:space="0" w:color="auto"/>
            </w:tcBorders>
          </w:tcPr>
          <w:p w14:paraId="7725EDBF" w14:textId="77777777" w:rsidR="0020212B" w:rsidRPr="00E3479D" w:rsidRDefault="000A627E" w:rsidP="0020212B">
            <w:pPr>
              <w:ind w:firstLine="0"/>
              <w:rPr>
                <w:color w:val="000000" w:themeColor="text1"/>
                <w:sz w:val="22"/>
                <w:szCs w:val="22"/>
              </w:rPr>
            </w:pPr>
            <w:r w:rsidRPr="00E3479D">
              <w:rPr>
                <w:color w:val="000000" w:themeColor="text1"/>
                <w:sz w:val="22"/>
                <w:szCs w:val="22"/>
              </w:rPr>
              <w:t>3.1.4.</w:t>
            </w:r>
          </w:p>
        </w:tc>
        <w:tc>
          <w:tcPr>
            <w:tcW w:w="5812" w:type="dxa"/>
            <w:tcBorders>
              <w:top w:val="single" w:sz="4" w:space="0" w:color="auto"/>
              <w:left w:val="single" w:sz="6" w:space="0" w:color="auto"/>
              <w:right w:val="single" w:sz="6" w:space="0" w:color="auto"/>
            </w:tcBorders>
            <w:shd w:val="clear" w:color="auto" w:fill="auto"/>
          </w:tcPr>
          <w:p w14:paraId="051EC089"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По сделкам, заключенным в Режимах торгов </w:t>
            </w:r>
            <w:r w:rsidRPr="00E3479D">
              <w:rPr>
                <w:rFonts w:cs="Calibri"/>
                <w:color w:val="000000" w:themeColor="text1"/>
                <w:sz w:val="22"/>
                <w:szCs w:val="22"/>
              </w:rPr>
              <w:t>«Размещение: Адресные заявки»</w:t>
            </w:r>
          </w:p>
        </w:tc>
        <w:tc>
          <w:tcPr>
            <w:tcW w:w="3601" w:type="dxa"/>
            <w:tcBorders>
              <w:top w:val="single" w:sz="4" w:space="0" w:color="auto"/>
              <w:left w:val="single" w:sz="6" w:space="0" w:color="auto"/>
              <w:right w:val="single" w:sz="4" w:space="0" w:color="auto"/>
            </w:tcBorders>
            <w:vAlign w:val="center"/>
          </w:tcPr>
          <w:p w14:paraId="07CCFCE6" w14:textId="77777777" w:rsidR="0020212B" w:rsidRPr="00E3479D" w:rsidRDefault="000A627E" w:rsidP="0020212B">
            <w:pPr>
              <w:ind w:firstLine="0"/>
              <w:jc w:val="center"/>
              <w:rPr>
                <w:color w:val="000000" w:themeColor="text1"/>
                <w:sz w:val="22"/>
                <w:szCs w:val="22"/>
              </w:rPr>
            </w:pPr>
          </w:p>
        </w:tc>
      </w:tr>
      <w:tr w:rsidR="00175CCB" w14:paraId="1B445217" w14:textId="77777777" w:rsidTr="00952605">
        <w:trPr>
          <w:trHeight w:val="263"/>
        </w:trPr>
        <w:tc>
          <w:tcPr>
            <w:tcW w:w="880" w:type="dxa"/>
            <w:tcBorders>
              <w:top w:val="single" w:sz="4" w:space="0" w:color="auto"/>
              <w:left w:val="single" w:sz="4" w:space="0" w:color="auto"/>
              <w:right w:val="single" w:sz="6" w:space="0" w:color="auto"/>
            </w:tcBorders>
          </w:tcPr>
          <w:p w14:paraId="74516DEE" w14:textId="77777777" w:rsidR="0020212B" w:rsidRPr="00E3479D" w:rsidRDefault="000A627E" w:rsidP="0020212B">
            <w:pPr>
              <w:ind w:firstLine="0"/>
              <w:rPr>
                <w:color w:val="000000" w:themeColor="text1"/>
                <w:sz w:val="22"/>
                <w:szCs w:val="22"/>
              </w:rPr>
            </w:pPr>
            <w:r w:rsidRPr="00E3479D">
              <w:rPr>
                <w:color w:val="000000" w:themeColor="text1"/>
                <w:sz w:val="22"/>
                <w:szCs w:val="22"/>
              </w:rPr>
              <w:t>3.1.4.1.</w:t>
            </w:r>
          </w:p>
        </w:tc>
        <w:tc>
          <w:tcPr>
            <w:tcW w:w="5812" w:type="dxa"/>
            <w:tcBorders>
              <w:top w:val="single" w:sz="4" w:space="0" w:color="auto"/>
              <w:left w:val="single" w:sz="6" w:space="0" w:color="auto"/>
              <w:right w:val="single" w:sz="6" w:space="0" w:color="auto"/>
            </w:tcBorders>
          </w:tcPr>
          <w:p w14:paraId="72F3404A"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Постоянная часть комиссионного вознаграждения за клиринг</w:t>
            </w:r>
          </w:p>
        </w:tc>
        <w:tc>
          <w:tcPr>
            <w:tcW w:w="3601" w:type="dxa"/>
            <w:tcBorders>
              <w:top w:val="single" w:sz="4" w:space="0" w:color="auto"/>
              <w:left w:val="single" w:sz="6" w:space="0" w:color="auto"/>
              <w:right w:val="single" w:sz="4" w:space="0" w:color="auto"/>
            </w:tcBorders>
            <w:vAlign w:val="center"/>
          </w:tcPr>
          <w:p w14:paraId="78F64865" w14:textId="77777777" w:rsidR="0020212B" w:rsidRPr="00E3479D" w:rsidRDefault="000A627E" w:rsidP="0020212B">
            <w:pPr>
              <w:ind w:firstLine="0"/>
              <w:jc w:val="center"/>
              <w:rPr>
                <w:bCs/>
                <w:color w:val="000000" w:themeColor="text1"/>
                <w:sz w:val="22"/>
                <w:szCs w:val="22"/>
              </w:rPr>
            </w:pPr>
            <w:r w:rsidRPr="00E3479D">
              <w:rPr>
                <w:color w:val="000000" w:themeColor="text1"/>
                <w:sz w:val="22"/>
                <w:szCs w:val="22"/>
              </w:rPr>
              <w:t>в российских рублях, за каждую сделку, взимается с каждого Участника клиринга - стороны по сделке</w:t>
            </w:r>
          </w:p>
        </w:tc>
      </w:tr>
      <w:tr w:rsidR="00175CCB" w14:paraId="23F4AA49" w14:textId="77777777" w:rsidTr="00952605">
        <w:trPr>
          <w:trHeight w:val="263"/>
        </w:trPr>
        <w:tc>
          <w:tcPr>
            <w:tcW w:w="880" w:type="dxa"/>
            <w:tcBorders>
              <w:top w:val="single" w:sz="4" w:space="0" w:color="auto"/>
              <w:left w:val="single" w:sz="4" w:space="0" w:color="auto"/>
              <w:right w:val="single" w:sz="6" w:space="0" w:color="auto"/>
            </w:tcBorders>
          </w:tcPr>
          <w:p w14:paraId="270DF886"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5E04010C"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при объеме </w:t>
            </w:r>
            <w:r w:rsidRPr="00E3479D">
              <w:rPr>
                <w:color w:val="000000" w:themeColor="text1"/>
                <w:sz w:val="22"/>
                <w:szCs w:val="22"/>
              </w:rPr>
              <w:t>сделки менее или равном 10 000 000 000 руб.</w:t>
            </w:r>
          </w:p>
        </w:tc>
        <w:tc>
          <w:tcPr>
            <w:tcW w:w="3601" w:type="dxa"/>
            <w:tcBorders>
              <w:top w:val="single" w:sz="4" w:space="0" w:color="auto"/>
              <w:left w:val="single" w:sz="6" w:space="0" w:color="auto"/>
              <w:right w:val="single" w:sz="4" w:space="0" w:color="auto"/>
            </w:tcBorders>
            <w:vAlign w:val="center"/>
          </w:tcPr>
          <w:p w14:paraId="5AA9176D" w14:textId="77777777" w:rsidR="0020212B" w:rsidRPr="00E3479D" w:rsidRDefault="000A627E" w:rsidP="0020212B">
            <w:pPr>
              <w:ind w:firstLine="0"/>
              <w:jc w:val="center"/>
              <w:rPr>
                <w:bCs/>
                <w:color w:val="000000" w:themeColor="text1"/>
                <w:sz w:val="22"/>
                <w:szCs w:val="22"/>
              </w:rPr>
            </w:pPr>
            <w:r w:rsidRPr="00E3479D">
              <w:rPr>
                <w:bCs/>
                <w:color w:val="000000" w:themeColor="text1"/>
                <w:sz w:val="22"/>
                <w:szCs w:val="22"/>
              </w:rPr>
              <w:t>0</w:t>
            </w:r>
          </w:p>
        </w:tc>
      </w:tr>
      <w:tr w:rsidR="00175CCB" w14:paraId="65B7AFB3" w14:textId="77777777" w:rsidTr="00952605">
        <w:trPr>
          <w:trHeight w:val="263"/>
        </w:trPr>
        <w:tc>
          <w:tcPr>
            <w:tcW w:w="880" w:type="dxa"/>
            <w:tcBorders>
              <w:top w:val="single" w:sz="4" w:space="0" w:color="auto"/>
              <w:left w:val="single" w:sz="4" w:space="0" w:color="auto"/>
              <w:right w:val="single" w:sz="6" w:space="0" w:color="auto"/>
            </w:tcBorders>
          </w:tcPr>
          <w:p w14:paraId="7C356564"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277FBA58"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при объеме сделки более 10 000 000 000 руб. и менее или равном 25 000 000 000 руб.</w:t>
            </w:r>
          </w:p>
        </w:tc>
        <w:tc>
          <w:tcPr>
            <w:tcW w:w="3601" w:type="dxa"/>
            <w:tcBorders>
              <w:top w:val="single" w:sz="4" w:space="0" w:color="auto"/>
              <w:left w:val="single" w:sz="6" w:space="0" w:color="auto"/>
              <w:right w:val="single" w:sz="4" w:space="0" w:color="auto"/>
            </w:tcBorders>
            <w:vAlign w:val="center"/>
          </w:tcPr>
          <w:p w14:paraId="6A1C961C" w14:textId="77777777" w:rsidR="0020212B" w:rsidRPr="00E3479D" w:rsidRDefault="000A627E" w:rsidP="0020212B">
            <w:pPr>
              <w:ind w:firstLine="0"/>
              <w:jc w:val="center"/>
              <w:rPr>
                <w:bCs/>
                <w:color w:val="000000" w:themeColor="text1"/>
                <w:sz w:val="22"/>
                <w:szCs w:val="22"/>
              </w:rPr>
            </w:pPr>
            <w:r w:rsidRPr="00E3479D">
              <w:rPr>
                <w:bCs/>
                <w:color w:val="000000" w:themeColor="text1"/>
                <w:sz w:val="22"/>
                <w:szCs w:val="22"/>
              </w:rPr>
              <w:t>531 250</w:t>
            </w:r>
          </w:p>
        </w:tc>
      </w:tr>
      <w:tr w:rsidR="00175CCB" w14:paraId="139A5AC1" w14:textId="77777777" w:rsidTr="00952605">
        <w:trPr>
          <w:trHeight w:val="263"/>
        </w:trPr>
        <w:tc>
          <w:tcPr>
            <w:tcW w:w="880" w:type="dxa"/>
            <w:tcBorders>
              <w:top w:val="single" w:sz="4" w:space="0" w:color="auto"/>
              <w:left w:val="single" w:sz="4" w:space="0" w:color="auto"/>
              <w:right w:val="single" w:sz="6" w:space="0" w:color="auto"/>
            </w:tcBorders>
          </w:tcPr>
          <w:p w14:paraId="52DC45B6"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676B2F3B"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при объеме сделки более 25 000 000 000 руб. и менее или равном 50 000 000 000 руб.</w:t>
            </w:r>
          </w:p>
        </w:tc>
        <w:tc>
          <w:tcPr>
            <w:tcW w:w="3601" w:type="dxa"/>
            <w:tcBorders>
              <w:top w:val="single" w:sz="4" w:space="0" w:color="auto"/>
              <w:left w:val="single" w:sz="6" w:space="0" w:color="auto"/>
              <w:right w:val="single" w:sz="4" w:space="0" w:color="auto"/>
            </w:tcBorders>
            <w:vAlign w:val="center"/>
          </w:tcPr>
          <w:p w14:paraId="15FFDBA7" w14:textId="77777777" w:rsidR="0020212B" w:rsidRPr="00E3479D" w:rsidRDefault="000A627E" w:rsidP="0020212B">
            <w:pPr>
              <w:ind w:firstLine="0"/>
              <w:jc w:val="center"/>
              <w:rPr>
                <w:bCs/>
                <w:color w:val="000000" w:themeColor="text1"/>
                <w:sz w:val="22"/>
                <w:szCs w:val="22"/>
              </w:rPr>
            </w:pPr>
            <w:r w:rsidRPr="00E3479D">
              <w:rPr>
                <w:bCs/>
                <w:color w:val="000000" w:themeColor="text1"/>
                <w:sz w:val="22"/>
                <w:szCs w:val="22"/>
              </w:rPr>
              <w:t>1 168 750</w:t>
            </w:r>
          </w:p>
        </w:tc>
      </w:tr>
      <w:tr w:rsidR="00175CCB" w14:paraId="797D9C9E" w14:textId="77777777" w:rsidTr="00952605">
        <w:trPr>
          <w:trHeight w:val="263"/>
        </w:trPr>
        <w:tc>
          <w:tcPr>
            <w:tcW w:w="880" w:type="dxa"/>
            <w:tcBorders>
              <w:top w:val="single" w:sz="4" w:space="0" w:color="auto"/>
              <w:left w:val="single" w:sz="4" w:space="0" w:color="auto"/>
              <w:right w:val="single" w:sz="6" w:space="0" w:color="auto"/>
            </w:tcBorders>
          </w:tcPr>
          <w:p w14:paraId="239863B9"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2836803B"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при объеме </w:t>
            </w:r>
            <w:r w:rsidRPr="00E3479D">
              <w:rPr>
                <w:color w:val="000000" w:themeColor="text1"/>
                <w:sz w:val="22"/>
                <w:szCs w:val="22"/>
              </w:rPr>
              <w:t>сделки более 50 000 000 000 руб.</w:t>
            </w:r>
          </w:p>
        </w:tc>
        <w:tc>
          <w:tcPr>
            <w:tcW w:w="3601" w:type="dxa"/>
            <w:tcBorders>
              <w:top w:val="single" w:sz="4" w:space="0" w:color="auto"/>
              <w:left w:val="single" w:sz="6" w:space="0" w:color="auto"/>
              <w:right w:val="single" w:sz="4" w:space="0" w:color="auto"/>
            </w:tcBorders>
            <w:vAlign w:val="center"/>
          </w:tcPr>
          <w:p w14:paraId="4DE230F9" w14:textId="77777777" w:rsidR="0020212B" w:rsidRPr="00E3479D" w:rsidRDefault="000A627E" w:rsidP="0020212B">
            <w:pPr>
              <w:ind w:firstLine="0"/>
              <w:jc w:val="center"/>
              <w:rPr>
                <w:bCs/>
                <w:color w:val="000000" w:themeColor="text1"/>
                <w:sz w:val="22"/>
                <w:szCs w:val="22"/>
              </w:rPr>
            </w:pPr>
            <w:r w:rsidRPr="00E3479D">
              <w:rPr>
                <w:bCs/>
                <w:color w:val="000000" w:themeColor="text1"/>
                <w:sz w:val="22"/>
                <w:szCs w:val="22"/>
              </w:rPr>
              <w:t>1 700 000</w:t>
            </w:r>
          </w:p>
        </w:tc>
      </w:tr>
      <w:tr w:rsidR="00175CCB" w14:paraId="24345914" w14:textId="77777777" w:rsidTr="00952605">
        <w:trPr>
          <w:trHeight w:val="263"/>
        </w:trPr>
        <w:tc>
          <w:tcPr>
            <w:tcW w:w="880" w:type="dxa"/>
            <w:tcBorders>
              <w:top w:val="single" w:sz="4" w:space="0" w:color="auto"/>
              <w:left w:val="single" w:sz="4" w:space="0" w:color="auto"/>
              <w:right w:val="single" w:sz="6" w:space="0" w:color="auto"/>
            </w:tcBorders>
          </w:tcPr>
          <w:p w14:paraId="62EE4345" w14:textId="77777777" w:rsidR="0020212B" w:rsidRPr="00E3479D" w:rsidRDefault="000A627E" w:rsidP="0020212B">
            <w:pPr>
              <w:ind w:firstLine="0"/>
              <w:rPr>
                <w:color w:val="000000" w:themeColor="text1"/>
                <w:sz w:val="22"/>
                <w:szCs w:val="22"/>
              </w:rPr>
            </w:pPr>
            <w:r w:rsidRPr="00E3479D">
              <w:rPr>
                <w:color w:val="000000" w:themeColor="text1"/>
                <w:sz w:val="22"/>
                <w:szCs w:val="22"/>
              </w:rPr>
              <w:t>3.1.4.2.</w:t>
            </w:r>
          </w:p>
        </w:tc>
        <w:tc>
          <w:tcPr>
            <w:tcW w:w="5812" w:type="dxa"/>
            <w:tcBorders>
              <w:top w:val="single" w:sz="4" w:space="0" w:color="auto"/>
              <w:left w:val="single" w:sz="6" w:space="0" w:color="auto"/>
              <w:right w:val="single" w:sz="6" w:space="0" w:color="auto"/>
            </w:tcBorders>
          </w:tcPr>
          <w:p w14:paraId="6997A13B"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Оборотная часть комиссионного вознаграждения за клиринг по сделкам с ценными бумагами, по которым установлен срок до погашения и, срок исполнения обязательств по погашению которых не истек (кроме </w:t>
            </w:r>
            <w:r w:rsidRPr="00E3479D">
              <w:rPr>
                <w:color w:val="000000" w:themeColor="text1"/>
                <w:sz w:val="22"/>
                <w:szCs w:val="22"/>
              </w:rPr>
              <w:t>сделок, предусмотренных п. 3.1.4.4)</w:t>
            </w:r>
            <w:r w:rsidRPr="00E3479D">
              <w:rPr>
                <w:color w:val="000000" w:themeColor="text1"/>
                <w:sz w:val="22"/>
                <w:szCs w:val="22"/>
                <w:vertAlign w:val="superscript"/>
              </w:rPr>
              <w:t xml:space="preserve"> </w:t>
            </w:r>
          </w:p>
        </w:tc>
        <w:tc>
          <w:tcPr>
            <w:tcW w:w="3601" w:type="dxa"/>
            <w:tcBorders>
              <w:top w:val="single" w:sz="4" w:space="0" w:color="auto"/>
              <w:left w:val="single" w:sz="6" w:space="0" w:color="auto"/>
              <w:right w:val="single" w:sz="4" w:space="0" w:color="auto"/>
            </w:tcBorders>
            <w:vAlign w:val="center"/>
          </w:tcPr>
          <w:p w14:paraId="7911353D" w14:textId="77777777" w:rsidR="0020212B" w:rsidRPr="00E3479D" w:rsidRDefault="000A627E" w:rsidP="0020212B">
            <w:pPr>
              <w:ind w:firstLine="0"/>
              <w:jc w:val="center"/>
              <w:rPr>
                <w:bCs/>
                <w:color w:val="000000" w:themeColor="text1"/>
                <w:sz w:val="22"/>
                <w:szCs w:val="22"/>
              </w:rPr>
            </w:pPr>
            <w:r w:rsidRPr="00E3479D">
              <w:rPr>
                <w:color w:val="000000" w:themeColor="text1"/>
                <w:sz w:val="22"/>
                <w:szCs w:val="22"/>
              </w:rPr>
              <w:t>по каждой сделке, взимается с каждого Участника клиринга - стороны по сделке</w:t>
            </w:r>
          </w:p>
        </w:tc>
      </w:tr>
      <w:tr w:rsidR="00175CCB" w14:paraId="1A45D250" w14:textId="77777777" w:rsidTr="00952605">
        <w:trPr>
          <w:trHeight w:val="263"/>
        </w:trPr>
        <w:tc>
          <w:tcPr>
            <w:tcW w:w="880" w:type="dxa"/>
            <w:tcBorders>
              <w:top w:val="single" w:sz="4" w:space="0" w:color="auto"/>
              <w:left w:val="single" w:sz="4" w:space="0" w:color="auto"/>
              <w:right w:val="single" w:sz="6" w:space="0" w:color="auto"/>
            </w:tcBorders>
          </w:tcPr>
          <w:p w14:paraId="074A07BF"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3E17D5B2"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при объеме сделки менее или равном 10 000 000 000 руб.  </w:t>
            </w:r>
          </w:p>
        </w:tc>
        <w:tc>
          <w:tcPr>
            <w:tcW w:w="3601" w:type="dxa"/>
            <w:tcBorders>
              <w:top w:val="single" w:sz="4" w:space="0" w:color="auto"/>
              <w:left w:val="single" w:sz="6" w:space="0" w:color="auto"/>
              <w:right w:val="single" w:sz="4" w:space="0" w:color="auto"/>
            </w:tcBorders>
            <w:vAlign w:val="center"/>
          </w:tcPr>
          <w:p w14:paraId="336DE70E" w14:textId="77777777" w:rsidR="0020212B" w:rsidRPr="00E3479D" w:rsidRDefault="000A627E" w:rsidP="0020212B">
            <w:pPr>
              <w:ind w:firstLine="0"/>
              <w:jc w:val="center"/>
              <w:rPr>
                <w:bCs/>
                <w:color w:val="000000" w:themeColor="text1"/>
                <w:sz w:val="22"/>
                <w:szCs w:val="22"/>
              </w:rPr>
            </w:pPr>
            <w:r w:rsidRPr="00E3479D">
              <w:rPr>
                <w:bCs/>
                <w:color w:val="000000" w:themeColor="text1"/>
                <w:sz w:val="22"/>
                <w:szCs w:val="22"/>
              </w:rPr>
              <w:t>((0,000017%</w:t>
            </w:r>
            <w:r w:rsidRPr="00E3479D">
              <w:rPr>
                <w:color w:val="000000" w:themeColor="text1"/>
                <w:sz w:val="22"/>
                <w:szCs w:val="22"/>
              </w:rPr>
              <w:t xml:space="preserve"> × СДП</w:t>
            </w:r>
            <w:r w:rsidRPr="00E3479D">
              <w:rPr>
                <w:color w:val="000000" w:themeColor="text1"/>
                <w:sz w:val="22"/>
                <w:szCs w:val="22"/>
                <w:vertAlign w:val="subscript"/>
              </w:rPr>
              <w:t>1</w:t>
            </w:r>
            <w:r w:rsidRPr="00E3479D">
              <w:rPr>
                <w:color w:val="000000" w:themeColor="text1"/>
                <w:sz w:val="22"/>
                <w:szCs w:val="22"/>
                <w:vertAlign w:val="superscript"/>
              </w:rPr>
              <w:t>4</w:t>
            </w:r>
            <w:r w:rsidRPr="00E3479D">
              <w:rPr>
                <w:color w:val="000000" w:themeColor="text1"/>
                <w:sz w:val="22"/>
                <w:szCs w:val="22"/>
              </w:rPr>
              <w:t>) + (0,0000425% × (СДП</w:t>
            </w:r>
            <w:r w:rsidRPr="00E3479D">
              <w:rPr>
                <w:color w:val="000000" w:themeColor="text1"/>
                <w:sz w:val="22"/>
                <w:szCs w:val="22"/>
                <w:vertAlign w:val="superscript"/>
              </w:rPr>
              <w:t xml:space="preserve"> 3</w:t>
            </w:r>
            <w:r w:rsidRPr="00E3479D">
              <w:rPr>
                <w:color w:val="000000" w:themeColor="text1"/>
                <w:sz w:val="22"/>
                <w:szCs w:val="22"/>
              </w:rPr>
              <w:t xml:space="preserve"> - СДП</w:t>
            </w:r>
            <w:r w:rsidRPr="00E3479D">
              <w:rPr>
                <w:color w:val="000000" w:themeColor="text1"/>
                <w:sz w:val="22"/>
                <w:szCs w:val="22"/>
                <w:vertAlign w:val="subscript"/>
              </w:rPr>
              <w:t>1</w:t>
            </w:r>
            <w:r w:rsidRPr="00E3479D">
              <w:rPr>
                <w:color w:val="000000" w:themeColor="text1"/>
                <w:sz w:val="22"/>
                <w:szCs w:val="22"/>
                <w:vertAlign w:val="superscript"/>
              </w:rPr>
              <w:t>4</w:t>
            </w:r>
            <w:r w:rsidRPr="00E3479D">
              <w:rPr>
                <w:color w:val="000000" w:themeColor="text1"/>
                <w:sz w:val="22"/>
                <w:szCs w:val="22"/>
              </w:rPr>
              <w:t xml:space="preserve">))) × объем сделки, но не более </w:t>
            </w:r>
            <w:r w:rsidRPr="00E3479D">
              <w:rPr>
                <w:color w:val="000000" w:themeColor="text1"/>
                <w:sz w:val="22"/>
                <w:szCs w:val="22"/>
              </w:rPr>
              <w:t>0,0053125% × объем сделки</w:t>
            </w:r>
          </w:p>
        </w:tc>
      </w:tr>
      <w:tr w:rsidR="00175CCB" w14:paraId="18667212" w14:textId="77777777" w:rsidTr="00952605">
        <w:trPr>
          <w:trHeight w:val="263"/>
        </w:trPr>
        <w:tc>
          <w:tcPr>
            <w:tcW w:w="880" w:type="dxa"/>
            <w:tcBorders>
              <w:top w:val="single" w:sz="4" w:space="0" w:color="auto"/>
              <w:left w:val="single" w:sz="4" w:space="0" w:color="auto"/>
              <w:right w:val="single" w:sz="6" w:space="0" w:color="auto"/>
            </w:tcBorders>
          </w:tcPr>
          <w:p w14:paraId="03A212D2"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7BB8A7E6"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при объеме сделки более 10 000 000 000 руб. и менее или равном 25 000 000 000 руб.</w:t>
            </w:r>
          </w:p>
        </w:tc>
        <w:tc>
          <w:tcPr>
            <w:tcW w:w="3601" w:type="dxa"/>
            <w:tcBorders>
              <w:top w:val="single" w:sz="4" w:space="0" w:color="auto"/>
              <w:left w:val="single" w:sz="6" w:space="0" w:color="auto"/>
              <w:right w:val="single" w:sz="4" w:space="0" w:color="auto"/>
            </w:tcBorders>
            <w:vAlign w:val="center"/>
          </w:tcPr>
          <w:p w14:paraId="760E29CC" w14:textId="77777777" w:rsidR="0020212B" w:rsidRPr="00E3479D" w:rsidRDefault="000A627E" w:rsidP="0020212B">
            <w:pPr>
              <w:ind w:firstLine="0"/>
              <w:jc w:val="center"/>
              <w:rPr>
                <w:bCs/>
                <w:color w:val="000000" w:themeColor="text1"/>
                <w:sz w:val="22"/>
                <w:szCs w:val="22"/>
              </w:rPr>
            </w:pPr>
            <w:r w:rsidRPr="00E3479D">
              <w:rPr>
                <w:color w:val="000000" w:themeColor="text1"/>
                <w:sz w:val="22"/>
                <w:szCs w:val="22"/>
              </w:rPr>
              <w:t>((0,000017% × СДП</w:t>
            </w:r>
            <w:r w:rsidRPr="00E3479D">
              <w:rPr>
                <w:color w:val="000000" w:themeColor="text1"/>
                <w:sz w:val="22"/>
                <w:szCs w:val="22"/>
                <w:vertAlign w:val="subscript"/>
              </w:rPr>
              <w:t>1</w:t>
            </w:r>
            <w:r w:rsidRPr="00E3479D">
              <w:rPr>
                <w:color w:val="000000" w:themeColor="text1"/>
                <w:sz w:val="22"/>
                <w:szCs w:val="22"/>
                <w:vertAlign w:val="superscript"/>
              </w:rPr>
              <w:t>4</w:t>
            </w:r>
            <w:r w:rsidRPr="00E3479D">
              <w:rPr>
                <w:color w:val="000000" w:themeColor="text1"/>
                <w:sz w:val="22"/>
                <w:szCs w:val="22"/>
              </w:rPr>
              <w:t>)+ (0,0000425% × (СДП</w:t>
            </w:r>
            <w:r w:rsidRPr="00E3479D">
              <w:rPr>
                <w:color w:val="000000" w:themeColor="text1"/>
                <w:sz w:val="22"/>
                <w:szCs w:val="22"/>
                <w:vertAlign w:val="superscript"/>
              </w:rPr>
              <w:t xml:space="preserve"> 3</w:t>
            </w:r>
            <w:r w:rsidRPr="00E3479D">
              <w:rPr>
                <w:color w:val="000000" w:themeColor="text1"/>
                <w:sz w:val="22"/>
                <w:szCs w:val="22"/>
              </w:rPr>
              <w:t xml:space="preserve"> - СДП</w:t>
            </w:r>
            <w:r w:rsidRPr="00E3479D">
              <w:rPr>
                <w:color w:val="000000" w:themeColor="text1"/>
                <w:sz w:val="22"/>
                <w:szCs w:val="22"/>
                <w:vertAlign w:val="subscript"/>
              </w:rPr>
              <w:t>1</w:t>
            </w:r>
            <w:r w:rsidRPr="00E3479D">
              <w:rPr>
                <w:color w:val="000000" w:themeColor="text1"/>
                <w:sz w:val="22"/>
                <w:szCs w:val="22"/>
                <w:vertAlign w:val="superscript"/>
              </w:rPr>
              <w:t>4</w:t>
            </w:r>
            <w:r w:rsidRPr="00E3479D">
              <w:rPr>
                <w:color w:val="000000" w:themeColor="text1"/>
                <w:sz w:val="22"/>
                <w:szCs w:val="22"/>
              </w:rPr>
              <w:t>))) × объем сделки, но не более 0,00425% × (объем сделки -10 000 000 000 руб.)</w:t>
            </w:r>
          </w:p>
        </w:tc>
      </w:tr>
      <w:tr w:rsidR="00175CCB" w14:paraId="0B4E5363" w14:textId="77777777" w:rsidTr="00952605">
        <w:trPr>
          <w:trHeight w:val="263"/>
        </w:trPr>
        <w:tc>
          <w:tcPr>
            <w:tcW w:w="880" w:type="dxa"/>
            <w:tcBorders>
              <w:top w:val="single" w:sz="4" w:space="0" w:color="auto"/>
              <w:left w:val="single" w:sz="4" w:space="0" w:color="auto"/>
              <w:right w:val="single" w:sz="6" w:space="0" w:color="auto"/>
            </w:tcBorders>
          </w:tcPr>
          <w:p w14:paraId="2D32D2DD"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11D03637"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при </w:t>
            </w:r>
            <w:r w:rsidRPr="00E3479D">
              <w:rPr>
                <w:color w:val="000000" w:themeColor="text1"/>
                <w:sz w:val="22"/>
                <w:szCs w:val="22"/>
              </w:rPr>
              <w:t>объеме сделки более 25 000 000 000 руб. и менее или равном 50 000 000 000 руб.</w:t>
            </w:r>
          </w:p>
        </w:tc>
        <w:tc>
          <w:tcPr>
            <w:tcW w:w="3601" w:type="dxa"/>
            <w:tcBorders>
              <w:top w:val="single" w:sz="4" w:space="0" w:color="auto"/>
              <w:left w:val="single" w:sz="6" w:space="0" w:color="auto"/>
              <w:right w:val="single" w:sz="4" w:space="0" w:color="auto"/>
            </w:tcBorders>
            <w:vAlign w:val="center"/>
          </w:tcPr>
          <w:p w14:paraId="7BBC8BDB" w14:textId="77777777" w:rsidR="0020212B" w:rsidRPr="00E3479D" w:rsidRDefault="000A627E" w:rsidP="0020212B">
            <w:pPr>
              <w:ind w:firstLine="0"/>
              <w:jc w:val="center"/>
              <w:rPr>
                <w:bCs/>
                <w:color w:val="000000" w:themeColor="text1"/>
                <w:sz w:val="22"/>
                <w:szCs w:val="22"/>
              </w:rPr>
            </w:pPr>
            <w:r w:rsidRPr="00E3479D">
              <w:rPr>
                <w:color w:val="000000" w:themeColor="text1"/>
                <w:sz w:val="22"/>
                <w:szCs w:val="22"/>
              </w:rPr>
              <w:t>((0,000017% × СДП</w:t>
            </w:r>
            <w:r w:rsidRPr="00E3479D">
              <w:rPr>
                <w:color w:val="000000" w:themeColor="text1"/>
                <w:sz w:val="22"/>
                <w:szCs w:val="22"/>
                <w:vertAlign w:val="subscript"/>
              </w:rPr>
              <w:t>1</w:t>
            </w:r>
            <w:r w:rsidRPr="00E3479D">
              <w:rPr>
                <w:color w:val="000000" w:themeColor="text1"/>
                <w:sz w:val="22"/>
                <w:szCs w:val="22"/>
                <w:vertAlign w:val="superscript"/>
              </w:rPr>
              <w:t>4</w:t>
            </w:r>
            <w:r w:rsidRPr="00E3479D">
              <w:rPr>
                <w:color w:val="000000" w:themeColor="text1"/>
                <w:sz w:val="22"/>
                <w:szCs w:val="22"/>
              </w:rPr>
              <w:t>) + (0,0000425% × (СДП</w:t>
            </w:r>
            <w:r w:rsidRPr="00E3479D">
              <w:rPr>
                <w:color w:val="000000" w:themeColor="text1"/>
                <w:sz w:val="22"/>
                <w:szCs w:val="22"/>
                <w:vertAlign w:val="superscript"/>
              </w:rPr>
              <w:t xml:space="preserve"> 3</w:t>
            </w:r>
            <w:r w:rsidRPr="00E3479D">
              <w:rPr>
                <w:color w:val="000000" w:themeColor="text1"/>
                <w:sz w:val="22"/>
                <w:szCs w:val="22"/>
              </w:rPr>
              <w:t xml:space="preserve"> - СДП</w:t>
            </w:r>
            <w:r w:rsidRPr="00E3479D">
              <w:rPr>
                <w:color w:val="000000" w:themeColor="text1"/>
                <w:sz w:val="22"/>
                <w:szCs w:val="22"/>
                <w:vertAlign w:val="subscript"/>
              </w:rPr>
              <w:t>1</w:t>
            </w:r>
            <w:r w:rsidRPr="00E3479D">
              <w:rPr>
                <w:color w:val="000000" w:themeColor="text1"/>
                <w:sz w:val="22"/>
                <w:szCs w:val="22"/>
                <w:vertAlign w:val="superscript"/>
              </w:rPr>
              <w:t>4</w:t>
            </w:r>
            <w:r w:rsidRPr="00E3479D">
              <w:rPr>
                <w:color w:val="000000" w:themeColor="text1"/>
                <w:sz w:val="22"/>
                <w:szCs w:val="22"/>
              </w:rPr>
              <w:t xml:space="preserve">))) × объем сделки, но не более </w:t>
            </w:r>
            <w:r w:rsidRPr="00E3479D">
              <w:rPr>
                <w:color w:val="000000" w:themeColor="text1"/>
                <w:sz w:val="22"/>
                <w:szCs w:val="22"/>
              </w:rPr>
              <w:lastRenderedPageBreak/>
              <w:t>0,002125% × (объем сделки - 25 000 000 000 руб.)</w:t>
            </w:r>
          </w:p>
        </w:tc>
      </w:tr>
      <w:tr w:rsidR="00175CCB" w14:paraId="0E38C539" w14:textId="77777777" w:rsidTr="00952605">
        <w:trPr>
          <w:trHeight w:val="263"/>
        </w:trPr>
        <w:tc>
          <w:tcPr>
            <w:tcW w:w="880" w:type="dxa"/>
            <w:tcBorders>
              <w:top w:val="single" w:sz="4" w:space="0" w:color="auto"/>
              <w:left w:val="single" w:sz="4" w:space="0" w:color="auto"/>
              <w:right w:val="single" w:sz="6" w:space="0" w:color="auto"/>
            </w:tcBorders>
          </w:tcPr>
          <w:p w14:paraId="56E1B622"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2C1526E5"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при объеме сделки более </w:t>
            </w:r>
            <w:r w:rsidRPr="00E3479D">
              <w:rPr>
                <w:color w:val="000000" w:themeColor="text1"/>
                <w:sz w:val="22"/>
                <w:szCs w:val="22"/>
              </w:rPr>
              <w:t>50 000 000 000 руб.</w:t>
            </w:r>
          </w:p>
        </w:tc>
        <w:tc>
          <w:tcPr>
            <w:tcW w:w="3601" w:type="dxa"/>
            <w:tcBorders>
              <w:top w:val="single" w:sz="4" w:space="0" w:color="auto"/>
              <w:left w:val="single" w:sz="6" w:space="0" w:color="auto"/>
              <w:right w:val="single" w:sz="4" w:space="0" w:color="auto"/>
            </w:tcBorders>
            <w:vAlign w:val="center"/>
          </w:tcPr>
          <w:p w14:paraId="4281F249" w14:textId="77777777" w:rsidR="0020212B" w:rsidRPr="00E3479D" w:rsidRDefault="000A627E" w:rsidP="0020212B">
            <w:pPr>
              <w:ind w:firstLine="0"/>
              <w:jc w:val="center"/>
              <w:rPr>
                <w:bCs/>
                <w:color w:val="000000" w:themeColor="text1"/>
                <w:sz w:val="22"/>
                <w:szCs w:val="22"/>
              </w:rPr>
            </w:pPr>
            <w:r w:rsidRPr="00E3479D">
              <w:rPr>
                <w:color w:val="000000" w:themeColor="text1"/>
                <w:sz w:val="22"/>
                <w:szCs w:val="22"/>
              </w:rPr>
              <w:t>(0,000017% × СДП</w:t>
            </w:r>
            <w:r w:rsidRPr="00E3479D">
              <w:rPr>
                <w:color w:val="000000" w:themeColor="text1"/>
                <w:sz w:val="22"/>
                <w:szCs w:val="22"/>
                <w:vertAlign w:val="subscript"/>
              </w:rPr>
              <w:t>1</w:t>
            </w:r>
            <w:r w:rsidRPr="00E3479D">
              <w:rPr>
                <w:color w:val="000000" w:themeColor="text1"/>
                <w:sz w:val="22"/>
                <w:szCs w:val="22"/>
                <w:vertAlign w:val="superscript"/>
              </w:rPr>
              <w:t>4</w:t>
            </w:r>
            <w:r w:rsidRPr="00E3479D">
              <w:rPr>
                <w:color w:val="000000" w:themeColor="text1"/>
                <w:sz w:val="22"/>
                <w:szCs w:val="22"/>
              </w:rPr>
              <w:t xml:space="preserve"> ) + (0,0000425% × (СДП</w:t>
            </w:r>
            <w:r w:rsidRPr="00E3479D">
              <w:rPr>
                <w:color w:val="000000" w:themeColor="text1"/>
                <w:sz w:val="22"/>
                <w:szCs w:val="22"/>
                <w:vertAlign w:val="superscript"/>
              </w:rPr>
              <w:t xml:space="preserve"> 3</w:t>
            </w:r>
            <w:r w:rsidRPr="00E3479D">
              <w:rPr>
                <w:color w:val="000000" w:themeColor="text1"/>
                <w:sz w:val="22"/>
                <w:szCs w:val="22"/>
              </w:rPr>
              <w:t>- СДП</w:t>
            </w:r>
            <w:r w:rsidRPr="00E3479D">
              <w:rPr>
                <w:color w:val="000000" w:themeColor="text1"/>
                <w:sz w:val="22"/>
                <w:szCs w:val="22"/>
                <w:vertAlign w:val="subscript"/>
              </w:rPr>
              <w:t>1</w:t>
            </w:r>
            <w:r w:rsidRPr="00E3479D">
              <w:rPr>
                <w:color w:val="000000" w:themeColor="text1"/>
                <w:sz w:val="22"/>
                <w:szCs w:val="22"/>
                <w:vertAlign w:val="superscript"/>
              </w:rPr>
              <w:t>4</w:t>
            </w:r>
            <w:r w:rsidRPr="00E3479D">
              <w:rPr>
                <w:color w:val="000000" w:themeColor="text1"/>
                <w:sz w:val="22"/>
                <w:szCs w:val="22"/>
              </w:rPr>
              <w:t>))) × объем сделки, но не более 0,0006375% × (объем сделки - 50 000 000 000 руб.)</w:t>
            </w:r>
          </w:p>
        </w:tc>
      </w:tr>
      <w:tr w:rsidR="00175CCB" w14:paraId="3A0DDBD5" w14:textId="77777777" w:rsidTr="00952605">
        <w:trPr>
          <w:trHeight w:val="263"/>
        </w:trPr>
        <w:tc>
          <w:tcPr>
            <w:tcW w:w="880" w:type="dxa"/>
            <w:tcBorders>
              <w:top w:val="single" w:sz="4" w:space="0" w:color="auto"/>
              <w:left w:val="single" w:sz="4" w:space="0" w:color="auto"/>
              <w:right w:val="single" w:sz="6" w:space="0" w:color="auto"/>
            </w:tcBorders>
          </w:tcPr>
          <w:p w14:paraId="32F2C1FF" w14:textId="77777777" w:rsidR="0020212B" w:rsidRPr="00E3479D" w:rsidRDefault="000A627E" w:rsidP="0020212B">
            <w:pPr>
              <w:ind w:firstLine="0"/>
              <w:rPr>
                <w:color w:val="000000" w:themeColor="text1"/>
                <w:sz w:val="22"/>
                <w:szCs w:val="22"/>
              </w:rPr>
            </w:pPr>
            <w:r w:rsidRPr="00E3479D">
              <w:rPr>
                <w:color w:val="000000" w:themeColor="text1"/>
                <w:sz w:val="22"/>
                <w:szCs w:val="22"/>
              </w:rPr>
              <w:t>3.1.4.3.</w:t>
            </w:r>
          </w:p>
        </w:tc>
        <w:tc>
          <w:tcPr>
            <w:tcW w:w="5812" w:type="dxa"/>
            <w:tcBorders>
              <w:top w:val="single" w:sz="4" w:space="0" w:color="auto"/>
              <w:left w:val="single" w:sz="6" w:space="0" w:color="auto"/>
              <w:right w:val="single" w:sz="6" w:space="0" w:color="auto"/>
            </w:tcBorders>
          </w:tcPr>
          <w:p w14:paraId="26092682"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Оборотная часть комиссионного вознаграждения за клиринг по сделкам с ценными бумагами, обязате</w:t>
            </w:r>
            <w:r w:rsidRPr="00E3479D">
              <w:rPr>
                <w:color w:val="000000" w:themeColor="text1"/>
                <w:sz w:val="22"/>
                <w:szCs w:val="22"/>
              </w:rPr>
              <w:t>льства по погашению которых не исполнены (истек срок до погашения), или срок до погашения которых не установлен</w:t>
            </w:r>
          </w:p>
        </w:tc>
        <w:tc>
          <w:tcPr>
            <w:tcW w:w="3601" w:type="dxa"/>
            <w:tcBorders>
              <w:top w:val="single" w:sz="4" w:space="0" w:color="auto"/>
              <w:left w:val="single" w:sz="6" w:space="0" w:color="auto"/>
              <w:right w:val="single" w:sz="4" w:space="0" w:color="auto"/>
            </w:tcBorders>
            <w:vAlign w:val="center"/>
          </w:tcPr>
          <w:p w14:paraId="48171F05"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по каждой сделке, взимается с каждого Участника клиринга - стороны по сделке</w:t>
            </w:r>
          </w:p>
        </w:tc>
      </w:tr>
      <w:tr w:rsidR="00175CCB" w14:paraId="7983CACB" w14:textId="77777777" w:rsidTr="00952605">
        <w:trPr>
          <w:trHeight w:val="263"/>
        </w:trPr>
        <w:tc>
          <w:tcPr>
            <w:tcW w:w="880" w:type="dxa"/>
            <w:tcBorders>
              <w:top w:val="single" w:sz="4" w:space="0" w:color="auto"/>
              <w:left w:val="single" w:sz="4" w:space="0" w:color="auto"/>
              <w:right w:val="single" w:sz="6" w:space="0" w:color="auto"/>
            </w:tcBorders>
          </w:tcPr>
          <w:p w14:paraId="40B74C20"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52F047FB"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при объеме сделки менее или равном 10 000 000 000 руб.</w:t>
            </w:r>
          </w:p>
        </w:tc>
        <w:tc>
          <w:tcPr>
            <w:tcW w:w="3601" w:type="dxa"/>
            <w:tcBorders>
              <w:top w:val="single" w:sz="4" w:space="0" w:color="auto"/>
              <w:left w:val="single" w:sz="6" w:space="0" w:color="auto"/>
              <w:right w:val="single" w:sz="4" w:space="0" w:color="auto"/>
            </w:tcBorders>
            <w:vAlign w:val="center"/>
          </w:tcPr>
          <w:p w14:paraId="670658A6"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0,0053125% × объем сделки</w:t>
            </w:r>
          </w:p>
        </w:tc>
      </w:tr>
      <w:tr w:rsidR="00175CCB" w14:paraId="13A0D433" w14:textId="77777777" w:rsidTr="00952605">
        <w:trPr>
          <w:trHeight w:val="263"/>
        </w:trPr>
        <w:tc>
          <w:tcPr>
            <w:tcW w:w="880" w:type="dxa"/>
            <w:tcBorders>
              <w:top w:val="single" w:sz="4" w:space="0" w:color="auto"/>
              <w:left w:val="single" w:sz="4" w:space="0" w:color="auto"/>
              <w:right w:val="single" w:sz="6" w:space="0" w:color="auto"/>
            </w:tcBorders>
          </w:tcPr>
          <w:p w14:paraId="5007BC90"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53D9D307"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при объеме сделки более 10 000 000 000 руб. и менее или равном 25 000 000 000 руб.</w:t>
            </w:r>
          </w:p>
        </w:tc>
        <w:tc>
          <w:tcPr>
            <w:tcW w:w="3601" w:type="dxa"/>
            <w:tcBorders>
              <w:top w:val="single" w:sz="4" w:space="0" w:color="auto"/>
              <w:left w:val="single" w:sz="6" w:space="0" w:color="auto"/>
              <w:right w:val="single" w:sz="4" w:space="0" w:color="auto"/>
            </w:tcBorders>
            <w:vAlign w:val="center"/>
          </w:tcPr>
          <w:p w14:paraId="668190E7"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0,00425% × (объем сделки -10 000 000 000 руб.)</w:t>
            </w:r>
          </w:p>
        </w:tc>
      </w:tr>
      <w:tr w:rsidR="00175CCB" w14:paraId="2C821956" w14:textId="77777777" w:rsidTr="00952605">
        <w:trPr>
          <w:trHeight w:val="263"/>
        </w:trPr>
        <w:tc>
          <w:tcPr>
            <w:tcW w:w="880" w:type="dxa"/>
            <w:tcBorders>
              <w:top w:val="single" w:sz="4" w:space="0" w:color="auto"/>
              <w:left w:val="single" w:sz="4" w:space="0" w:color="auto"/>
              <w:right w:val="single" w:sz="6" w:space="0" w:color="auto"/>
            </w:tcBorders>
          </w:tcPr>
          <w:p w14:paraId="1BF959AF"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47F2480B"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при объеме сделки более 25 000 000 000 руб. и менее или равном 50 000 000 000 руб.</w:t>
            </w:r>
          </w:p>
        </w:tc>
        <w:tc>
          <w:tcPr>
            <w:tcW w:w="3601" w:type="dxa"/>
            <w:tcBorders>
              <w:top w:val="single" w:sz="4" w:space="0" w:color="auto"/>
              <w:left w:val="single" w:sz="6" w:space="0" w:color="auto"/>
              <w:right w:val="single" w:sz="4" w:space="0" w:color="auto"/>
            </w:tcBorders>
            <w:vAlign w:val="center"/>
          </w:tcPr>
          <w:p w14:paraId="34C2B40D"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0,002125% × (объем сделки - 25</w:t>
            </w:r>
            <w:r w:rsidRPr="00E3479D">
              <w:rPr>
                <w:color w:val="000000" w:themeColor="text1"/>
                <w:sz w:val="22"/>
                <w:szCs w:val="22"/>
                <w:lang w:val="en-US"/>
              </w:rPr>
              <w:t> </w:t>
            </w:r>
            <w:r w:rsidRPr="00E3479D">
              <w:rPr>
                <w:color w:val="000000" w:themeColor="text1"/>
                <w:sz w:val="22"/>
                <w:szCs w:val="22"/>
              </w:rPr>
              <w:t>000 000 000 руб.)</w:t>
            </w:r>
          </w:p>
        </w:tc>
      </w:tr>
      <w:tr w:rsidR="00175CCB" w14:paraId="2B6317E0" w14:textId="77777777" w:rsidTr="00952605">
        <w:trPr>
          <w:trHeight w:val="263"/>
        </w:trPr>
        <w:tc>
          <w:tcPr>
            <w:tcW w:w="880" w:type="dxa"/>
            <w:tcBorders>
              <w:top w:val="single" w:sz="4" w:space="0" w:color="auto"/>
              <w:left w:val="single" w:sz="4" w:space="0" w:color="auto"/>
              <w:right w:val="single" w:sz="6" w:space="0" w:color="auto"/>
            </w:tcBorders>
          </w:tcPr>
          <w:p w14:paraId="1612BE14"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6812C3D4"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при объеме сделки более 50 000 000 000 руб.</w:t>
            </w:r>
          </w:p>
        </w:tc>
        <w:tc>
          <w:tcPr>
            <w:tcW w:w="3601" w:type="dxa"/>
            <w:tcBorders>
              <w:top w:val="single" w:sz="4" w:space="0" w:color="auto"/>
              <w:left w:val="single" w:sz="6" w:space="0" w:color="auto"/>
              <w:right w:val="single" w:sz="4" w:space="0" w:color="auto"/>
            </w:tcBorders>
            <w:vAlign w:val="center"/>
          </w:tcPr>
          <w:p w14:paraId="32EF8F8E"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0,0006375% × (объем сделки - 50</w:t>
            </w:r>
            <w:r w:rsidRPr="00E3479D">
              <w:rPr>
                <w:color w:val="000000" w:themeColor="text1"/>
                <w:sz w:val="22"/>
                <w:szCs w:val="22"/>
                <w:lang w:val="en-US"/>
              </w:rPr>
              <w:t> </w:t>
            </w:r>
            <w:r w:rsidRPr="00E3479D">
              <w:rPr>
                <w:color w:val="000000" w:themeColor="text1"/>
                <w:sz w:val="22"/>
                <w:szCs w:val="22"/>
              </w:rPr>
              <w:t>000 000 000 руб.)</w:t>
            </w:r>
          </w:p>
        </w:tc>
      </w:tr>
      <w:tr w:rsidR="00175CCB" w14:paraId="167689AA" w14:textId="77777777" w:rsidTr="00952605">
        <w:trPr>
          <w:trHeight w:val="263"/>
        </w:trPr>
        <w:tc>
          <w:tcPr>
            <w:tcW w:w="880" w:type="dxa"/>
            <w:tcBorders>
              <w:top w:val="single" w:sz="4" w:space="0" w:color="auto"/>
              <w:left w:val="single" w:sz="4" w:space="0" w:color="auto"/>
              <w:right w:val="single" w:sz="6" w:space="0" w:color="auto"/>
            </w:tcBorders>
          </w:tcPr>
          <w:p w14:paraId="1397A553" w14:textId="77777777" w:rsidR="0020212B" w:rsidRPr="00E3479D" w:rsidRDefault="000A627E" w:rsidP="0020212B">
            <w:pPr>
              <w:ind w:firstLine="0"/>
              <w:rPr>
                <w:color w:val="000000" w:themeColor="text1"/>
                <w:sz w:val="22"/>
                <w:szCs w:val="22"/>
              </w:rPr>
            </w:pPr>
            <w:r w:rsidRPr="00E3479D">
              <w:rPr>
                <w:color w:val="000000" w:themeColor="text1"/>
                <w:sz w:val="22"/>
                <w:szCs w:val="22"/>
              </w:rPr>
              <w:t>3.1.4.4.</w:t>
            </w:r>
          </w:p>
        </w:tc>
        <w:tc>
          <w:tcPr>
            <w:tcW w:w="5812" w:type="dxa"/>
            <w:tcBorders>
              <w:top w:val="single" w:sz="4" w:space="0" w:color="auto"/>
              <w:left w:val="single" w:sz="6" w:space="0" w:color="auto"/>
              <w:right w:val="single" w:sz="6" w:space="0" w:color="auto"/>
            </w:tcBorders>
          </w:tcPr>
          <w:p w14:paraId="3BAE166D"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Оборотная часть комиссионного вознаграждения за клиринг по сделкам с ценными бумагами, по которым установлен срок обращения от 1 (одного) до 7 (семи) дней (включительно), и срок исполнения обязательств по погашению которых не истек</w:t>
            </w:r>
          </w:p>
        </w:tc>
        <w:tc>
          <w:tcPr>
            <w:tcW w:w="3601" w:type="dxa"/>
            <w:tcBorders>
              <w:top w:val="single" w:sz="4" w:space="0" w:color="auto"/>
              <w:left w:val="single" w:sz="6" w:space="0" w:color="auto"/>
              <w:right w:val="single" w:sz="4" w:space="0" w:color="auto"/>
            </w:tcBorders>
            <w:vAlign w:val="center"/>
          </w:tcPr>
          <w:p w14:paraId="209F330F"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по каждой сделке, взимае</w:t>
            </w:r>
            <w:r w:rsidRPr="00E3479D">
              <w:rPr>
                <w:color w:val="000000" w:themeColor="text1"/>
                <w:sz w:val="22"/>
                <w:szCs w:val="22"/>
              </w:rPr>
              <w:t>тся с каждого Участника клиринга - стороны по сделке</w:t>
            </w:r>
          </w:p>
        </w:tc>
      </w:tr>
      <w:tr w:rsidR="00175CCB" w14:paraId="7E2CDFD2" w14:textId="77777777" w:rsidTr="00952605">
        <w:trPr>
          <w:trHeight w:val="263"/>
        </w:trPr>
        <w:tc>
          <w:tcPr>
            <w:tcW w:w="880" w:type="dxa"/>
            <w:tcBorders>
              <w:top w:val="single" w:sz="4" w:space="0" w:color="auto"/>
              <w:left w:val="single" w:sz="4" w:space="0" w:color="auto"/>
              <w:right w:val="single" w:sz="6" w:space="0" w:color="auto"/>
            </w:tcBorders>
          </w:tcPr>
          <w:p w14:paraId="5C8BEF9C"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7F741DFE" w14:textId="77777777" w:rsidR="0020212B" w:rsidRPr="00E3479D" w:rsidRDefault="000A627E" w:rsidP="0020212B">
            <w:pPr>
              <w:ind w:firstLine="0"/>
              <w:jc w:val="left"/>
              <w:rPr>
                <w:b/>
                <w:color w:val="000000" w:themeColor="text1"/>
                <w:sz w:val="22"/>
                <w:szCs w:val="22"/>
              </w:rPr>
            </w:pPr>
          </w:p>
        </w:tc>
        <w:tc>
          <w:tcPr>
            <w:tcW w:w="3601" w:type="dxa"/>
            <w:tcBorders>
              <w:top w:val="single" w:sz="4" w:space="0" w:color="auto"/>
              <w:left w:val="single" w:sz="6" w:space="0" w:color="auto"/>
              <w:right w:val="single" w:sz="4" w:space="0" w:color="auto"/>
            </w:tcBorders>
            <w:vAlign w:val="center"/>
          </w:tcPr>
          <w:p w14:paraId="24AF8FD0" w14:textId="77777777" w:rsidR="0020212B" w:rsidRPr="00E3479D" w:rsidRDefault="000A627E" w:rsidP="0020212B">
            <w:pPr>
              <w:ind w:firstLine="0"/>
              <w:jc w:val="center"/>
              <w:rPr>
                <w:color w:val="000000" w:themeColor="text1"/>
                <w:sz w:val="22"/>
                <w:szCs w:val="22"/>
              </w:rPr>
            </w:pPr>
            <w:r w:rsidRPr="00E3479D">
              <w:rPr>
                <w:bCs/>
                <w:color w:val="000000" w:themeColor="text1"/>
                <w:sz w:val="22"/>
                <w:szCs w:val="22"/>
              </w:rPr>
              <w:t>0,000017% ×</w:t>
            </w:r>
            <w:r w:rsidRPr="00E3479D">
              <w:rPr>
                <w:color w:val="000000" w:themeColor="text1"/>
                <w:sz w:val="22"/>
                <w:szCs w:val="22"/>
              </w:rPr>
              <w:t xml:space="preserve"> объем сделки × СДП </w:t>
            </w:r>
            <w:r w:rsidRPr="00E3479D">
              <w:rPr>
                <w:color w:val="000000" w:themeColor="text1"/>
                <w:sz w:val="22"/>
                <w:szCs w:val="22"/>
                <w:vertAlign w:val="superscript"/>
              </w:rPr>
              <w:t xml:space="preserve">3 </w:t>
            </w:r>
          </w:p>
        </w:tc>
      </w:tr>
      <w:tr w:rsidR="00175CCB" w14:paraId="01D56E8B" w14:textId="77777777" w:rsidTr="00952605">
        <w:trPr>
          <w:trHeight w:val="263"/>
        </w:trPr>
        <w:tc>
          <w:tcPr>
            <w:tcW w:w="880" w:type="dxa"/>
            <w:tcBorders>
              <w:top w:val="single" w:sz="4" w:space="0" w:color="auto"/>
              <w:left w:val="single" w:sz="4" w:space="0" w:color="auto"/>
              <w:right w:val="single" w:sz="6" w:space="0" w:color="auto"/>
            </w:tcBorders>
          </w:tcPr>
          <w:p w14:paraId="1A938383" w14:textId="77777777" w:rsidR="0020212B" w:rsidRPr="00E3479D" w:rsidRDefault="000A627E" w:rsidP="0020212B">
            <w:pPr>
              <w:ind w:firstLine="0"/>
              <w:rPr>
                <w:color w:val="000000" w:themeColor="text1"/>
                <w:sz w:val="22"/>
                <w:szCs w:val="22"/>
              </w:rPr>
            </w:pPr>
            <w:r w:rsidRPr="00E3479D">
              <w:rPr>
                <w:color w:val="000000" w:themeColor="text1"/>
                <w:sz w:val="22"/>
                <w:szCs w:val="22"/>
              </w:rPr>
              <w:t>3.1.5.</w:t>
            </w:r>
          </w:p>
        </w:tc>
        <w:tc>
          <w:tcPr>
            <w:tcW w:w="5812" w:type="dxa"/>
            <w:tcBorders>
              <w:top w:val="single" w:sz="4" w:space="0" w:color="auto"/>
              <w:left w:val="single" w:sz="6" w:space="0" w:color="auto"/>
              <w:right w:val="single" w:sz="6" w:space="0" w:color="auto"/>
            </w:tcBorders>
          </w:tcPr>
          <w:p w14:paraId="2828F4C2" w14:textId="77777777" w:rsidR="0020212B" w:rsidRPr="00E3479D" w:rsidRDefault="000A627E" w:rsidP="0020212B">
            <w:pPr>
              <w:ind w:firstLine="0"/>
              <w:jc w:val="left"/>
              <w:rPr>
                <w:b/>
                <w:color w:val="000000" w:themeColor="text1"/>
                <w:sz w:val="22"/>
                <w:szCs w:val="22"/>
              </w:rPr>
            </w:pPr>
            <w:r w:rsidRPr="00E3479D">
              <w:rPr>
                <w:color w:val="000000" w:themeColor="text1"/>
                <w:sz w:val="22"/>
                <w:szCs w:val="22"/>
              </w:rPr>
              <w:t>Оборотная часть комиссионного вознаграждения за клиринг</w:t>
            </w:r>
          </w:p>
        </w:tc>
        <w:tc>
          <w:tcPr>
            <w:tcW w:w="3601" w:type="dxa"/>
            <w:tcBorders>
              <w:top w:val="single" w:sz="4" w:space="0" w:color="auto"/>
              <w:left w:val="single" w:sz="6" w:space="0" w:color="auto"/>
              <w:right w:val="single" w:sz="4" w:space="0" w:color="auto"/>
            </w:tcBorders>
            <w:vAlign w:val="center"/>
          </w:tcPr>
          <w:p w14:paraId="46428AD9" w14:textId="77777777" w:rsidR="0020212B" w:rsidRPr="00E3479D" w:rsidRDefault="000A627E" w:rsidP="0020212B">
            <w:pPr>
              <w:ind w:firstLine="0"/>
              <w:jc w:val="center"/>
              <w:rPr>
                <w:bCs/>
                <w:color w:val="000000" w:themeColor="text1"/>
                <w:sz w:val="22"/>
                <w:szCs w:val="22"/>
              </w:rPr>
            </w:pPr>
          </w:p>
        </w:tc>
      </w:tr>
      <w:tr w:rsidR="00175CCB" w14:paraId="514E701E" w14:textId="77777777" w:rsidTr="00952605">
        <w:trPr>
          <w:trHeight w:val="263"/>
        </w:trPr>
        <w:tc>
          <w:tcPr>
            <w:tcW w:w="880" w:type="dxa"/>
            <w:tcBorders>
              <w:top w:val="single" w:sz="4" w:space="0" w:color="auto"/>
              <w:left w:val="single" w:sz="4" w:space="0" w:color="auto"/>
              <w:right w:val="single" w:sz="6" w:space="0" w:color="auto"/>
            </w:tcBorders>
          </w:tcPr>
          <w:p w14:paraId="73FE7773"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04397663"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по сделкам, заключенным </w:t>
            </w:r>
            <w:r w:rsidRPr="00E3479D">
              <w:rPr>
                <w:bCs/>
                <w:color w:val="000000" w:themeColor="text1"/>
                <w:sz w:val="22"/>
                <w:szCs w:val="22"/>
              </w:rPr>
              <w:t xml:space="preserve">в режимах торгов, отличных от Режима основных торгов, </w:t>
            </w:r>
            <w:r w:rsidRPr="00E3479D">
              <w:rPr>
                <w:color w:val="000000" w:themeColor="text1"/>
                <w:sz w:val="22"/>
                <w:szCs w:val="22"/>
              </w:rPr>
              <w:t xml:space="preserve">Режима переговорных сделок, Режима торгов </w:t>
            </w:r>
            <w:r w:rsidRPr="00E3479D">
              <w:rPr>
                <w:color w:val="000000" w:themeColor="text1"/>
                <w:sz w:val="20"/>
                <w:szCs w:val="22"/>
              </w:rPr>
              <w:t>«</w:t>
            </w:r>
            <w:r w:rsidRPr="00E3479D">
              <w:rPr>
                <w:color w:val="000000" w:themeColor="text1"/>
                <w:sz w:val="22"/>
              </w:rPr>
              <w:t xml:space="preserve">Квал.Инвесторы – РПС», </w:t>
            </w:r>
            <w:r w:rsidRPr="00E3479D">
              <w:rPr>
                <w:color w:val="000000" w:themeColor="text1"/>
                <w:sz w:val="22"/>
                <w:szCs w:val="22"/>
              </w:rPr>
              <w:t>Режима торгов «Исполнения обязательств по срочным контрактам», Режима торгов «Размещение: Адресные заявки» и Режима торгов «Выкуп: Адрес</w:t>
            </w:r>
            <w:r w:rsidRPr="00E3479D">
              <w:rPr>
                <w:color w:val="000000" w:themeColor="text1"/>
                <w:sz w:val="22"/>
                <w:szCs w:val="22"/>
              </w:rPr>
              <w:t>ные заявки»</w:t>
            </w:r>
            <w:r w:rsidRPr="00E3479D">
              <w:rPr>
                <w:bCs/>
                <w:color w:val="000000" w:themeColor="text1"/>
                <w:sz w:val="22"/>
                <w:szCs w:val="22"/>
                <w:vertAlign w:val="superscript"/>
              </w:rPr>
              <w:t xml:space="preserve"> 8</w:t>
            </w:r>
          </w:p>
        </w:tc>
        <w:tc>
          <w:tcPr>
            <w:tcW w:w="3601" w:type="dxa"/>
            <w:tcBorders>
              <w:top w:val="single" w:sz="4" w:space="0" w:color="auto"/>
              <w:left w:val="single" w:sz="6" w:space="0" w:color="auto"/>
              <w:right w:val="single" w:sz="4" w:space="0" w:color="auto"/>
            </w:tcBorders>
            <w:vAlign w:val="center"/>
          </w:tcPr>
          <w:p w14:paraId="2B7F64E5" w14:textId="77777777" w:rsidR="0020212B" w:rsidRPr="00E3479D" w:rsidRDefault="000A627E" w:rsidP="0020212B">
            <w:pPr>
              <w:ind w:firstLine="0"/>
              <w:jc w:val="center"/>
              <w:rPr>
                <w:bCs/>
                <w:color w:val="000000" w:themeColor="text1"/>
                <w:sz w:val="22"/>
                <w:szCs w:val="22"/>
              </w:rPr>
            </w:pPr>
          </w:p>
        </w:tc>
      </w:tr>
      <w:tr w:rsidR="00175CCB" w14:paraId="147ED1CD" w14:textId="77777777" w:rsidTr="00952605">
        <w:trPr>
          <w:trHeight w:val="263"/>
        </w:trPr>
        <w:tc>
          <w:tcPr>
            <w:tcW w:w="880" w:type="dxa"/>
            <w:tcBorders>
              <w:top w:val="single" w:sz="4" w:space="0" w:color="auto"/>
              <w:left w:val="single" w:sz="4" w:space="0" w:color="auto"/>
              <w:right w:val="single" w:sz="6" w:space="0" w:color="auto"/>
            </w:tcBorders>
          </w:tcPr>
          <w:p w14:paraId="49302150" w14:textId="77777777" w:rsidR="0020212B" w:rsidRPr="00E3479D" w:rsidRDefault="000A627E" w:rsidP="0020212B">
            <w:pPr>
              <w:ind w:firstLine="0"/>
              <w:rPr>
                <w:color w:val="000000" w:themeColor="text1"/>
                <w:sz w:val="22"/>
                <w:szCs w:val="22"/>
              </w:rPr>
            </w:pPr>
            <w:r w:rsidRPr="00E3479D">
              <w:rPr>
                <w:color w:val="000000" w:themeColor="text1"/>
                <w:sz w:val="22"/>
                <w:szCs w:val="22"/>
              </w:rPr>
              <w:t>3.1.5.1.</w:t>
            </w:r>
          </w:p>
        </w:tc>
        <w:tc>
          <w:tcPr>
            <w:tcW w:w="5812" w:type="dxa"/>
            <w:tcBorders>
              <w:top w:val="single" w:sz="4" w:space="0" w:color="auto"/>
              <w:left w:val="single" w:sz="6" w:space="0" w:color="auto"/>
              <w:right w:val="single" w:sz="6" w:space="0" w:color="auto"/>
            </w:tcBorders>
          </w:tcPr>
          <w:p w14:paraId="567AE1E9"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с ценными бумагами, по которым установлен срок до погашения, и срок исполнения обязательств по погашению которых не истек</w:t>
            </w:r>
          </w:p>
        </w:tc>
        <w:tc>
          <w:tcPr>
            <w:tcW w:w="3601" w:type="dxa"/>
            <w:tcBorders>
              <w:top w:val="single" w:sz="4" w:space="0" w:color="auto"/>
              <w:left w:val="single" w:sz="6" w:space="0" w:color="auto"/>
              <w:right w:val="single" w:sz="4" w:space="0" w:color="auto"/>
            </w:tcBorders>
            <w:vAlign w:val="center"/>
          </w:tcPr>
          <w:p w14:paraId="43399E68" w14:textId="77777777" w:rsidR="0020212B" w:rsidRPr="00E3479D" w:rsidRDefault="000A627E" w:rsidP="0020212B">
            <w:pPr>
              <w:ind w:firstLine="0"/>
              <w:jc w:val="center"/>
              <w:rPr>
                <w:color w:val="000000" w:themeColor="text1"/>
                <w:sz w:val="22"/>
                <w:szCs w:val="22"/>
              </w:rPr>
            </w:pPr>
            <w:r w:rsidRPr="00E3479D">
              <w:rPr>
                <w:bCs/>
                <w:color w:val="000000" w:themeColor="text1"/>
                <w:sz w:val="22"/>
                <w:szCs w:val="22"/>
              </w:rPr>
              <w:t>0,0000425%</w:t>
            </w:r>
            <w:r w:rsidRPr="00E3479D">
              <w:rPr>
                <w:color w:val="000000" w:themeColor="text1"/>
                <w:sz w:val="22"/>
                <w:szCs w:val="22"/>
              </w:rPr>
              <w:t xml:space="preserve"> × объем сделки × СДП</w:t>
            </w:r>
            <w:r w:rsidRPr="00E3479D">
              <w:rPr>
                <w:color w:val="000000" w:themeColor="text1"/>
                <w:sz w:val="22"/>
                <w:szCs w:val="22"/>
                <w:vertAlign w:val="superscript"/>
              </w:rPr>
              <w:t>3</w:t>
            </w:r>
            <w:r w:rsidRPr="00E3479D">
              <w:rPr>
                <w:color w:val="000000" w:themeColor="text1"/>
                <w:sz w:val="22"/>
                <w:szCs w:val="22"/>
              </w:rPr>
              <w:t>, но не более 0,0053125% × объем сделки</w:t>
            </w:r>
          </w:p>
        </w:tc>
      </w:tr>
      <w:tr w:rsidR="00175CCB" w14:paraId="7D28C6AF" w14:textId="77777777" w:rsidTr="00952605">
        <w:trPr>
          <w:trHeight w:val="263"/>
        </w:trPr>
        <w:tc>
          <w:tcPr>
            <w:tcW w:w="880" w:type="dxa"/>
            <w:tcBorders>
              <w:top w:val="single" w:sz="4" w:space="0" w:color="auto"/>
              <w:left w:val="single" w:sz="4" w:space="0" w:color="auto"/>
              <w:right w:val="single" w:sz="6" w:space="0" w:color="auto"/>
            </w:tcBorders>
          </w:tcPr>
          <w:p w14:paraId="60436D07" w14:textId="77777777" w:rsidR="0020212B" w:rsidRPr="00E3479D" w:rsidRDefault="000A627E" w:rsidP="0020212B">
            <w:pPr>
              <w:ind w:firstLine="0"/>
              <w:rPr>
                <w:color w:val="000000" w:themeColor="text1"/>
                <w:sz w:val="22"/>
                <w:szCs w:val="22"/>
              </w:rPr>
            </w:pPr>
            <w:r w:rsidRPr="00E3479D">
              <w:rPr>
                <w:color w:val="000000" w:themeColor="text1"/>
                <w:sz w:val="22"/>
                <w:szCs w:val="22"/>
              </w:rPr>
              <w:t>3.1.5.2.</w:t>
            </w:r>
          </w:p>
        </w:tc>
        <w:tc>
          <w:tcPr>
            <w:tcW w:w="5812" w:type="dxa"/>
            <w:tcBorders>
              <w:top w:val="single" w:sz="4" w:space="0" w:color="auto"/>
              <w:left w:val="single" w:sz="6" w:space="0" w:color="auto"/>
              <w:right w:val="single" w:sz="6" w:space="0" w:color="auto"/>
            </w:tcBorders>
          </w:tcPr>
          <w:p w14:paraId="15BA914B"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с ценными </w:t>
            </w:r>
            <w:r w:rsidRPr="00E3479D">
              <w:rPr>
                <w:color w:val="000000" w:themeColor="text1"/>
                <w:sz w:val="22"/>
                <w:szCs w:val="22"/>
              </w:rPr>
              <w:t>бумагами,</w:t>
            </w:r>
            <w:r w:rsidRPr="00E3479D">
              <w:rPr>
                <w:color w:val="000000" w:themeColor="text1"/>
              </w:rPr>
              <w:t xml:space="preserve"> </w:t>
            </w:r>
            <w:r w:rsidRPr="00E3479D">
              <w:rPr>
                <w:color w:val="000000" w:themeColor="text1"/>
                <w:sz w:val="22"/>
                <w:szCs w:val="22"/>
              </w:rPr>
              <w:t>обязательства по погашению которых не исполнены (истек срок до погашения), или срок до погашения которых не установлен</w:t>
            </w:r>
          </w:p>
        </w:tc>
        <w:tc>
          <w:tcPr>
            <w:tcW w:w="3601" w:type="dxa"/>
            <w:tcBorders>
              <w:top w:val="single" w:sz="4" w:space="0" w:color="auto"/>
              <w:left w:val="single" w:sz="6" w:space="0" w:color="auto"/>
              <w:right w:val="single" w:sz="4" w:space="0" w:color="auto"/>
            </w:tcBorders>
            <w:vAlign w:val="center"/>
          </w:tcPr>
          <w:p w14:paraId="3164A55E"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0,0053125% × объем сделки</w:t>
            </w:r>
          </w:p>
        </w:tc>
      </w:tr>
      <w:tr w:rsidR="00175CCB" w14:paraId="6F18E79F" w14:textId="77777777" w:rsidTr="00952605">
        <w:trPr>
          <w:trHeight w:val="263"/>
        </w:trPr>
        <w:tc>
          <w:tcPr>
            <w:tcW w:w="880" w:type="dxa"/>
            <w:tcBorders>
              <w:top w:val="single" w:sz="4" w:space="0" w:color="auto"/>
              <w:left w:val="single" w:sz="4" w:space="0" w:color="auto"/>
              <w:right w:val="single" w:sz="6" w:space="0" w:color="auto"/>
            </w:tcBorders>
          </w:tcPr>
          <w:p w14:paraId="205B28FA" w14:textId="77777777" w:rsidR="0020212B" w:rsidRPr="00E3479D" w:rsidRDefault="000A627E" w:rsidP="0020212B">
            <w:pPr>
              <w:ind w:firstLine="0"/>
              <w:rPr>
                <w:color w:val="000000" w:themeColor="text1"/>
                <w:sz w:val="22"/>
                <w:szCs w:val="22"/>
              </w:rPr>
            </w:pPr>
            <w:r w:rsidRPr="00E3479D">
              <w:rPr>
                <w:color w:val="000000" w:themeColor="text1"/>
                <w:sz w:val="22"/>
                <w:szCs w:val="22"/>
              </w:rPr>
              <w:t>3.2.</w:t>
            </w:r>
          </w:p>
        </w:tc>
        <w:tc>
          <w:tcPr>
            <w:tcW w:w="5812" w:type="dxa"/>
            <w:tcBorders>
              <w:top w:val="single" w:sz="4" w:space="0" w:color="auto"/>
              <w:left w:val="single" w:sz="6" w:space="0" w:color="auto"/>
              <w:right w:val="single" w:sz="6" w:space="0" w:color="auto"/>
            </w:tcBorders>
          </w:tcPr>
          <w:p w14:paraId="643FCCF8"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Комиссионное вознаграждение за клиринг по биржевым сделкам купли-продажи облигаций </w:t>
            </w:r>
            <w:r w:rsidRPr="00E3479D">
              <w:rPr>
                <w:rFonts w:cs="Calibri"/>
                <w:color w:val="000000" w:themeColor="text1"/>
                <w:sz w:val="22"/>
                <w:szCs w:val="22"/>
              </w:rPr>
              <w:t xml:space="preserve">федерального займа </w:t>
            </w:r>
            <w:r w:rsidRPr="00E3479D">
              <w:rPr>
                <w:bCs/>
                <w:color w:val="000000" w:themeColor="text1"/>
                <w:sz w:val="22"/>
                <w:szCs w:val="22"/>
                <w:vertAlign w:val="superscript"/>
              </w:rPr>
              <w:t>8</w:t>
            </w:r>
          </w:p>
        </w:tc>
        <w:tc>
          <w:tcPr>
            <w:tcW w:w="3601" w:type="dxa"/>
            <w:tcBorders>
              <w:top w:val="single" w:sz="4" w:space="0" w:color="auto"/>
              <w:left w:val="single" w:sz="6" w:space="0" w:color="auto"/>
              <w:right w:val="single" w:sz="4" w:space="0" w:color="auto"/>
            </w:tcBorders>
            <w:vAlign w:val="center"/>
          </w:tcPr>
          <w:p w14:paraId="7EA7313D"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по каждой сделке, взимается с каждого Участника клиринга - стороны по сделке</w:t>
            </w:r>
          </w:p>
        </w:tc>
      </w:tr>
      <w:tr w:rsidR="00175CCB" w14:paraId="02D322C0" w14:textId="77777777" w:rsidTr="00952605">
        <w:trPr>
          <w:trHeight w:val="263"/>
        </w:trPr>
        <w:tc>
          <w:tcPr>
            <w:tcW w:w="880" w:type="dxa"/>
            <w:tcBorders>
              <w:top w:val="single" w:sz="4" w:space="0" w:color="auto"/>
              <w:left w:val="single" w:sz="4" w:space="0" w:color="auto"/>
              <w:right w:val="single" w:sz="6" w:space="0" w:color="auto"/>
            </w:tcBorders>
          </w:tcPr>
          <w:p w14:paraId="297A9F59" w14:textId="77777777" w:rsidR="0020212B" w:rsidRPr="00E3479D" w:rsidRDefault="000A627E" w:rsidP="0020212B">
            <w:pPr>
              <w:ind w:firstLine="0"/>
              <w:rPr>
                <w:color w:val="000000" w:themeColor="text1"/>
                <w:sz w:val="22"/>
                <w:szCs w:val="22"/>
              </w:rPr>
            </w:pPr>
            <w:r w:rsidRPr="00E3479D">
              <w:rPr>
                <w:color w:val="000000" w:themeColor="text1"/>
                <w:sz w:val="22"/>
                <w:szCs w:val="22"/>
              </w:rPr>
              <w:t>3.2.1.</w:t>
            </w:r>
          </w:p>
        </w:tc>
        <w:tc>
          <w:tcPr>
            <w:tcW w:w="5812" w:type="dxa"/>
            <w:tcBorders>
              <w:top w:val="single" w:sz="4" w:space="0" w:color="auto"/>
              <w:left w:val="single" w:sz="6" w:space="0" w:color="auto"/>
              <w:right w:val="single" w:sz="6" w:space="0" w:color="auto"/>
            </w:tcBorders>
          </w:tcPr>
          <w:p w14:paraId="603FD20D"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Оборотная часть комиссионного вознаграждения за клиринг</w:t>
            </w:r>
            <w:r w:rsidRPr="00E3479D">
              <w:rPr>
                <w:color w:val="000000" w:themeColor="text1"/>
              </w:rPr>
              <w:t xml:space="preserve"> </w:t>
            </w:r>
          </w:p>
        </w:tc>
        <w:tc>
          <w:tcPr>
            <w:tcW w:w="3601" w:type="dxa"/>
            <w:tcBorders>
              <w:top w:val="single" w:sz="4" w:space="0" w:color="auto"/>
              <w:left w:val="single" w:sz="6" w:space="0" w:color="auto"/>
              <w:right w:val="single" w:sz="4" w:space="0" w:color="auto"/>
            </w:tcBorders>
          </w:tcPr>
          <w:p w14:paraId="0B6A29D2" w14:textId="77777777" w:rsidR="0020212B" w:rsidRPr="00E3479D" w:rsidRDefault="000A627E" w:rsidP="0020212B">
            <w:pPr>
              <w:ind w:firstLine="0"/>
              <w:jc w:val="center"/>
              <w:rPr>
                <w:color w:val="000000" w:themeColor="text1"/>
                <w:sz w:val="22"/>
                <w:szCs w:val="22"/>
              </w:rPr>
            </w:pPr>
          </w:p>
        </w:tc>
      </w:tr>
      <w:tr w:rsidR="00175CCB" w14:paraId="6F203B91" w14:textId="77777777" w:rsidTr="00952605">
        <w:trPr>
          <w:trHeight w:val="263"/>
        </w:trPr>
        <w:tc>
          <w:tcPr>
            <w:tcW w:w="880" w:type="dxa"/>
            <w:tcBorders>
              <w:top w:val="single" w:sz="4" w:space="0" w:color="auto"/>
              <w:left w:val="single" w:sz="4" w:space="0" w:color="auto"/>
              <w:right w:val="single" w:sz="6" w:space="0" w:color="auto"/>
            </w:tcBorders>
          </w:tcPr>
          <w:p w14:paraId="78E8E1D5" w14:textId="77777777" w:rsidR="0020212B" w:rsidRPr="00E3479D" w:rsidRDefault="000A627E" w:rsidP="0020212B">
            <w:pPr>
              <w:ind w:firstLine="0"/>
              <w:rPr>
                <w:color w:val="000000" w:themeColor="text1"/>
                <w:sz w:val="22"/>
                <w:szCs w:val="22"/>
              </w:rPr>
            </w:pPr>
            <w:r w:rsidRPr="00E3479D">
              <w:rPr>
                <w:color w:val="000000" w:themeColor="text1"/>
                <w:sz w:val="22"/>
                <w:szCs w:val="22"/>
              </w:rPr>
              <w:t>3.2.1.1.</w:t>
            </w:r>
          </w:p>
        </w:tc>
        <w:tc>
          <w:tcPr>
            <w:tcW w:w="5812" w:type="dxa"/>
            <w:tcBorders>
              <w:top w:val="single" w:sz="4" w:space="0" w:color="auto"/>
              <w:left w:val="single" w:sz="6" w:space="0" w:color="auto"/>
              <w:right w:val="single" w:sz="6" w:space="0" w:color="auto"/>
            </w:tcBorders>
          </w:tcPr>
          <w:p w14:paraId="192CB087"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по сделкам, заключенным </w:t>
            </w:r>
            <w:r w:rsidRPr="00E3479D">
              <w:rPr>
                <w:rFonts w:cs="Calibri"/>
                <w:color w:val="000000" w:themeColor="text1"/>
                <w:sz w:val="22"/>
                <w:szCs w:val="22"/>
              </w:rPr>
              <w:t>в Режиме основных торгов Т+</w:t>
            </w:r>
          </w:p>
        </w:tc>
        <w:tc>
          <w:tcPr>
            <w:tcW w:w="3601" w:type="dxa"/>
            <w:tcBorders>
              <w:top w:val="single" w:sz="4" w:space="0" w:color="auto"/>
              <w:left w:val="single" w:sz="6" w:space="0" w:color="auto"/>
              <w:right w:val="single" w:sz="4" w:space="0" w:color="auto"/>
            </w:tcBorders>
            <w:vAlign w:val="center"/>
          </w:tcPr>
          <w:p w14:paraId="627CF718" w14:textId="77777777" w:rsidR="0020212B" w:rsidRPr="00E3479D" w:rsidRDefault="000A627E" w:rsidP="0020212B">
            <w:pPr>
              <w:ind w:firstLine="0"/>
              <w:jc w:val="center"/>
              <w:rPr>
                <w:color w:val="000000" w:themeColor="text1"/>
                <w:sz w:val="22"/>
                <w:szCs w:val="22"/>
              </w:rPr>
            </w:pPr>
          </w:p>
        </w:tc>
      </w:tr>
      <w:tr w:rsidR="00175CCB" w14:paraId="7311C555" w14:textId="77777777" w:rsidTr="00952605">
        <w:trPr>
          <w:trHeight w:val="263"/>
        </w:trPr>
        <w:tc>
          <w:tcPr>
            <w:tcW w:w="880" w:type="dxa"/>
            <w:tcBorders>
              <w:top w:val="single" w:sz="4" w:space="0" w:color="auto"/>
              <w:left w:val="single" w:sz="4" w:space="0" w:color="auto"/>
              <w:right w:val="single" w:sz="6" w:space="0" w:color="auto"/>
            </w:tcBorders>
          </w:tcPr>
          <w:p w14:paraId="429A2070"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2DDB3EC8" w14:textId="77777777" w:rsidR="0020212B" w:rsidRPr="00E3479D" w:rsidRDefault="000A627E" w:rsidP="0020212B">
            <w:pPr>
              <w:ind w:firstLine="0"/>
              <w:jc w:val="left"/>
              <w:rPr>
                <w:color w:val="000000" w:themeColor="text1"/>
                <w:sz w:val="22"/>
                <w:szCs w:val="22"/>
              </w:rPr>
            </w:pPr>
            <w:bookmarkStart w:id="7" w:name="_Hlk58230804"/>
            <w:r w:rsidRPr="00E3479D">
              <w:rPr>
                <w:color w:val="000000" w:themeColor="text1"/>
                <w:sz w:val="22"/>
                <w:szCs w:val="22"/>
              </w:rPr>
              <w:t xml:space="preserve">в зависимости от суммарного объема сделок, заключенных с начала текущего календарного месяца по состоянию на конец предыдущего торгового дня включительно </w:t>
            </w:r>
            <w:bookmarkEnd w:id="7"/>
          </w:p>
        </w:tc>
        <w:tc>
          <w:tcPr>
            <w:tcW w:w="3601" w:type="dxa"/>
            <w:tcBorders>
              <w:top w:val="single" w:sz="4" w:space="0" w:color="auto"/>
              <w:left w:val="single" w:sz="6" w:space="0" w:color="auto"/>
              <w:right w:val="single" w:sz="4" w:space="0" w:color="auto"/>
            </w:tcBorders>
            <w:vAlign w:val="center"/>
          </w:tcPr>
          <w:p w14:paraId="4F044D2E" w14:textId="77777777" w:rsidR="0020212B" w:rsidRPr="00E3479D" w:rsidRDefault="000A627E" w:rsidP="0020212B">
            <w:pPr>
              <w:ind w:firstLine="0"/>
              <w:jc w:val="center"/>
              <w:rPr>
                <w:color w:val="000000" w:themeColor="text1"/>
                <w:sz w:val="22"/>
                <w:szCs w:val="22"/>
              </w:rPr>
            </w:pPr>
          </w:p>
        </w:tc>
      </w:tr>
      <w:tr w:rsidR="00175CCB" w14:paraId="42EC837D" w14:textId="77777777" w:rsidTr="00952605">
        <w:trPr>
          <w:trHeight w:val="263"/>
        </w:trPr>
        <w:tc>
          <w:tcPr>
            <w:tcW w:w="880" w:type="dxa"/>
            <w:tcBorders>
              <w:top w:val="single" w:sz="4" w:space="0" w:color="auto"/>
              <w:left w:val="single" w:sz="4" w:space="0" w:color="auto"/>
              <w:right w:val="single" w:sz="6" w:space="0" w:color="auto"/>
            </w:tcBorders>
          </w:tcPr>
          <w:p w14:paraId="0BCC561A"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390FDF9D"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при объеме менее или равном 3 000 000 000 руб.</w:t>
            </w:r>
          </w:p>
        </w:tc>
        <w:tc>
          <w:tcPr>
            <w:tcW w:w="3601" w:type="dxa"/>
            <w:tcBorders>
              <w:top w:val="single" w:sz="4" w:space="0" w:color="auto"/>
              <w:left w:val="single" w:sz="6" w:space="0" w:color="auto"/>
              <w:right w:val="single" w:sz="4" w:space="0" w:color="auto"/>
            </w:tcBorders>
            <w:shd w:val="clear" w:color="auto" w:fill="auto"/>
            <w:vAlign w:val="center"/>
          </w:tcPr>
          <w:p w14:paraId="31025E68"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0,0000425% × объем сделки × СДП</w:t>
            </w:r>
            <w:r w:rsidRPr="00E3479D">
              <w:rPr>
                <w:color w:val="000000" w:themeColor="text1"/>
                <w:sz w:val="22"/>
                <w:szCs w:val="22"/>
                <w:vertAlign w:val="superscript"/>
              </w:rPr>
              <w:t>3</w:t>
            </w:r>
            <w:r w:rsidRPr="00E3479D">
              <w:rPr>
                <w:color w:val="000000" w:themeColor="text1"/>
                <w:sz w:val="22"/>
                <w:szCs w:val="22"/>
              </w:rPr>
              <w:t>, но не более 0,004</w:t>
            </w:r>
            <w:r w:rsidRPr="00E3479D">
              <w:rPr>
                <w:color w:val="000000" w:themeColor="text1"/>
                <w:sz w:val="22"/>
                <w:szCs w:val="22"/>
              </w:rPr>
              <w:t>25% × объем сделки</w:t>
            </w:r>
          </w:p>
        </w:tc>
      </w:tr>
      <w:tr w:rsidR="00175CCB" w14:paraId="30A9FDD9" w14:textId="77777777" w:rsidTr="00952605">
        <w:trPr>
          <w:trHeight w:val="263"/>
        </w:trPr>
        <w:tc>
          <w:tcPr>
            <w:tcW w:w="880" w:type="dxa"/>
            <w:tcBorders>
              <w:top w:val="single" w:sz="4" w:space="0" w:color="auto"/>
              <w:left w:val="single" w:sz="4" w:space="0" w:color="auto"/>
              <w:right w:val="single" w:sz="6" w:space="0" w:color="auto"/>
            </w:tcBorders>
          </w:tcPr>
          <w:p w14:paraId="067D25BC"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0A1D502D"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при объеме более 3 000 000 000 руб. и менее или равном</w:t>
            </w:r>
          </w:p>
          <w:p w14:paraId="21998EA3"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15 000 000 000 руб. </w:t>
            </w:r>
          </w:p>
        </w:tc>
        <w:tc>
          <w:tcPr>
            <w:tcW w:w="3601" w:type="dxa"/>
            <w:tcBorders>
              <w:top w:val="single" w:sz="4" w:space="0" w:color="auto"/>
              <w:left w:val="single" w:sz="6" w:space="0" w:color="auto"/>
              <w:right w:val="single" w:sz="4" w:space="0" w:color="auto"/>
            </w:tcBorders>
            <w:shd w:val="clear" w:color="auto" w:fill="auto"/>
            <w:vAlign w:val="center"/>
          </w:tcPr>
          <w:p w14:paraId="1B01D736"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0,0000425% × объем сделки × СДП</w:t>
            </w:r>
            <w:r w:rsidRPr="00E3479D">
              <w:rPr>
                <w:color w:val="000000" w:themeColor="text1"/>
                <w:sz w:val="22"/>
                <w:szCs w:val="22"/>
                <w:vertAlign w:val="superscript"/>
              </w:rPr>
              <w:t>3</w:t>
            </w:r>
            <w:r w:rsidRPr="00E3479D">
              <w:rPr>
                <w:color w:val="000000" w:themeColor="text1"/>
                <w:sz w:val="22"/>
                <w:szCs w:val="22"/>
              </w:rPr>
              <w:t>, но не более 0,0040375% × объем сделки</w:t>
            </w:r>
          </w:p>
        </w:tc>
      </w:tr>
      <w:tr w:rsidR="00175CCB" w14:paraId="52907290" w14:textId="77777777" w:rsidTr="00952605">
        <w:trPr>
          <w:trHeight w:val="897"/>
        </w:trPr>
        <w:tc>
          <w:tcPr>
            <w:tcW w:w="880" w:type="dxa"/>
            <w:tcBorders>
              <w:top w:val="single" w:sz="4" w:space="0" w:color="auto"/>
              <w:left w:val="single" w:sz="4" w:space="0" w:color="auto"/>
              <w:right w:val="single" w:sz="6" w:space="0" w:color="auto"/>
            </w:tcBorders>
          </w:tcPr>
          <w:p w14:paraId="047C2F66"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2B330D0F"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при объеме более 15 000 000 000 руб. и менее или равном </w:t>
            </w:r>
          </w:p>
          <w:p w14:paraId="6088CA58"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30 000 000 000 руб.</w:t>
            </w:r>
          </w:p>
        </w:tc>
        <w:tc>
          <w:tcPr>
            <w:tcW w:w="3601" w:type="dxa"/>
            <w:tcBorders>
              <w:top w:val="single" w:sz="4" w:space="0" w:color="auto"/>
              <w:left w:val="single" w:sz="6" w:space="0" w:color="auto"/>
              <w:right w:val="single" w:sz="4" w:space="0" w:color="auto"/>
            </w:tcBorders>
            <w:shd w:val="clear" w:color="auto" w:fill="auto"/>
            <w:vAlign w:val="center"/>
          </w:tcPr>
          <w:p w14:paraId="7AC78043"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0,0000425%× объем сделки × СДП</w:t>
            </w:r>
            <w:r w:rsidRPr="00E3479D">
              <w:rPr>
                <w:color w:val="000000" w:themeColor="text1"/>
                <w:sz w:val="22"/>
                <w:szCs w:val="22"/>
                <w:vertAlign w:val="superscript"/>
              </w:rPr>
              <w:t>3</w:t>
            </w:r>
            <w:r w:rsidRPr="00E3479D">
              <w:rPr>
                <w:color w:val="000000" w:themeColor="text1"/>
                <w:sz w:val="22"/>
                <w:szCs w:val="22"/>
              </w:rPr>
              <w:t>, но не более 0,003825%× объем сделки</w:t>
            </w:r>
          </w:p>
        </w:tc>
      </w:tr>
      <w:tr w:rsidR="00175CCB" w14:paraId="6F3180FE" w14:textId="77777777" w:rsidTr="00952605">
        <w:trPr>
          <w:trHeight w:val="263"/>
        </w:trPr>
        <w:tc>
          <w:tcPr>
            <w:tcW w:w="880" w:type="dxa"/>
            <w:tcBorders>
              <w:top w:val="single" w:sz="4" w:space="0" w:color="auto"/>
              <w:left w:val="single" w:sz="4" w:space="0" w:color="auto"/>
              <w:right w:val="single" w:sz="6" w:space="0" w:color="auto"/>
            </w:tcBorders>
          </w:tcPr>
          <w:p w14:paraId="0A87F1A1" w14:textId="77777777" w:rsidR="0020212B" w:rsidRPr="00E3479D" w:rsidRDefault="000A627E" w:rsidP="0020212B">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1C4D75DF"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при объеме более 30 000 000 000 руб.</w:t>
            </w:r>
          </w:p>
          <w:p w14:paraId="62AFB152" w14:textId="77777777" w:rsidR="0020212B" w:rsidRPr="00E3479D" w:rsidRDefault="000A627E" w:rsidP="0020212B">
            <w:pPr>
              <w:ind w:firstLine="0"/>
              <w:jc w:val="left"/>
              <w:rPr>
                <w:color w:val="000000" w:themeColor="text1"/>
                <w:sz w:val="22"/>
                <w:szCs w:val="22"/>
              </w:rPr>
            </w:pPr>
          </w:p>
        </w:tc>
        <w:tc>
          <w:tcPr>
            <w:tcW w:w="3601" w:type="dxa"/>
            <w:tcBorders>
              <w:top w:val="single" w:sz="4" w:space="0" w:color="auto"/>
              <w:left w:val="single" w:sz="6" w:space="0" w:color="auto"/>
              <w:right w:val="single" w:sz="4" w:space="0" w:color="auto"/>
            </w:tcBorders>
            <w:shd w:val="clear" w:color="auto" w:fill="auto"/>
            <w:vAlign w:val="center"/>
          </w:tcPr>
          <w:p w14:paraId="0932714E" w14:textId="77777777" w:rsidR="0020212B" w:rsidRPr="00E3479D" w:rsidRDefault="000A627E" w:rsidP="0020212B">
            <w:pPr>
              <w:ind w:firstLine="0"/>
              <w:jc w:val="center"/>
              <w:rPr>
                <w:color w:val="000000" w:themeColor="text1"/>
                <w:sz w:val="22"/>
                <w:szCs w:val="22"/>
              </w:rPr>
            </w:pPr>
            <w:r w:rsidRPr="00E3479D">
              <w:rPr>
                <w:bCs/>
                <w:color w:val="000000" w:themeColor="text1"/>
                <w:sz w:val="22"/>
                <w:szCs w:val="22"/>
              </w:rPr>
              <w:t>0,0000425%</w:t>
            </w:r>
            <w:r w:rsidRPr="00E3479D">
              <w:rPr>
                <w:color w:val="000000" w:themeColor="text1"/>
                <w:sz w:val="22"/>
                <w:szCs w:val="22"/>
              </w:rPr>
              <w:t>× объем сделки × СДП</w:t>
            </w:r>
            <w:r w:rsidRPr="00E3479D">
              <w:rPr>
                <w:color w:val="000000" w:themeColor="text1"/>
                <w:sz w:val="22"/>
                <w:szCs w:val="22"/>
                <w:vertAlign w:val="superscript"/>
              </w:rPr>
              <w:t>3</w:t>
            </w:r>
            <w:r w:rsidRPr="00E3479D">
              <w:rPr>
                <w:bCs/>
                <w:color w:val="000000" w:themeColor="text1"/>
                <w:sz w:val="22"/>
                <w:szCs w:val="22"/>
              </w:rPr>
              <w:t>, но не более 0,0036125%</w:t>
            </w:r>
            <w:r w:rsidRPr="00E3479D">
              <w:rPr>
                <w:color w:val="000000" w:themeColor="text1"/>
                <w:sz w:val="22"/>
                <w:szCs w:val="22"/>
              </w:rPr>
              <w:t xml:space="preserve">× объем </w:t>
            </w:r>
            <w:r w:rsidRPr="00E3479D">
              <w:rPr>
                <w:color w:val="000000" w:themeColor="text1"/>
                <w:sz w:val="22"/>
                <w:szCs w:val="22"/>
              </w:rPr>
              <w:t>сделки</w:t>
            </w:r>
          </w:p>
        </w:tc>
      </w:tr>
      <w:tr w:rsidR="00175CCB" w14:paraId="4257A3FF" w14:textId="77777777" w:rsidTr="00952605">
        <w:trPr>
          <w:trHeight w:val="263"/>
        </w:trPr>
        <w:tc>
          <w:tcPr>
            <w:tcW w:w="880" w:type="dxa"/>
            <w:tcBorders>
              <w:top w:val="single" w:sz="4" w:space="0" w:color="auto"/>
              <w:left w:val="single" w:sz="4" w:space="0" w:color="auto"/>
              <w:right w:val="single" w:sz="6" w:space="0" w:color="auto"/>
            </w:tcBorders>
          </w:tcPr>
          <w:p w14:paraId="592E914C" w14:textId="77777777" w:rsidR="0020212B" w:rsidRPr="00E3479D" w:rsidRDefault="000A627E" w:rsidP="0020212B">
            <w:pPr>
              <w:ind w:firstLine="0"/>
              <w:rPr>
                <w:color w:val="000000" w:themeColor="text1"/>
                <w:sz w:val="22"/>
                <w:szCs w:val="22"/>
              </w:rPr>
            </w:pPr>
            <w:r w:rsidRPr="00E3479D">
              <w:rPr>
                <w:color w:val="000000" w:themeColor="text1"/>
                <w:sz w:val="22"/>
                <w:szCs w:val="22"/>
              </w:rPr>
              <w:t>3.2.1.2.</w:t>
            </w:r>
          </w:p>
        </w:tc>
        <w:tc>
          <w:tcPr>
            <w:tcW w:w="5812" w:type="dxa"/>
            <w:tcBorders>
              <w:top w:val="single" w:sz="4" w:space="0" w:color="auto"/>
              <w:left w:val="single" w:sz="6" w:space="0" w:color="auto"/>
              <w:right w:val="single" w:sz="6" w:space="0" w:color="auto"/>
            </w:tcBorders>
          </w:tcPr>
          <w:p w14:paraId="6A8908B8"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по сделкам, заключенным </w:t>
            </w:r>
            <w:r w:rsidRPr="00E3479D">
              <w:rPr>
                <w:rFonts w:cs="Calibri"/>
                <w:color w:val="000000" w:themeColor="text1"/>
                <w:sz w:val="22"/>
                <w:szCs w:val="22"/>
              </w:rPr>
              <w:t>в Режиме основных торгов</w:t>
            </w:r>
          </w:p>
        </w:tc>
        <w:tc>
          <w:tcPr>
            <w:tcW w:w="3601" w:type="dxa"/>
            <w:tcBorders>
              <w:top w:val="single" w:sz="4" w:space="0" w:color="auto"/>
              <w:left w:val="single" w:sz="6" w:space="0" w:color="auto"/>
              <w:right w:val="single" w:sz="4" w:space="0" w:color="auto"/>
            </w:tcBorders>
            <w:vAlign w:val="center"/>
          </w:tcPr>
          <w:p w14:paraId="26205B34" w14:textId="77777777" w:rsidR="0020212B" w:rsidRPr="00E3479D" w:rsidRDefault="000A627E" w:rsidP="0020212B">
            <w:pPr>
              <w:ind w:firstLine="0"/>
              <w:jc w:val="center"/>
              <w:rPr>
                <w:color w:val="000000" w:themeColor="text1"/>
                <w:sz w:val="22"/>
                <w:szCs w:val="22"/>
              </w:rPr>
            </w:pPr>
            <w:r w:rsidRPr="00E3479D">
              <w:rPr>
                <w:bCs/>
                <w:color w:val="000000" w:themeColor="text1"/>
                <w:sz w:val="22"/>
                <w:szCs w:val="22"/>
              </w:rPr>
              <w:t>0,0000425%</w:t>
            </w:r>
            <w:r w:rsidRPr="00E3479D">
              <w:rPr>
                <w:color w:val="000000" w:themeColor="text1"/>
                <w:sz w:val="22"/>
                <w:szCs w:val="22"/>
              </w:rPr>
              <w:t xml:space="preserve"> × объем сделки × СДП</w:t>
            </w:r>
            <w:r w:rsidRPr="00E3479D">
              <w:rPr>
                <w:color w:val="000000" w:themeColor="text1"/>
                <w:sz w:val="22"/>
                <w:szCs w:val="22"/>
                <w:vertAlign w:val="superscript"/>
              </w:rPr>
              <w:t>3</w:t>
            </w:r>
            <w:r w:rsidRPr="00E3479D">
              <w:rPr>
                <w:color w:val="000000" w:themeColor="text1"/>
                <w:sz w:val="22"/>
                <w:szCs w:val="22"/>
              </w:rPr>
              <w:t>, но не более 0,00425% × объем сделки</w:t>
            </w:r>
          </w:p>
        </w:tc>
      </w:tr>
      <w:tr w:rsidR="00175CCB" w14:paraId="002D9C08" w14:textId="77777777" w:rsidTr="00952605">
        <w:trPr>
          <w:trHeight w:val="263"/>
        </w:trPr>
        <w:tc>
          <w:tcPr>
            <w:tcW w:w="880" w:type="dxa"/>
            <w:tcBorders>
              <w:top w:val="single" w:sz="4" w:space="0" w:color="auto"/>
              <w:left w:val="single" w:sz="4" w:space="0" w:color="auto"/>
              <w:right w:val="single" w:sz="6" w:space="0" w:color="auto"/>
            </w:tcBorders>
          </w:tcPr>
          <w:p w14:paraId="373B39C4" w14:textId="77777777" w:rsidR="0020212B" w:rsidRPr="00E3479D" w:rsidRDefault="000A627E" w:rsidP="0020212B">
            <w:pPr>
              <w:ind w:firstLine="0"/>
              <w:rPr>
                <w:color w:val="000000" w:themeColor="text1"/>
                <w:sz w:val="22"/>
                <w:szCs w:val="22"/>
              </w:rPr>
            </w:pPr>
            <w:r w:rsidRPr="00E3479D">
              <w:rPr>
                <w:color w:val="000000" w:themeColor="text1"/>
                <w:sz w:val="22"/>
                <w:szCs w:val="22"/>
              </w:rPr>
              <w:t>3.2.1.3.</w:t>
            </w:r>
          </w:p>
        </w:tc>
        <w:tc>
          <w:tcPr>
            <w:tcW w:w="5812" w:type="dxa"/>
            <w:tcBorders>
              <w:top w:val="single" w:sz="4" w:space="0" w:color="auto"/>
              <w:left w:val="single" w:sz="6" w:space="0" w:color="auto"/>
              <w:right w:val="single" w:sz="6" w:space="0" w:color="auto"/>
            </w:tcBorders>
          </w:tcPr>
          <w:p w14:paraId="7623DCA8" w14:textId="77777777" w:rsidR="0020212B" w:rsidRPr="00E3479D" w:rsidRDefault="000A627E" w:rsidP="0020212B">
            <w:pPr>
              <w:ind w:firstLine="0"/>
              <w:jc w:val="left"/>
              <w:rPr>
                <w:color w:val="000000" w:themeColor="text1"/>
                <w:sz w:val="22"/>
                <w:szCs w:val="22"/>
              </w:rPr>
            </w:pPr>
            <w:r w:rsidRPr="00E3479D">
              <w:rPr>
                <w:color w:val="000000" w:themeColor="text1"/>
                <w:sz w:val="22"/>
                <w:szCs w:val="22"/>
              </w:rPr>
              <w:t xml:space="preserve">по сделкам, заключенным </w:t>
            </w:r>
            <w:r w:rsidRPr="00E3479D">
              <w:rPr>
                <w:rFonts w:cs="Calibri"/>
                <w:bCs/>
                <w:color w:val="000000" w:themeColor="text1"/>
                <w:sz w:val="22"/>
                <w:szCs w:val="22"/>
              </w:rPr>
              <w:t xml:space="preserve">в Режиме переговорных сделок </w:t>
            </w:r>
          </w:p>
        </w:tc>
        <w:tc>
          <w:tcPr>
            <w:tcW w:w="3601" w:type="dxa"/>
            <w:tcBorders>
              <w:top w:val="single" w:sz="4" w:space="0" w:color="auto"/>
              <w:left w:val="single" w:sz="6" w:space="0" w:color="auto"/>
              <w:right w:val="single" w:sz="4" w:space="0" w:color="auto"/>
            </w:tcBorders>
            <w:vAlign w:val="center"/>
          </w:tcPr>
          <w:p w14:paraId="58D50BAC"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0,002125% × объем сделки, но не более 1487,5 руб.</w:t>
            </w:r>
          </w:p>
        </w:tc>
      </w:tr>
      <w:tr w:rsidR="00175CCB" w14:paraId="5B138943" w14:textId="77777777" w:rsidTr="00EC2C5C">
        <w:trPr>
          <w:trHeight w:val="263"/>
        </w:trPr>
        <w:tc>
          <w:tcPr>
            <w:tcW w:w="880" w:type="dxa"/>
            <w:tcBorders>
              <w:top w:val="single" w:sz="4" w:space="0" w:color="auto"/>
              <w:left w:val="single" w:sz="4" w:space="0" w:color="auto"/>
              <w:right w:val="single" w:sz="6" w:space="0" w:color="auto"/>
            </w:tcBorders>
          </w:tcPr>
          <w:p w14:paraId="70C78A83" w14:textId="77777777" w:rsidR="00EC2C5C" w:rsidRPr="00E3479D" w:rsidRDefault="000A627E" w:rsidP="00EC2C5C">
            <w:pPr>
              <w:ind w:firstLine="0"/>
              <w:rPr>
                <w:color w:val="000000" w:themeColor="text1"/>
                <w:sz w:val="22"/>
                <w:szCs w:val="22"/>
              </w:rPr>
            </w:pPr>
            <w:r w:rsidRPr="00E3479D">
              <w:rPr>
                <w:color w:val="000000" w:themeColor="text1"/>
                <w:sz w:val="22"/>
                <w:szCs w:val="22"/>
              </w:rPr>
              <w:t>3.2.1.4.</w:t>
            </w:r>
          </w:p>
        </w:tc>
        <w:tc>
          <w:tcPr>
            <w:tcW w:w="5812" w:type="dxa"/>
            <w:tcBorders>
              <w:top w:val="single" w:sz="4" w:space="0" w:color="auto"/>
              <w:left w:val="single" w:sz="6" w:space="0" w:color="auto"/>
              <w:right w:val="single" w:sz="6" w:space="0" w:color="auto"/>
            </w:tcBorders>
          </w:tcPr>
          <w:p w14:paraId="3219B8DB" w14:textId="77777777" w:rsidR="00EC2C5C" w:rsidRPr="00E3479D" w:rsidRDefault="000A627E" w:rsidP="00EC2C5C">
            <w:pPr>
              <w:ind w:firstLine="0"/>
              <w:jc w:val="left"/>
              <w:rPr>
                <w:color w:val="000000" w:themeColor="text1"/>
                <w:sz w:val="22"/>
                <w:szCs w:val="22"/>
              </w:rPr>
            </w:pPr>
            <w:r w:rsidRPr="00E3479D">
              <w:rPr>
                <w:color w:val="000000" w:themeColor="text1"/>
                <w:sz w:val="22"/>
                <w:szCs w:val="22"/>
              </w:rPr>
              <w:t xml:space="preserve">по сделкам, заключенным </w:t>
            </w:r>
            <w:r w:rsidRPr="00E3479D">
              <w:rPr>
                <w:rFonts w:cs="Calibri"/>
                <w:bCs/>
                <w:color w:val="000000" w:themeColor="text1"/>
                <w:sz w:val="22"/>
                <w:szCs w:val="22"/>
              </w:rPr>
              <w:t xml:space="preserve">в Режиме торгов «РПС с ЦК» </w:t>
            </w:r>
          </w:p>
        </w:tc>
        <w:tc>
          <w:tcPr>
            <w:tcW w:w="3601" w:type="dxa"/>
            <w:tcBorders>
              <w:top w:val="single" w:sz="4" w:space="0" w:color="auto"/>
              <w:left w:val="single" w:sz="6" w:space="0" w:color="auto"/>
              <w:right w:val="single" w:sz="4" w:space="0" w:color="auto"/>
            </w:tcBorders>
          </w:tcPr>
          <w:p w14:paraId="1FD575C3"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18"/>
              </w:rPr>
              <w:t>0,0053125% × объем сделки</w:t>
            </w:r>
          </w:p>
        </w:tc>
      </w:tr>
      <w:tr w:rsidR="00175CCB" w14:paraId="5F25F176" w14:textId="77777777" w:rsidTr="00952605">
        <w:trPr>
          <w:trHeight w:val="263"/>
        </w:trPr>
        <w:tc>
          <w:tcPr>
            <w:tcW w:w="880" w:type="dxa"/>
            <w:tcBorders>
              <w:top w:val="single" w:sz="4" w:space="0" w:color="auto"/>
              <w:left w:val="single" w:sz="4" w:space="0" w:color="auto"/>
              <w:right w:val="single" w:sz="6" w:space="0" w:color="auto"/>
            </w:tcBorders>
          </w:tcPr>
          <w:p w14:paraId="1785BDDD" w14:textId="77777777" w:rsidR="00EC2C5C" w:rsidRPr="00E3479D" w:rsidRDefault="000A627E" w:rsidP="00EC2C5C">
            <w:pPr>
              <w:ind w:firstLine="0"/>
              <w:rPr>
                <w:color w:val="000000" w:themeColor="text1"/>
                <w:sz w:val="22"/>
                <w:szCs w:val="22"/>
              </w:rPr>
            </w:pPr>
            <w:r w:rsidRPr="00E3479D">
              <w:rPr>
                <w:color w:val="000000" w:themeColor="text1"/>
                <w:sz w:val="22"/>
                <w:szCs w:val="22"/>
              </w:rPr>
              <w:t>3.2.1.5.</w:t>
            </w:r>
          </w:p>
        </w:tc>
        <w:tc>
          <w:tcPr>
            <w:tcW w:w="5812" w:type="dxa"/>
            <w:tcBorders>
              <w:top w:val="single" w:sz="4" w:space="0" w:color="auto"/>
              <w:left w:val="single" w:sz="6" w:space="0" w:color="auto"/>
              <w:right w:val="single" w:sz="6" w:space="0" w:color="auto"/>
            </w:tcBorders>
          </w:tcPr>
          <w:p w14:paraId="00D177B1" w14:textId="77777777" w:rsidR="00EC2C5C" w:rsidRPr="00E3479D" w:rsidRDefault="000A627E" w:rsidP="00EC2C5C">
            <w:pPr>
              <w:ind w:firstLine="0"/>
              <w:jc w:val="left"/>
              <w:rPr>
                <w:color w:val="000000" w:themeColor="text1"/>
                <w:sz w:val="22"/>
                <w:szCs w:val="22"/>
              </w:rPr>
            </w:pPr>
            <w:r w:rsidRPr="00E3479D">
              <w:rPr>
                <w:color w:val="000000" w:themeColor="text1"/>
                <w:sz w:val="22"/>
                <w:szCs w:val="22"/>
              </w:rPr>
              <w:t xml:space="preserve">по сделкам, заключенным </w:t>
            </w:r>
            <w:r w:rsidRPr="00E3479D">
              <w:rPr>
                <w:rFonts w:cs="Calibri"/>
                <w:bCs/>
                <w:color w:val="000000" w:themeColor="text1"/>
                <w:sz w:val="22"/>
                <w:szCs w:val="22"/>
              </w:rPr>
              <w:t>в Режиме торгов «Исполнение обязательств по срочным контрактам»</w:t>
            </w:r>
          </w:p>
        </w:tc>
        <w:tc>
          <w:tcPr>
            <w:tcW w:w="3601" w:type="dxa"/>
            <w:tcBorders>
              <w:top w:val="single" w:sz="4" w:space="0" w:color="auto"/>
              <w:left w:val="single" w:sz="6" w:space="0" w:color="auto"/>
              <w:right w:val="single" w:sz="4" w:space="0" w:color="auto"/>
            </w:tcBorders>
            <w:vAlign w:val="center"/>
          </w:tcPr>
          <w:p w14:paraId="7EE981CF"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0,0007% × объем сделки</w:t>
            </w:r>
          </w:p>
        </w:tc>
      </w:tr>
      <w:tr w:rsidR="00175CCB" w14:paraId="64EAEE2E" w14:textId="77777777" w:rsidTr="00952605">
        <w:trPr>
          <w:trHeight w:val="263"/>
        </w:trPr>
        <w:tc>
          <w:tcPr>
            <w:tcW w:w="880" w:type="dxa"/>
            <w:tcBorders>
              <w:top w:val="single" w:sz="4" w:space="0" w:color="auto"/>
              <w:left w:val="single" w:sz="4" w:space="0" w:color="auto"/>
              <w:right w:val="single" w:sz="6" w:space="0" w:color="auto"/>
            </w:tcBorders>
          </w:tcPr>
          <w:p w14:paraId="4DAD2CA2" w14:textId="77777777" w:rsidR="00EC2C5C" w:rsidRPr="00E3479D" w:rsidRDefault="000A627E" w:rsidP="00EC2C5C">
            <w:pPr>
              <w:ind w:firstLine="0"/>
              <w:rPr>
                <w:color w:val="000000" w:themeColor="text1"/>
                <w:sz w:val="22"/>
                <w:szCs w:val="22"/>
              </w:rPr>
            </w:pPr>
            <w:r w:rsidRPr="00E3479D">
              <w:rPr>
                <w:color w:val="000000" w:themeColor="text1"/>
                <w:sz w:val="22"/>
                <w:szCs w:val="22"/>
              </w:rPr>
              <w:t>3.2.1.6.</w:t>
            </w:r>
          </w:p>
        </w:tc>
        <w:tc>
          <w:tcPr>
            <w:tcW w:w="5812" w:type="dxa"/>
            <w:tcBorders>
              <w:top w:val="single" w:sz="4" w:space="0" w:color="auto"/>
              <w:left w:val="single" w:sz="6" w:space="0" w:color="auto"/>
              <w:right w:val="single" w:sz="6" w:space="0" w:color="auto"/>
            </w:tcBorders>
          </w:tcPr>
          <w:p w14:paraId="07962ADB" w14:textId="77777777" w:rsidR="00EC2C5C" w:rsidRPr="00E3479D" w:rsidRDefault="000A627E" w:rsidP="00EC2C5C">
            <w:pPr>
              <w:ind w:firstLine="0"/>
              <w:jc w:val="left"/>
              <w:rPr>
                <w:color w:val="000000" w:themeColor="text1"/>
                <w:sz w:val="22"/>
                <w:szCs w:val="22"/>
              </w:rPr>
            </w:pPr>
            <w:r w:rsidRPr="00E3479D">
              <w:rPr>
                <w:color w:val="000000" w:themeColor="text1"/>
                <w:sz w:val="22"/>
                <w:szCs w:val="22"/>
              </w:rPr>
              <w:t xml:space="preserve">по сделкам, заключенным в </w:t>
            </w:r>
            <w:r w:rsidRPr="00E3479D">
              <w:rPr>
                <w:bCs/>
                <w:color w:val="000000" w:themeColor="text1"/>
                <w:sz w:val="22"/>
                <w:szCs w:val="22"/>
              </w:rPr>
              <w:t xml:space="preserve">режимах торгов, отличных от </w:t>
            </w:r>
            <w:r w:rsidRPr="00E3479D">
              <w:rPr>
                <w:rFonts w:cs="Calibri"/>
                <w:color w:val="000000" w:themeColor="text1"/>
                <w:sz w:val="22"/>
                <w:szCs w:val="22"/>
              </w:rPr>
              <w:t xml:space="preserve">Режима основных торгов Т+, Режима основных торгов, </w:t>
            </w:r>
            <w:r w:rsidRPr="00E3479D">
              <w:rPr>
                <w:rFonts w:cs="Calibri"/>
                <w:bCs/>
                <w:color w:val="000000" w:themeColor="text1"/>
                <w:sz w:val="22"/>
                <w:szCs w:val="22"/>
              </w:rPr>
              <w:t>Режима переговорных сделок, Режима торгов «РПС с ЦК», Режима торгов крупными пакетами ценных бумаг, Режима торгов «Исполнение обязательств по срочным к</w:t>
            </w:r>
            <w:r w:rsidRPr="00E3479D">
              <w:rPr>
                <w:rFonts w:cs="Calibri"/>
                <w:bCs/>
                <w:color w:val="000000" w:themeColor="text1"/>
                <w:sz w:val="22"/>
                <w:szCs w:val="22"/>
              </w:rPr>
              <w:t>онтрактам»</w:t>
            </w:r>
          </w:p>
        </w:tc>
        <w:tc>
          <w:tcPr>
            <w:tcW w:w="3601" w:type="dxa"/>
            <w:tcBorders>
              <w:top w:val="single" w:sz="4" w:space="0" w:color="auto"/>
              <w:left w:val="single" w:sz="6" w:space="0" w:color="auto"/>
              <w:right w:val="single" w:sz="4" w:space="0" w:color="auto"/>
            </w:tcBorders>
            <w:vAlign w:val="center"/>
          </w:tcPr>
          <w:p w14:paraId="26F6CB88"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18"/>
              </w:rPr>
              <w:t>0,0000425% ×объем сделки × СДП</w:t>
            </w:r>
            <w:r w:rsidRPr="00E3479D">
              <w:rPr>
                <w:color w:val="000000" w:themeColor="text1"/>
                <w:sz w:val="22"/>
                <w:szCs w:val="18"/>
                <w:vertAlign w:val="superscript"/>
              </w:rPr>
              <w:t>3</w:t>
            </w:r>
            <w:r w:rsidRPr="00E3479D">
              <w:rPr>
                <w:color w:val="000000" w:themeColor="text1"/>
                <w:sz w:val="22"/>
                <w:szCs w:val="18"/>
              </w:rPr>
              <w:t>, но не более 0,0053125% × объем сделки</w:t>
            </w:r>
          </w:p>
        </w:tc>
      </w:tr>
      <w:tr w:rsidR="00175CCB" w14:paraId="331282B9" w14:textId="77777777" w:rsidTr="00952605">
        <w:trPr>
          <w:trHeight w:val="263"/>
        </w:trPr>
        <w:tc>
          <w:tcPr>
            <w:tcW w:w="880" w:type="dxa"/>
            <w:tcBorders>
              <w:top w:val="single" w:sz="4" w:space="0" w:color="auto"/>
              <w:left w:val="single" w:sz="4" w:space="0" w:color="auto"/>
              <w:right w:val="single" w:sz="6" w:space="0" w:color="auto"/>
            </w:tcBorders>
          </w:tcPr>
          <w:p w14:paraId="23C04962" w14:textId="77777777" w:rsidR="00EC2C5C" w:rsidRPr="00E3479D" w:rsidRDefault="000A627E" w:rsidP="00EC2C5C">
            <w:pPr>
              <w:ind w:firstLine="0"/>
              <w:rPr>
                <w:color w:val="000000" w:themeColor="text1"/>
                <w:sz w:val="22"/>
                <w:szCs w:val="22"/>
              </w:rPr>
            </w:pPr>
            <w:r w:rsidRPr="00E3479D">
              <w:rPr>
                <w:color w:val="000000" w:themeColor="text1"/>
                <w:sz w:val="22"/>
                <w:szCs w:val="22"/>
              </w:rPr>
              <w:t>3.3.</w:t>
            </w:r>
          </w:p>
        </w:tc>
        <w:tc>
          <w:tcPr>
            <w:tcW w:w="5812" w:type="dxa"/>
            <w:tcBorders>
              <w:top w:val="single" w:sz="4" w:space="0" w:color="auto"/>
              <w:left w:val="single" w:sz="6" w:space="0" w:color="auto"/>
              <w:right w:val="single" w:sz="6" w:space="0" w:color="auto"/>
            </w:tcBorders>
          </w:tcPr>
          <w:p w14:paraId="22CBF2F2" w14:textId="77777777" w:rsidR="00EC2C5C" w:rsidRPr="00E3479D" w:rsidRDefault="000A627E" w:rsidP="00EC2C5C">
            <w:pPr>
              <w:ind w:firstLine="0"/>
              <w:jc w:val="left"/>
              <w:rPr>
                <w:color w:val="000000" w:themeColor="text1"/>
                <w:sz w:val="22"/>
                <w:szCs w:val="22"/>
              </w:rPr>
            </w:pPr>
            <w:r w:rsidRPr="00E3479D">
              <w:rPr>
                <w:color w:val="000000" w:themeColor="text1"/>
                <w:sz w:val="22"/>
                <w:szCs w:val="22"/>
              </w:rPr>
              <w:t>Комиссионное вознаграждение за клиринг по сделкам, заключенным в режиме торгов «Анонимный РПС»</w:t>
            </w:r>
          </w:p>
        </w:tc>
        <w:tc>
          <w:tcPr>
            <w:tcW w:w="3601" w:type="dxa"/>
            <w:tcBorders>
              <w:top w:val="single" w:sz="4" w:space="0" w:color="auto"/>
              <w:left w:val="single" w:sz="6" w:space="0" w:color="auto"/>
              <w:right w:val="single" w:sz="4" w:space="0" w:color="auto"/>
            </w:tcBorders>
          </w:tcPr>
          <w:p w14:paraId="0533E630"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в российских рублях, по каждой сделке, взимается с каждого Участника клир</w:t>
            </w:r>
            <w:r w:rsidRPr="00E3479D">
              <w:rPr>
                <w:color w:val="000000" w:themeColor="text1"/>
                <w:sz w:val="22"/>
                <w:szCs w:val="22"/>
              </w:rPr>
              <w:t>инга - стороны по сделке</w:t>
            </w:r>
          </w:p>
        </w:tc>
      </w:tr>
      <w:tr w:rsidR="00175CCB" w14:paraId="7771C898" w14:textId="77777777" w:rsidTr="00EC2C5C">
        <w:trPr>
          <w:trHeight w:val="239"/>
        </w:trPr>
        <w:tc>
          <w:tcPr>
            <w:tcW w:w="880" w:type="dxa"/>
            <w:tcBorders>
              <w:top w:val="single" w:sz="4" w:space="0" w:color="auto"/>
              <w:left w:val="single" w:sz="4" w:space="0" w:color="auto"/>
              <w:right w:val="single" w:sz="6" w:space="0" w:color="auto"/>
            </w:tcBorders>
          </w:tcPr>
          <w:p w14:paraId="682DD164" w14:textId="77777777" w:rsidR="00EC2C5C" w:rsidRPr="00E3479D" w:rsidRDefault="000A627E" w:rsidP="00EC2C5C">
            <w:pPr>
              <w:ind w:firstLine="0"/>
              <w:rPr>
                <w:color w:val="000000" w:themeColor="text1"/>
                <w:sz w:val="22"/>
                <w:szCs w:val="22"/>
              </w:rPr>
            </w:pPr>
          </w:p>
        </w:tc>
        <w:tc>
          <w:tcPr>
            <w:tcW w:w="5812" w:type="dxa"/>
            <w:tcBorders>
              <w:top w:val="single" w:sz="4" w:space="0" w:color="auto"/>
              <w:left w:val="single" w:sz="6" w:space="0" w:color="auto"/>
              <w:right w:val="single" w:sz="6" w:space="0" w:color="auto"/>
            </w:tcBorders>
          </w:tcPr>
          <w:p w14:paraId="40C6CF88" w14:textId="77777777" w:rsidR="00EC2C5C" w:rsidRPr="00E3479D" w:rsidRDefault="000A627E" w:rsidP="00EC2C5C">
            <w:pPr>
              <w:ind w:firstLine="0"/>
              <w:jc w:val="left"/>
              <w:rPr>
                <w:color w:val="000000" w:themeColor="text1"/>
                <w:sz w:val="22"/>
                <w:szCs w:val="22"/>
              </w:rPr>
            </w:pPr>
          </w:p>
        </w:tc>
        <w:tc>
          <w:tcPr>
            <w:tcW w:w="3601" w:type="dxa"/>
            <w:tcBorders>
              <w:top w:val="single" w:sz="4" w:space="0" w:color="auto"/>
              <w:left w:val="single" w:sz="6" w:space="0" w:color="auto"/>
              <w:right w:val="single" w:sz="4" w:space="0" w:color="auto"/>
            </w:tcBorders>
          </w:tcPr>
          <w:p w14:paraId="261464F5"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100</w:t>
            </w:r>
          </w:p>
        </w:tc>
      </w:tr>
      <w:tr w:rsidR="00175CCB" w14:paraId="69CC4AD2" w14:textId="77777777" w:rsidTr="00952605">
        <w:trPr>
          <w:trHeight w:val="417"/>
        </w:trPr>
        <w:tc>
          <w:tcPr>
            <w:tcW w:w="880" w:type="dxa"/>
            <w:tcBorders>
              <w:top w:val="single" w:sz="4" w:space="0" w:color="auto"/>
              <w:left w:val="single" w:sz="4" w:space="0" w:color="auto"/>
              <w:right w:val="single" w:sz="6" w:space="0" w:color="auto"/>
            </w:tcBorders>
          </w:tcPr>
          <w:p w14:paraId="632954E5" w14:textId="77777777" w:rsidR="00EC2C5C" w:rsidRPr="00E3479D" w:rsidRDefault="000A627E" w:rsidP="00EC2C5C">
            <w:pPr>
              <w:ind w:firstLine="0"/>
              <w:rPr>
                <w:color w:val="000000" w:themeColor="text1"/>
                <w:sz w:val="22"/>
                <w:szCs w:val="22"/>
              </w:rPr>
            </w:pPr>
            <w:r w:rsidRPr="00E3479D">
              <w:rPr>
                <w:color w:val="000000" w:themeColor="text1"/>
                <w:sz w:val="22"/>
                <w:szCs w:val="22"/>
              </w:rPr>
              <w:t>3.4.</w:t>
            </w:r>
          </w:p>
        </w:tc>
        <w:tc>
          <w:tcPr>
            <w:tcW w:w="5812" w:type="dxa"/>
            <w:tcBorders>
              <w:top w:val="single" w:sz="4" w:space="0" w:color="auto"/>
              <w:left w:val="single" w:sz="6" w:space="0" w:color="auto"/>
              <w:right w:val="single" w:sz="6" w:space="0" w:color="auto"/>
            </w:tcBorders>
          </w:tcPr>
          <w:p w14:paraId="43AAC1C3" w14:textId="77777777" w:rsidR="00EC2C5C" w:rsidRPr="00E3479D" w:rsidRDefault="000A627E" w:rsidP="00EC2C5C">
            <w:pPr>
              <w:ind w:firstLine="0"/>
              <w:jc w:val="left"/>
              <w:rPr>
                <w:color w:val="000000" w:themeColor="text1"/>
                <w:sz w:val="22"/>
                <w:szCs w:val="22"/>
              </w:rPr>
            </w:pPr>
            <w:r w:rsidRPr="00E3479D">
              <w:rPr>
                <w:color w:val="000000" w:themeColor="text1"/>
                <w:sz w:val="22"/>
                <w:szCs w:val="22"/>
              </w:rPr>
              <w:t>по сделкам с</w:t>
            </w:r>
            <w:r w:rsidRPr="00E3479D">
              <w:rPr>
                <w:color w:val="000000" w:themeColor="text1"/>
              </w:rPr>
              <w:t xml:space="preserve"> </w:t>
            </w:r>
            <w:r w:rsidRPr="00E3479D">
              <w:rPr>
                <w:color w:val="000000" w:themeColor="text1"/>
                <w:sz w:val="22"/>
                <w:szCs w:val="22"/>
              </w:rPr>
              <w:t xml:space="preserve">облигациями федерального займа и еврооблигациями, заключенным </w:t>
            </w:r>
            <w:r w:rsidRPr="00E3479D">
              <w:rPr>
                <w:rFonts w:cs="Calibri"/>
                <w:bCs/>
                <w:color w:val="000000" w:themeColor="text1"/>
                <w:sz w:val="22"/>
                <w:szCs w:val="22"/>
              </w:rPr>
              <w:t>в Режиме торгов крупными пакетами ценных бумаг</w:t>
            </w:r>
          </w:p>
        </w:tc>
        <w:tc>
          <w:tcPr>
            <w:tcW w:w="3601" w:type="dxa"/>
            <w:tcBorders>
              <w:top w:val="single" w:sz="4" w:space="0" w:color="auto"/>
              <w:left w:val="single" w:sz="6" w:space="0" w:color="auto"/>
              <w:right w:val="single" w:sz="4" w:space="0" w:color="auto"/>
            </w:tcBorders>
          </w:tcPr>
          <w:p w14:paraId="08D83740"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0, 002125% × объем сделки</w:t>
            </w:r>
          </w:p>
        </w:tc>
      </w:tr>
      <w:tr w:rsidR="00175CCB" w14:paraId="0E373606" w14:textId="77777777" w:rsidTr="00952605">
        <w:trPr>
          <w:trHeight w:val="289"/>
        </w:trPr>
        <w:tc>
          <w:tcPr>
            <w:tcW w:w="880" w:type="dxa"/>
            <w:tcBorders>
              <w:top w:val="single" w:sz="4" w:space="0" w:color="auto"/>
              <w:left w:val="single" w:sz="4" w:space="0" w:color="auto"/>
              <w:right w:val="single" w:sz="6" w:space="0" w:color="auto"/>
            </w:tcBorders>
          </w:tcPr>
          <w:p w14:paraId="5D5F3972" w14:textId="77777777" w:rsidR="00EC2C5C" w:rsidRPr="00E3479D" w:rsidRDefault="000A627E" w:rsidP="00EC2C5C">
            <w:pPr>
              <w:ind w:firstLine="0"/>
              <w:rPr>
                <w:b/>
                <w:color w:val="000000" w:themeColor="text1"/>
                <w:sz w:val="22"/>
                <w:szCs w:val="22"/>
              </w:rPr>
            </w:pPr>
            <w:r w:rsidRPr="00E3479D">
              <w:rPr>
                <w:b/>
                <w:color w:val="000000" w:themeColor="text1"/>
                <w:sz w:val="22"/>
                <w:szCs w:val="22"/>
              </w:rPr>
              <w:t>4.</w:t>
            </w:r>
          </w:p>
        </w:tc>
        <w:tc>
          <w:tcPr>
            <w:tcW w:w="9413" w:type="dxa"/>
            <w:gridSpan w:val="2"/>
            <w:tcBorders>
              <w:top w:val="single" w:sz="4" w:space="0" w:color="auto"/>
              <w:left w:val="single" w:sz="6" w:space="0" w:color="auto"/>
              <w:right w:val="single" w:sz="4" w:space="0" w:color="auto"/>
            </w:tcBorders>
          </w:tcPr>
          <w:p w14:paraId="292BBE7B" w14:textId="77777777" w:rsidR="00EC2C5C" w:rsidRPr="00E3479D" w:rsidRDefault="000A627E" w:rsidP="00EC2C5C">
            <w:pPr>
              <w:ind w:firstLine="0"/>
              <w:jc w:val="left"/>
              <w:rPr>
                <w:b/>
                <w:color w:val="000000" w:themeColor="text1"/>
                <w:sz w:val="22"/>
                <w:szCs w:val="22"/>
              </w:rPr>
            </w:pPr>
            <w:r w:rsidRPr="00E3479D">
              <w:rPr>
                <w:b/>
                <w:color w:val="000000" w:themeColor="text1"/>
                <w:sz w:val="22"/>
                <w:szCs w:val="22"/>
              </w:rPr>
              <w:t>Комиссионное вознаграждение за клиринг по сделкам РЕПО</w:t>
            </w:r>
          </w:p>
        </w:tc>
      </w:tr>
      <w:tr w:rsidR="00175CCB" w14:paraId="2865FA2E" w14:textId="77777777" w:rsidTr="00952605">
        <w:trPr>
          <w:trHeight w:val="263"/>
        </w:trPr>
        <w:tc>
          <w:tcPr>
            <w:tcW w:w="880" w:type="dxa"/>
            <w:tcBorders>
              <w:top w:val="single" w:sz="4" w:space="0" w:color="auto"/>
              <w:left w:val="single" w:sz="4" w:space="0" w:color="auto"/>
              <w:right w:val="single" w:sz="6" w:space="0" w:color="auto"/>
            </w:tcBorders>
          </w:tcPr>
          <w:p w14:paraId="772046A3" w14:textId="77777777" w:rsidR="00EC2C5C" w:rsidRPr="00E3479D" w:rsidRDefault="000A627E" w:rsidP="00EC2C5C">
            <w:pPr>
              <w:ind w:firstLine="0"/>
              <w:rPr>
                <w:color w:val="000000" w:themeColor="text1"/>
                <w:sz w:val="22"/>
                <w:szCs w:val="22"/>
              </w:rPr>
            </w:pPr>
            <w:r w:rsidRPr="00E3479D">
              <w:rPr>
                <w:color w:val="000000" w:themeColor="text1"/>
                <w:sz w:val="22"/>
                <w:szCs w:val="22"/>
              </w:rPr>
              <w:t>4.1.</w:t>
            </w:r>
          </w:p>
        </w:tc>
        <w:tc>
          <w:tcPr>
            <w:tcW w:w="5812" w:type="dxa"/>
            <w:tcBorders>
              <w:top w:val="single" w:sz="4" w:space="0" w:color="auto"/>
              <w:left w:val="single" w:sz="6" w:space="0" w:color="auto"/>
              <w:right w:val="single" w:sz="6" w:space="0" w:color="auto"/>
            </w:tcBorders>
          </w:tcPr>
          <w:p w14:paraId="2C42DFD7" w14:textId="77777777" w:rsidR="00EC2C5C" w:rsidRPr="00E3479D" w:rsidRDefault="000A627E" w:rsidP="00EC2C5C">
            <w:pPr>
              <w:ind w:firstLine="0"/>
              <w:rPr>
                <w:bCs/>
                <w:iCs/>
                <w:color w:val="000000" w:themeColor="text1"/>
                <w:sz w:val="22"/>
                <w:szCs w:val="22"/>
              </w:rPr>
            </w:pPr>
            <w:r w:rsidRPr="00E3479D">
              <w:rPr>
                <w:color w:val="000000" w:themeColor="text1"/>
                <w:sz w:val="22"/>
                <w:szCs w:val="22"/>
              </w:rPr>
              <w:t>Постоянная часть комиссионного вознаграждения за клиринг по сделкам РЕПО</w:t>
            </w:r>
          </w:p>
        </w:tc>
        <w:tc>
          <w:tcPr>
            <w:tcW w:w="3601" w:type="dxa"/>
            <w:tcBorders>
              <w:top w:val="single" w:sz="4" w:space="0" w:color="auto"/>
              <w:left w:val="single" w:sz="6" w:space="0" w:color="auto"/>
              <w:right w:val="single" w:sz="4" w:space="0" w:color="auto"/>
            </w:tcBorders>
          </w:tcPr>
          <w:p w14:paraId="1C920211" w14:textId="77777777" w:rsidR="00EC2C5C" w:rsidRPr="00E3479D" w:rsidRDefault="000A627E" w:rsidP="00EC2C5C">
            <w:pPr>
              <w:ind w:firstLine="0"/>
              <w:jc w:val="center"/>
              <w:rPr>
                <w:bCs/>
                <w:color w:val="000000" w:themeColor="text1"/>
                <w:sz w:val="22"/>
                <w:szCs w:val="22"/>
              </w:rPr>
            </w:pPr>
            <w:r w:rsidRPr="00E3479D">
              <w:rPr>
                <w:color w:val="000000" w:themeColor="text1"/>
                <w:sz w:val="22"/>
                <w:szCs w:val="22"/>
              </w:rPr>
              <w:t>в российских рублях, за каждый календарный месяц, взимается с Участника клиринга, имеющего допуск к клиринговому обслуживанию в течение 1 (одного) и более дней в календарном месяце, в</w:t>
            </w:r>
            <w:r w:rsidRPr="00E3479D">
              <w:rPr>
                <w:color w:val="000000" w:themeColor="text1"/>
                <w:sz w:val="22"/>
                <w:szCs w:val="22"/>
              </w:rPr>
              <w:t>не зависимости от факта подачи заявок, заключения и/или исполнения Участником клиринга сделок на биржевых торгах</w:t>
            </w:r>
          </w:p>
        </w:tc>
      </w:tr>
      <w:tr w:rsidR="00175CCB" w14:paraId="01CD34A0" w14:textId="77777777" w:rsidTr="00952605">
        <w:trPr>
          <w:trHeight w:val="213"/>
        </w:trPr>
        <w:tc>
          <w:tcPr>
            <w:tcW w:w="880" w:type="dxa"/>
            <w:tcBorders>
              <w:top w:val="single" w:sz="4" w:space="0" w:color="auto"/>
              <w:left w:val="single" w:sz="4" w:space="0" w:color="auto"/>
              <w:bottom w:val="single" w:sz="4" w:space="0" w:color="auto"/>
              <w:right w:val="single" w:sz="6" w:space="0" w:color="auto"/>
            </w:tcBorders>
            <w:shd w:val="clear" w:color="auto" w:fill="FFFFFF"/>
          </w:tcPr>
          <w:p w14:paraId="6B3B6C6F" w14:textId="77777777" w:rsidR="00EC2C5C" w:rsidRPr="00E3479D" w:rsidRDefault="000A627E" w:rsidP="00EC2C5C">
            <w:pPr>
              <w:ind w:firstLine="0"/>
              <w:rPr>
                <w:color w:val="000000" w:themeColor="text1"/>
                <w:sz w:val="22"/>
                <w:szCs w:val="22"/>
              </w:rPr>
            </w:pPr>
            <w:r w:rsidRPr="00E3479D">
              <w:rPr>
                <w:color w:val="000000" w:themeColor="text1"/>
                <w:sz w:val="22"/>
                <w:szCs w:val="22"/>
              </w:rPr>
              <w:t>4.1.1.</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61BBC13A"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REPO_0</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7AF0C547"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0</w:t>
            </w:r>
          </w:p>
        </w:tc>
      </w:tr>
      <w:tr w:rsidR="00175CCB" w14:paraId="19760FBE" w14:textId="77777777" w:rsidTr="00952605">
        <w:tc>
          <w:tcPr>
            <w:tcW w:w="880" w:type="dxa"/>
            <w:tcBorders>
              <w:top w:val="single" w:sz="4" w:space="0" w:color="auto"/>
              <w:left w:val="single" w:sz="4" w:space="0" w:color="auto"/>
              <w:right w:val="single" w:sz="6" w:space="0" w:color="auto"/>
            </w:tcBorders>
            <w:shd w:val="clear" w:color="auto" w:fill="FFFFFF"/>
          </w:tcPr>
          <w:p w14:paraId="38688D1B" w14:textId="77777777" w:rsidR="00EC2C5C" w:rsidRPr="00E3479D" w:rsidRDefault="000A627E" w:rsidP="00EC2C5C">
            <w:pPr>
              <w:ind w:firstLine="0"/>
              <w:rPr>
                <w:color w:val="000000" w:themeColor="text1"/>
                <w:sz w:val="22"/>
                <w:szCs w:val="22"/>
              </w:rPr>
            </w:pPr>
            <w:r w:rsidRPr="00E3479D">
              <w:rPr>
                <w:color w:val="000000" w:themeColor="text1"/>
                <w:sz w:val="22"/>
                <w:szCs w:val="22"/>
              </w:rPr>
              <w:t>4.</w:t>
            </w:r>
            <w:r w:rsidRPr="00E3479D">
              <w:rPr>
                <w:color w:val="000000" w:themeColor="text1"/>
                <w:sz w:val="22"/>
                <w:szCs w:val="22"/>
                <w:lang w:val="en-US"/>
              </w:rPr>
              <w:t>1</w:t>
            </w:r>
            <w:r w:rsidRPr="00E3479D">
              <w:rPr>
                <w:color w:val="000000" w:themeColor="text1"/>
                <w:sz w:val="22"/>
                <w:szCs w:val="22"/>
              </w:rPr>
              <w:t>.2.</w:t>
            </w:r>
          </w:p>
        </w:tc>
        <w:tc>
          <w:tcPr>
            <w:tcW w:w="5812" w:type="dxa"/>
            <w:tcBorders>
              <w:top w:val="single" w:sz="4" w:space="0" w:color="auto"/>
              <w:left w:val="single" w:sz="6" w:space="0" w:color="auto"/>
              <w:right w:val="single" w:sz="6" w:space="0" w:color="auto"/>
            </w:tcBorders>
            <w:shd w:val="clear" w:color="auto" w:fill="FFFFFF"/>
          </w:tcPr>
          <w:p w14:paraId="1DFA1A62"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REPO_150</w:t>
            </w:r>
          </w:p>
        </w:tc>
        <w:tc>
          <w:tcPr>
            <w:tcW w:w="3601" w:type="dxa"/>
            <w:tcBorders>
              <w:top w:val="single" w:sz="4" w:space="0" w:color="auto"/>
              <w:left w:val="single" w:sz="6" w:space="0" w:color="auto"/>
              <w:right w:val="single" w:sz="4" w:space="0" w:color="auto"/>
            </w:tcBorders>
            <w:shd w:val="clear" w:color="auto" w:fill="FFFFFF"/>
            <w:vAlign w:val="center"/>
          </w:tcPr>
          <w:p w14:paraId="1ED2D65A"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105 000</w:t>
            </w:r>
          </w:p>
        </w:tc>
      </w:tr>
      <w:tr w:rsidR="00175CCB" w14:paraId="716859ED"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6146A5B7" w14:textId="77777777" w:rsidR="00EC2C5C" w:rsidRPr="00E3479D" w:rsidRDefault="000A627E" w:rsidP="00EC2C5C">
            <w:pPr>
              <w:ind w:firstLine="0"/>
              <w:rPr>
                <w:color w:val="000000" w:themeColor="text1"/>
                <w:sz w:val="22"/>
                <w:szCs w:val="22"/>
              </w:rPr>
            </w:pPr>
            <w:r w:rsidRPr="00E3479D">
              <w:rPr>
                <w:color w:val="000000" w:themeColor="text1"/>
                <w:sz w:val="22"/>
                <w:szCs w:val="22"/>
              </w:rPr>
              <w:t>4.1.3.</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6E50586F"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REPO_500</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1B5D9D4D"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350 000</w:t>
            </w:r>
          </w:p>
        </w:tc>
      </w:tr>
      <w:tr w:rsidR="00175CCB" w14:paraId="1295A74F"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4B4ED9D3" w14:textId="77777777" w:rsidR="00EC2C5C" w:rsidRPr="00E3479D" w:rsidRDefault="000A627E" w:rsidP="00EC2C5C">
            <w:pPr>
              <w:ind w:firstLine="0"/>
              <w:rPr>
                <w:color w:val="000000" w:themeColor="text1"/>
                <w:sz w:val="22"/>
                <w:szCs w:val="22"/>
              </w:rPr>
            </w:pPr>
            <w:r w:rsidRPr="00E3479D">
              <w:rPr>
                <w:color w:val="000000" w:themeColor="text1"/>
                <w:sz w:val="22"/>
                <w:szCs w:val="22"/>
              </w:rPr>
              <w:t>4.1.4.</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2B074FE4" w14:textId="77777777" w:rsidR="00EC2C5C" w:rsidRPr="00E3479D" w:rsidRDefault="000A627E" w:rsidP="00EC2C5C">
            <w:pPr>
              <w:ind w:firstLine="0"/>
              <w:rPr>
                <w:color w:val="000000" w:themeColor="text1"/>
                <w:sz w:val="22"/>
                <w:szCs w:val="22"/>
              </w:rPr>
            </w:pPr>
            <w:r w:rsidRPr="00E3479D">
              <w:rPr>
                <w:color w:val="000000" w:themeColor="text1"/>
                <w:sz w:val="22"/>
                <w:szCs w:val="22"/>
              </w:rPr>
              <w:t xml:space="preserve">Тарифный план </w:t>
            </w:r>
            <w:r w:rsidRPr="00E3479D">
              <w:rPr>
                <w:color w:val="000000" w:themeColor="text1"/>
                <w:sz w:val="22"/>
                <w:szCs w:val="22"/>
              </w:rPr>
              <w:t>REPO_6500</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5290A84E" w14:textId="77777777" w:rsidR="00EC2C5C" w:rsidRPr="00E3479D" w:rsidRDefault="000A627E" w:rsidP="00EC2C5C">
            <w:pPr>
              <w:ind w:firstLine="0"/>
              <w:jc w:val="center"/>
              <w:rPr>
                <w:color w:val="000000" w:themeColor="text1"/>
                <w:sz w:val="22"/>
                <w:szCs w:val="22"/>
              </w:rPr>
            </w:pPr>
            <w:r w:rsidRPr="00E3479D">
              <w:rPr>
                <w:bCs/>
                <w:color w:val="000000" w:themeColor="text1"/>
                <w:sz w:val="22"/>
                <w:szCs w:val="22"/>
              </w:rPr>
              <w:t>4 550 000</w:t>
            </w:r>
          </w:p>
        </w:tc>
      </w:tr>
      <w:tr w:rsidR="00175CCB" w14:paraId="5B8DFE7E"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1240358D" w14:textId="77777777" w:rsidR="00EC2C5C" w:rsidRPr="00E3479D" w:rsidRDefault="000A627E" w:rsidP="00EC2C5C">
            <w:pPr>
              <w:ind w:firstLine="0"/>
              <w:rPr>
                <w:color w:val="000000" w:themeColor="text1"/>
                <w:sz w:val="22"/>
                <w:szCs w:val="22"/>
              </w:rPr>
            </w:pPr>
            <w:r w:rsidRPr="00E3479D">
              <w:rPr>
                <w:color w:val="000000" w:themeColor="text1"/>
                <w:sz w:val="22"/>
                <w:szCs w:val="22"/>
              </w:rPr>
              <w:t>4.1.5.</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4453305F"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REPO_16250</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467397A9" w14:textId="77777777" w:rsidR="00EC2C5C" w:rsidRPr="00E3479D" w:rsidRDefault="000A627E" w:rsidP="00EC2C5C">
            <w:pPr>
              <w:ind w:firstLine="0"/>
              <w:jc w:val="center"/>
              <w:rPr>
                <w:color w:val="000000" w:themeColor="text1"/>
                <w:sz w:val="22"/>
                <w:szCs w:val="22"/>
              </w:rPr>
            </w:pPr>
            <w:r w:rsidRPr="00E3479D">
              <w:rPr>
                <w:bCs/>
                <w:color w:val="000000" w:themeColor="text1"/>
                <w:sz w:val="22"/>
                <w:szCs w:val="22"/>
              </w:rPr>
              <w:t>11 375 000</w:t>
            </w:r>
          </w:p>
        </w:tc>
      </w:tr>
      <w:tr w:rsidR="00175CCB" w14:paraId="6C6EAD95"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71690847" w14:textId="77777777" w:rsidR="00EC2C5C" w:rsidRPr="00E3479D" w:rsidRDefault="000A627E" w:rsidP="00EC2C5C">
            <w:pPr>
              <w:ind w:firstLine="0"/>
              <w:rPr>
                <w:color w:val="000000" w:themeColor="text1"/>
                <w:sz w:val="22"/>
                <w:szCs w:val="22"/>
              </w:rPr>
            </w:pPr>
            <w:r w:rsidRPr="00E3479D">
              <w:rPr>
                <w:color w:val="000000" w:themeColor="text1"/>
                <w:sz w:val="22"/>
                <w:szCs w:val="22"/>
              </w:rPr>
              <w:t>4.1.6.</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656F8A32"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REPO_32500</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03158A7E" w14:textId="77777777" w:rsidR="00EC2C5C" w:rsidRPr="00E3479D" w:rsidRDefault="000A627E" w:rsidP="00EC2C5C">
            <w:pPr>
              <w:ind w:firstLine="0"/>
              <w:jc w:val="center"/>
              <w:rPr>
                <w:color w:val="000000" w:themeColor="text1"/>
                <w:sz w:val="22"/>
                <w:szCs w:val="22"/>
              </w:rPr>
            </w:pPr>
            <w:r w:rsidRPr="00E3479D">
              <w:rPr>
                <w:bCs/>
                <w:color w:val="000000" w:themeColor="text1"/>
                <w:sz w:val="22"/>
                <w:szCs w:val="22"/>
              </w:rPr>
              <w:t>22 750 000</w:t>
            </w:r>
          </w:p>
        </w:tc>
      </w:tr>
      <w:tr w:rsidR="00175CCB" w14:paraId="21D9FFA7"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6D06149B" w14:textId="77777777" w:rsidR="00EC2C5C" w:rsidRPr="00E3479D" w:rsidRDefault="000A627E" w:rsidP="00EC2C5C">
            <w:pPr>
              <w:ind w:firstLine="0"/>
              <w:rPr>
                <w:color w:val="000000" w:themeColor="text1"/>
                <w:sz w:val="22"/>
                <w:szCs w:val="22"/>
              </w:rPr>
            </w:pPr>
            <w:r w:rsidRPr="00E3479D">
              <w:rPr>
                <w:color w:val="000000" w:themeColor="text1"/>
                <w:sz w:val="22"/>
                <w:szCs w:val="22"/>
              </w:rPr>
              <w:t>4.2.</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1D51693C" w14:textId="77777777" w:rsidR="00EC2C5C" w:rsidRPr="00E3479D" w:rsidRDefault="000A627E" w:rsidP="00EC2C5C">
            <w:pPr>
              <w:ind w:firstLine="0"/>
              <w:rPr>
                <w:bCs/>
                <w:iCs/>
                <w:color w:val="000000" w:themeColor="text1"/>
                <w:sz w:val="22"/>
                <w:szCs w:val="22"/>
                <w:vertAlign w:val="superscript"/>
              </w:rPr>
            </w:pPr>
            <w:r w:rsidRPr="00E3479D">
              <w:rPr>
                <w:color w:val="000000" w:themeColor="text1"/>
                <w:sz w:val="22"/>
                <w:szCs w:val="22"/>
              </w:rPr>
              <w:t xml:space="preserve">Оборотная часть комиссионного вознаграждения за клиринг, включая операции с клиринговыми сертификатами участия, по биржевым сделкам РЕПО, за </w:t>
            </w:r>
            <w:r w:rsidRPr="00E3479D">
              <w:rPr>
                <w:color w:val="000000" w:themeColor="text1"/>
                <w:sz w:val="22"/>
                <w:szCs w:val="22"/>
              </w:rPr>
              <w:t>исключением Сделок Т+</w:t>
            </w:r>
            <w:r w:rsidRPr="00E3479D">
              <w:rPr>
                <w:color w:val="000000" w:themeColor="text1"/>
                <w:sz w:val="22"/>
                <w:szCs w:val="22"/>
                <w:vertAlign w:val="superscript"/>
              </w:rPr>
              <w:t>1</w:t>
            </w:r>
            <w:r>
              <w:rPr>
                <w:color w:val="000000" w:themeColor="text1"/>
                <w:sz w:val="22"/>
                <w:szCs w:val="22"/>
                <w:vertAlign w:val="superscript"/>
              </w:rPr>
              <w:t>0</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573EDE10" w14:textId="77777777" w:rsidR="00EC2C5C" w:rsidRPr="00E3479D" w:rsidRDefault="000A627E" w:rsidP="00EC2C5C">
            <w:pPr>
              <w:ind w:firstLine="0"/>
              <w:jc w:val="center"/>
              <w:rPr>
                <w:color w:val="000000" w:themeColor="text1"/>
                <w:sz w:val="22"/>
                <w:szCs w:val="22"/>
                <w:vertAlign w:val="superscript"/>
              </w:rPr>
            </w:pPr>
            <w:r w:rsidRPr="00E3479D">
              <w:rPr>
                <w:color w:val="000000" w:themeColor="text1"/>
                <w:sz w:val="22"/>
                <w:szCs w:val="22"/>
              </w:rPr>
              <w:t>по каждой сделке РЕПО, взимается с каждого Участника клиринга - стороны по сделке, и составляет не менее, чем минимальный размер оборотной части комиссионного вознаграждения</w:t>
            </w:r>
            <w:r w:rsidRPr="00E3479D">
              <w:rPr>
                <w:color w:val="000000" w:themeColor="text1"/>
                <w:sz w:val="22"/>
                <w:szCs w:val="22"/>
                <w:vertAlign w:val="superscript"/>
              </w:rPr>
              <w:t>1,6</w:t>
            </w:r>
          </w:p>
        </w:tc>
      </w:tr>
      <w:tr w:rsidR="00175CCB" w14:paraId="1B02EA15"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43317C77" w14:textId="77777777" w:rsidR="00EC2C5C" w:rsidRPr="00E3479D" w:rsidRDefault="000A627E" w:rsidP="00EC2C5C">
            <w:pPr>
              <w:ind w:firstLine="0"/>
              <w:rPr>
                <w:color w:val="000000" w:themeColor="text1"/>
              </w:rPr>
            </w:pPr>
            <w:r w:rsidRPr="00E3479D">
              <w:rPr>
                <w:color w:val="000000" w:themeColor="text1"/>
                <w:sz w:val="22"/>
                <w:szCs w:val="22"/>
              </w:rPr>
              <w:t>4.2.1</w:t>
            </w:r>
            <w:r w:rsidRPr="00E3479D">
              <w:rPr>
                <w:color w:val="000000" w:themeColor="text1"/>
              </w:rPr>
              <w:t>.</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5C80B00E"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REPO_0</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4FEEE639"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произведение </w:t>
            </w:r>
            <w:r w:rsidRPr="00E3479D">
              <w:rPr>
                <w:bCs/>
                <w:color w:val="000000" w:themeColor="text1"/>
                <w:sz w:val="22"/>
                <w:szCs w:val="22"/>
              </w:rPr>
              <w:t>0,00016800</w:t>
            </w:r>
            <w:r w:rsidRPr="00E3479D">
              <w:rPr>
                <w:color w:val="000000" w:themeColor="text1"/>
                <w:sz w:val="22"/>
                <w:szCs w:val="22"/>
              </w:rPr>
              <w:t xml:space="preserve">% от суммы РЕПО на срок сделки </w:t>
            </w:r>
            <w:r w:rsidRPr="00E3479D">
              <w:rPr>
                <w:color w:val="000000" w:themeColor="text1"/>
                <w:sz w:val="22"/>
                <w:szCs w:val="22"/>
              </w:rPr>
              <w:lastRenderedPageBreak/>
              <w:t>РЕПО</w:t>
            </w:r>
            <w:r w:rsidRPr="00E3479D">
              <w:rPr>
                <w:color w:val="000000" w:themeColor="text1"/>
                <w:sz w:val="22"/>
                <w:szCs w:val="22"/>
                <w:vertAlign w:val="superscript"/>
              </w:rPr>
              <w:t>5</w:t>
            </w:r>
          </w:p>
        </w:tc>
      </w:tr>
      <w:tr w:rsidR="00175CCB" w14:paraId="27D3964D" w14:textId="77777777" w:rsidTr="00952605">
        <w:tc>
          <w:tcPr>
            <w:tcW w:w="880" w:type="dxa"/>
            <w:tcBorders>
              <w:top w:val="single" w:sz="4" w:space="0" w:color="auto"/>
              <w:left w:val="single" w:sz="4" w:space="0" w:color="auto"/>
              <w:right w:val="single" w:sz="6" w:space="0" w:color="auto"/>
            </w:tcBorders>
            <w:shd w:val="clear" w:color="auto" w:fill="FFFFFF"/>
          </w:tcPr>
          <w:p w14:paraId="59DAE525" w14:textId="77777777" w:rsidR="00EC2C5C" w:rsidRPr="00E3479D" w:rsidRDefault="000A627E" w:rsidP="00EC2C5C">
            <w:pPr>
              <w:ind w:firstLine="0"/>
              <w:rPr>
                <w:color w:val="000000" w:themeColor="text1"/>
                <w:sz w:val="22"/>
                <w:szCs w:val="22"/>
              </w:rPr>
            </w:pPr>
            <w:r w:rsidRPr="00E3479D">
              <w:rPr>
                <w:color w:val="000000" w:themeColor="text1"/>
                <w:sz w:val="22"/>
                <w:szCs w:val="22"/>
              </w:rPr>
              <w:lastRenderedPageBreak/>
              <w:t>4.2.2.</w:t>
            </w:r>
          </w:p>
        </w:tc>
        <w:tc>
          <w:tcPr>
            <w:tcW w:w="5812" w:type="dxa"/>
            <w:tcBorders>
              <w:top w:val="single" w:sz="4" w:space="0" w:color="auto"/>
              <w:left w:val="single" w:sz="6" w:space="0" w:color="auto"/>
              <w:right w:val="single" w:sz="6" w:space="0" w:color="auto"/>
            </w:tcBorders>
            <w:shd w:val="clear" w:color="auto" w:fill="FFFFFF"/>
          </w:tcPr>
          <w:p w14:paraId="3D959B27"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REPO_150</w:t>
            </w:r>
          </w:p>
        </w:tc>
        <w:tc>
          <w:tcPr>
            <w:tcW w:w="3601" w:type="dxa"/>
            <w:tcBorders>
              <w:top w:val="single" w:sz="4" w:space="0" w:color="auto"/>
              <w:left w:val="single" w:sz="6" w:space="0" w:color="auto"/>
              <w:right w:val="single" w:sz="4" w:space="0" w:color="auto"/>
            </w:tcBorders>
            <w:shd w:val="clear" w:color="auto" w:fill="FFFFFF"/>
            <w:vAlign w:val="center"/>
          </w:tcPr>
          <w:p w14:paraId="2F6DF16C"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произведение </w:t>
            </w:r>
            <w:r w:rsidRPr="00E3479D">
              <w:rPr>
                <w:bCs/>
                <w:color w:val="000000" w:themeColor="text1"/>
                <w:sz w:val="22"/>
                <w:szCs w:val="22"/>
              </w:rPr>
              <w:t>0,00011900</w:t>
            </w:r>
            <w:r w:rsidRPr="00E3479D">
              <w:rPr>
                <w:color w:val="000000" w:themeColor="text1"/>
                <w:sz w:val="22"/>
                <w:szCs w:val="22"/>
              </w:rPr>
              <w:t>% от суммы РЕПО на срок сделки РЕПО</w:t>
            </w:r>
            <w:r w:rsidRPr="00E3479D">
              <w:rPr>
                <w:color w:val="000000" w:themeColor="text1"/>
                <w:sz w:val="22"/>
                <w:szCs w:val="22"/>
                <w:vertAlign w:val="superscript"/>
              </w:rPr>
              <w:t>5</w:t>
            </w:r>
          </w:p>
        </w:tc>
      </w:tr>
      <w:tr w:rsidR="00175CCB" w14:paraId="6D35FF64" w14:textId="77777777" w:rsidTr="00952605">
        <w:tc>
          <w:tcPr>
            <w:tcW w:w="880" w:type="dxa"/>
            <w:tcBorders>
              <w:top w:val="single" w:sz="4" w:space="0" w:color="auto"/>
              <w:left w:val="single" w:sz="4" w:space="0" w:color="auto"/>
              <w:right w:val="single" w:sz="6" w:space="0" w:color="auto"/>
            </w:tcBorders>
            <w:shd w:val="clear" w:color="auto" w:fill="FFFFFF"/>
          </w:tcPr>
          <w:p w14:paraId="7B39C82F" w14:textId="77777777" w:rsidR="00EC2C5C" w:rsidRPr="00E3479D" w:rsidRDefault="000A627E" w:rsidP="00EC2C5C">
            <w:pPr>
              <w:ind w:firstLine="0"/>
              <w:rPr>
                <w:color w:val="000000" w:themeColor="text1"/>
                <w:sz w:val="22"/>
                <w:szCs w:val="22"/>
              </w:rPr>
            </w:pPr>
            <w:r w:rsidRPr="00E3479D">
              <w:rPr>
                <w:color w:val="000000" w:themeColor="text1"/>
                <w:sz w:val="22"/>
                <w:szCs w:val="22"/>
              </w:rPr>
              <w:t>4.2.3.</w:t>
            </w:r>
          </w:p>
        </w:tc>
        <w:tc>
          <w:tcPr>
            <w:tcW w:w="5812" w:type="dxa"/>
            <w:tcBorders>
              <w:top w:val="single" w:sz="4" w:space="0" w:color="auto"/>
              <w:left w:val="single" w:sz="6" w:space="0" w:color="auto"/>
              <w:right w:val="single" w:sz="6" w:space="0" w:color="auto"/>
            </w:tcBorders>
            <w:shd w:val="clear" w:color="auto" w:fill="FFFFFF"/>
          </w:tcPr>
          <w:p w14:paraId="72C1A676"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REPO_500</w:t>
            </w:r>
          </w:p>
        </w:tc>
        <w:tc>
          <w:tcPr>
            <w:tcW w:w="3601" w:type="dxa"/>
            <w:tcBorders>
              <w:top w:val="single" w:sz="4" w:space="0" w:color="auto"/>
              <w:left w:val="single" w:sz="6" w:space="0" w:color="auto"/>
              <w:right w:val="single" w:sz="4" w:space="0" w:color="auto"/>
            </w:tcBorders>
            <w:shd w:val="clear" w:color="auto" w:fill="FFFFFF"/>
            <w:vAlign w:val="center"/>
          </w:tcPr>
          <w:p w14:paraId="0A1BF295"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 0,</w:t>
            </w:r>
            <w:r w:rsidRPr="00E3479D">
              <w:rPr>
                <w:bCs/>
                <w:color w:val="000000" w:themeColor="text1"/>
                <w:sz w:val="22"/>
                <w:szCs w:val="22"/>
              </w:rPr>
              <w:t>00009100</w:t>
            </w:r>
            <w:r w:rsidRPr="00E3479D">
              <w:rPr>
                <w:color w:val="000000" w:themeColor="text1"/>
                <w:sz w:val="22"/>
                <w:szCs w:val="22"/>
              </w:rPr>
              <w:t>% от суммы РЕПО на срок сделки РЕПО</w:t>
            </w:r>
            <w:r w:rsidRPr="00E3479D">
              <w:rPr>
                <w:color w:val="000000" w:themeColor="text1"/>
                <w:sz w:val="22"/>
                <w:szCs w:val="22"/>
                <w:vertAlign w:val="superscript"/>
              </w:rPr>
              <w:t>5</w:t>
            </w:r>
          </w:p>
        </w:tc>
      </w:tr>
      <w:tr w:rsidR="00175CCB" w14:paraId="269B8B12" w14:textId="77777777" w:rsidTr="00952605">
        <w:tc>
          <w:tcPr>
            <w:tcW w:w="880" w:type="dxa"/>
            <w:tcBorders>
              <w:top w:val="single" w:sz="4" w:space="0" w:color="auto"/>
              <w:left w:val="single" w:sz="4" w:space="0" w:color="auto"/>
              <w:right w:val="single" w:sz="6" w:space="0" w:color="auto"/>
            </w:tcBorders>
            <w:shd w:val="clear" w:color="auto" w:fill="FFFFFF"/>
          </w:tcPr>
          <w:p w14:paraId="4B93812F" w14:textId="77777777" w:rsidR="00EC2C5C" w:rsidRPr="00E3479D" w:rsidRDefault="000A627E" w:rsidP="00EC2C5C">
            <w:pPr>
              <w:ind w:firstLine="0"/>
              <w:rPr>
                <w:color w:val="000000" w:themeColor="text1"/>
                <w:sz w:val="22"/>
                <w:szCs w:val="22"/>
              </w:rPr>
            </w:pPr>
            <w:r w:rsidRPr="00E3479D">
              <w:rPr>
                <w:color w:val="000000" w:themeColor="text1"/>
                <w:sz w:val="22"/>
                <w:szCs w:val="22"/>
              </w:rPr>
              <w:t>4.2.4.</w:t>
            </w:r>
          </w:p>
        </w:tc>
        <w:tc>
          <w:tcPr>
            <w:tcW w:w="5812" w:type="dxa"/>
            <w:tcBorders>
              <w:top w:val="single" w:sz="4" w:space="0" w:color="auto"/>
              <w:left w:val="single" w:sz="6" w:space="0" w:color="auto"/>
              <w:right w:val="single" w:sz="6" w:space="0" w:color="auto"/>
            </w:tcBorders>
            <w:shd w:val="clear" w:color="auto" w:fill="FFFFFF"/>
          </w:tcPr>
          <w:p w14:paraId="74CFCA9A" w14:textId="77777777" w:rsidR="00EC2C5C" w:rsidRPr="00E3479D" w:rsidRDefault="000A627E" w:rsidP="00EC2C5C">
            <w:pPr>
              <w:ind w:firstLine="0"/>
              <w:rPr>
                <w:color w:val="000000" w:themeColor="text1"/>
                <w:sz w:val="22"/>
                <w:szCs w:val="22"/>
              </w:rPr>
            </w:pPr>
            <w:r w:rsidRPr="00E3479D">
              <w:rPr>
                <w:color w:val="000000" w:themeColor="text1"/>
                <w:sz w:val="22"/>
                <w:szCs w:val="22"/>
              </w:rPr>
              <w:t xml:space="preserve">Тарифный план </w:t>
            </w:r>
            <w:r w:rsidRPr="00E3479D">
              <w:rPr>
                <w:color w:val="000000" w:themeColor="text1"/>
                <w:sz w:val="22"/>
                <w:szCs w:val="22"/>
              </w:rPr>
              <w:t>REPO_6500</w:t>
            </w:r>
          </w:p>
        </w:tc>
        <w:tc>
          <w:tcPr>
            <w:tcW w:w="3601" w:type="dxa"/>
            <w:tcBorders>
              <w:top w:val="single" w:sz="4" w:space="0" w:color="auto"/>
              <w:left w:val="single" w:sz="6" w:space="0" w:color="auto"/>
              <w:right w:val="single" w:sz="4" w:space="0" w:color="auto"/>
            </w:tcBorders>
            <w:shd w:val="clear" w:color="auto" w:fill="FFFFFF"/>
          </w:tcPr>
          <w:p w14:paraId="629C70AD"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произведение </w:t>
            </w:r>
            <w:r w:rsidRPr="00E3479D">
              <w:rPr>
                <w:bCs/>
                <w:color w:val="000000" w:themeColor="text1"/>
                <w:sz w:val="22"/>
                <w:szCs w:val="22"/>
              </w:rPr>
              <w:t>0,0000700</w:t>
            </w:r>
            <w:r w:rsidRPr="00E3479D">
              <w:rPr>
                <w:color w:val="000000" w:themeColor="text1"/>
                <w:sz w:val="22"/>
                <w:szCs w:val="22"/>
              </w:rPr>
              <w:t>% от суммы РЕПО на срок сделки РЕПО</w:t>
            </w:r>
            <w:r w:rsidRPr="00E3479D">
              <w:rPr>
                <w:color w:val="000000" w:themeColor="text1"/>
                <w:sz w:val="22"/>
                <w:szCs w:val="22"/>
                <w:vertAlign w:val="superscript"/>
              </w:rPr>
              <w:t>5</w:t>
            </w:r>
          </w:p>
        </w:tc>
      </w:tr>
      <w:tr w:rsidR="00175CCB" w14:paraId="6AE5D8C0" w14:textId="77777777" w:rsidTr="00952605">
        <w:tc>
          <w:tcPr>
            <w:tcW w:w="880" w:type="dxa"/>
            <w:tcBorders>
              <w:top w:val="single" w:sz="4" w:space="0" w:color="auto"/>
              <w:left w:val="single" w:sz="4" w:space="0" w:color="auto"/>
              <w:right w:val="single" w:sz="6" w:space="0" w:color="auto"/>
            </w:tcBorders>
            <w:shd w:val="clear" w:color="auto" w:fill="FFFFFF"/>
          </w:tcPr>
          <w:p w14:paraId="3832EC6F" w14:textId="77777777" w:rsidR="00EC2C5C" w:rsidRPr="00E3479D" w:rsidRDefault="000A627E" w:rsidP="00EC2C5C">
            <w:pPr>
              <w:ind w:firstLine="0"/>
              <w:rPr>
                <w:color w:val="000000" w:themeColor="text1"/>
                <w:sz w:val="22"/>
                <w:szCs w:val="22"/>
              </w:rPr>
            </w:pPr>
            <w:r w:rsidRPr="00E3479D">
              <w:rPr>
                <w:color w:val="000000" w:themeColor="text1"/>
                <w:sz w:val="22"/>
                <w:szCs w:val="22"/>
              </w:rPr>
              <w:t>4.2.5.</w:t>
            </w:r>
          </w:p>
        </w:tc>
        <w:tc>
          <w:tcPr>
            <w:tcW w:w="5812" w:type="dxa"/>
            <w:tcBorders>
              <w:top w:val="single" w:sz="4" w:space="0" w:color="auto"/>
              <w:left w:val="single" w:sz="6" w:space="0" w:color="auto"/>
              <w:right w:val="single" w:sz="6" w:space="0" w:color="auto"/>
            </w:tcBorders>
            <w:shd w:val="clear" w:color="auto" w:fill="FFFFFF"/>
          </w:tcPr>
          <w:p w14:paraId="14A52F53"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REPO_16250</w:t>
            </w:r>
          </w:p>
        </w:tc>
        <w:tc>
          <w:tcPr>
            <w:tcW w:w="3601" w:type="dxa"/>
            <w:tcBorders>
              <w:top w:val="single" w:sz="4" w:space="0" w:color="auto"/>
              <w:left w:val="single" w:sz="6" w:space="0" w:color="auto"/>
              <w:right w:val="single" w:sz="4" w:space="0" w:color="auto"/>
            </w:tcBorders>
            <w:shd w:val="clear" w:color="auto" w:fill="FFFFFF"/>
          </w:tcPr>
          <w:p w14:paraId="20154431"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произведение </w:t>
            </w:r>
            <w:r w:rsidRPr="00E3479D">
              <w:rPr>
                <w:bCs/>
                <w:color w:val="000000" w:themeColor="text1"/>
                <w:sz w:val="22"/>
                <w:szCs w:val="22"/>
              </w:rPr>
              <w:t>0,0000490</w:t>
            </w:r>
            <w:r w:rsidRPr="00E3479D">
              <w:rPr>
                <w:color w:val="000000" w:themeColor="text1"/>
                <w:sz w:val="22"/>
                <w:szCs w:val="22"/>
              </w:rPr>
              <w:t>% от суммы РЕПО на срок сделки РЕПО</w:t>
            </w:r>
            <w:r w:rsidRPr="00E3479D">
              <w:rPr>
                <w:color w:val="000000" w:themeColor="text1"/>
                <w:sz w:val="22"/>
                <w:szCs w:val="22"/>
                <w:vertAlign w:val="superscript"/>
              </w:rPr>
              <w:t>5</w:t>
            </w:r>
          </w:p>
        </w:tc>
      </w:tr>
      <w:tr w:rsidR="00175CCB" w14:paraId="3465E60E" w14:textId="77777777" w:rsidTr="00952605">
        <w:tc>
          <w:tcPr>
            <w:tcW w:w="880" w:type="dxa"/>
            <w:tcBorders>
              <w:top w:val="single" w:sz="4" w:space="0" w:color="auto"/>
              <w:left w:val="single" w:sz="4" w:space="0" w:color="auto"/>
              <w:right w:val="single" w:sz="6" w:space="0" w:color="auto"/>
            </w:tcBorders>
            <w:shd w:val="clear" w:color="auto" w:fill="FFFFFF"/>
          </w:tcPr>
          <w:p w14:paraId="0EB92C7F" w14:textId="77777777" w:rsidR="00EC2C5C" w:rsidRPr="00E3479D" w:rsidRDefault="000A627E" w:rsidP="00EC2C5C">
            <w:pPr>
              <w:ind w:firstLine="0"/>
              <w:rPr>
                <w:color w:val="000000" w:themeColor="text1"/>
                <w:sz w:val="22"/>
                <w:szCs w:val="22"/>
              </w:rPr>
            </w:pPr>
            <w:r w:rsidRPr="00E3479D">
              <w:rPr>
                <w:color w:val="000000" w:themeColor="text1"/>
                <w:sz w:val="22"/>
                <w:szCs w:val="22"/>
              </w:rPr>
              <w:t>4.2.6.</w:t>
            </w:r>
          </w:p>
        </w:tc>
        <w:tc>
          <w:tcPr>
            <w:tcW w:w="5812" w:type="dxa"/>
            <w:tcBorders>
              <w:top w:val="single" w:sz="4" w:space="0" w:color="auto"/>
              <w:left w:val="single" w:sz="6" w:space="0" w:color="auto"/>
              <w:right w:val="single" w:sz="6" w:space="0" w:color="auto"/>
            </w:tcBorders>
            <w:shd w:val="clear" w:color="auto" w:fill="FFFFFF"/>
          </w:tcPr>
          <w:p w14:paraId="70ECC998"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REPO_32500</w:t>
            </w:r>
          </w:p>
        </w:tc>
        <w:tc>
          <w:tcPr>
            <w:tcW w:w="3601" w:type="dxa"/>
            <w:tcBorders>
              <w:top w:val="single" w:sz="4" w:space="0" w:color="auto"/>
              <w:left w:val="single" w:sz="6" w:space="0" w:color="auto"/>
              <w:right w:val="single" w:sz="4" w:space="0" w:color="auto"/>
            </w:tcBorders>
            <w:shd w:val="clear" w:color="auto" w:fill="FFFFFF"/>
          </w:tcPr>
          <w:p w14:paraId="46FEB4AB"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произведение </w:t>
            </w:r>
            <w:r w:rsidRPr="00E3479D">
              <w:rPr>
                <w:bCs/>
                <w:color w:val="000000" w:themeColor="text1"/>
                <w:sz w:val="22"/>
                <w:szCs w:val="22"/>
              </w:rPr>
              <w:t>0,0000350</w:t>
            </w:r>
            <w:r w:rsidRPr="00E3479D">
              <w:rPr>
                <w:color w:val="000000" w:themeColor="text1"/>
                <w:sz w:val="22"/>
                <w:szCs w:val="22"/>
              </w:rPr>
              <w:t>% от суммы РЕПО на срок сделки РЕПО</w:t>
            </w:r>
            <w:r w:rsidRPr="00E3479D">
              <w:rPr>
                <w:color w:val="000000" w:themeColor="text1"/>
                <w:sz w:val="22"/>
                <w:szCs w:val="22"/>
                <w:vertAlign w:val="superscript"/>
              </w:rPr>
              <w:t>5</w:t>
            </w:r>
          </w:p>
        </w:tc>
      </w:tr>
      <w:tr w:rsidR="00175CCB" w14:paraId="79675A62"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44376A12" w14:textId="77777777" w:rsidR="00EC2C5C" w:rsidRPr="00E3479D" w:rsidRDefault="000A627E" w:rsidP="00EC2C5C">
            <w:pPr>
              <w:ind w:firstLine="0"/>
              <w:rPr>
                <w:color w:val="000000" w:themeColor="text1"/>
                <w:sz w:val="22"/>
                <w:szCs w:val="22"/>
              </w:rPr>
            </w:pPr>
            <w:r w:rsidRPr="00E3479D">
              <w:rPr>
                <w:color w:val="000000" w:themeColor="text1"/>
                <w:sz w:val="22"/>
                <w:szCs w:val="22"/>
              </w:rPr>
              <w:t>4.3.</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1CED1D37" w14:textId="77777777" w:rsidR="00EC2C5C" w:rsidRPr="00E3479D" w:rsidRDefault="000A627E" w:rsidP="00EC2C5C">
            <w:pPr>
              <w:ind w:firstLine="0"/>
              <w:rPr>
                <w:color w:val="000000" w:themeColor="text1"/>
                <w:sz w:val="22"/>
                <w:szCs w:val="22"/>
              </w:rPr>
            </w:pPr>
            <w:r w:rsidRPr="00E3479D">
              <w:rPr>
                <w:color w:val="000000" w:themeColor="text1"/>
                <w:sz w:val="22"/>
                <w:szCs w:val="22"/>
              </w:rPr>
              <w:t>Оборотная часть комиссионного вознаграждения за клиринг, включая операции с клиринговыми сертификатами участия, по биржевым сделкам РЕПО, являющимся Сделками Т+ (за исключением сделок РЕПО, заключенных в Режимах торгов «РЕПО с ЦК– Аукцион» и «РЕПО с Ц</w:t>
            </w:r>
            <w:r w:rsidRPr="00E3479D">
              <w:rPr>
                <w:color w:val="000000" w:themeColor="text1"/>
                <w:sz w:val="22"/>
                <w:szCs w:val="22"/>
              </w:rPr>
              <w:t>К–Симметричный аукцион»)</w:t>
            </w:r>
            <w:r w:rsidRPr="00E3479D">
              <w:rPr>
                <w:color w:val="000000" w:themeColor="text1"/>
                <w:sz w:val="22"/>
                <w:szCs w:val="22"/>
                <w:vertAlign w:val="superscript"/>
              </w:rPr>
              <w:t xml:space="preserve"> 8, 1</w:t>
            </w:r>
            <w:r>
              <w:rPr>
                <w:color w:val="000000" w:themeColor="text1"/>
                <w:sz w:val="22"/>
                <w:szCs w:val="22"/>
                <w:vertAlign w:val="superscript"/>
              </w:rPr>
              <w:t>0</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4F86974E" w14:textId="77777777" w:rsidR="00EC2C5C" w:rsidRPr="00E3479D" w:rsidRDefault="000A627E" w:rsidP="00EC2C5C">
            <w:pPr>
              <w:ind w:firstLine="0"/>
              <w:jc w:val="center"/>
              <w:rPr>
                <w:color w:val="000000" w:themeColor="text1"/>
                <w:sz w:val="22"/>
                <w:szCs w:val="22"/>
                <w:vertAlign w:val="superscript"/>
              </w:rPr>
            </w:pPr>
            <w:r w:rsidRPr="00E3479D">
              <w:rPr>
                <w:color w:val="000000" w:themeColor="text1"/>
                <w:sz w:val="22"/>
                <w:szCs w:val="22"/>
              </w:rPr>
              <w:t>по каждой сделке РЕПО, взимается с каждого Участника клиринга - стороны по сделке, и составляет не менее, чем минимальный размер оборотной части комиссионного вознаграждения</w:t>
            </w:r>
            <w:r w:rsidRPr="00E3479D">
              <w:rPr>
                <w:color w:val="000000" w:themeColor="text1"/>
                <w:sz w:val="22"/>
                <w:szCs w:val="22"/>
                <w:vertAlign w:val="superscript"/>
              </w:rPr>
              <w:t>6</w:t>
            </w:r>
          </w:p>
        </w:tc>
      </w:tr>
      <w:tr w:rsidR="00175CCB" w14:paraId="6DA6B214"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0D0353A5" w14:textId="77777777" w:rsidR="00EC2C5C" w:rsidRPr="00E3479D" w:rsidRDefault="000A627E" w:rsidP="00EC2C5C">
            <w:pPr>
              <w:ind w:firstLine="0"/>
              <w:rPr>
                <w:color w:val="000000" w:themeColor="text1"/>
                <w:sz w:val="22"/>
                <w:szCs w:val="22"/>
              </w:rPr>
            </w:pPr>
            <w:r w:rsidRPr="00E3479D">
              <w:rPr>
                <w:color w:val="000000" w:themeColor="text1"/>
                <w:sz w:val="22"/>
                <w:szCs w:val="22"/>
              </w:rPr>
              <w:t>4.3.1.</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53ACA619"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REPO_0</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216D0006"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 0,000380</w:t>
            </w:r>
            <w:r w:rsidRPr="00E3479D">
              <w:rPr>
                <w:color w:val="000000" w:themeColor="text1"/>
                <w:sz w:val="22"/>
                <w:szCs w:val="22"/>
              </w:rPr>
              <w:t>0% от суммы РЕПО на срок сделки РЕПО</w:t>
            </w:r>
            <w:r w:rsidRPr="00E3479D">
              <w:rPr>
                <w:color w:val="000000" w:themeColor="text1"/>
                <w:sz w:val="22"/>
                <w:szCs w:val="22"/>
                <w:vertAlign w:val="superscript"/>
              </w:rPr>
              <w:t>5,7</w:t>
            </w:r>
          </w:p>
        </w:tc>
      </w:tr>
      <w:tr w:rsidR="00175CCB" w14:paraId="66FC9B25"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2F0AA98B" w14:textId="77777777" w:rsidR="00EC2C5C" w:rsidRPr="00E3479D" w:rsidRDefault="000A627E" w:rsidP="00EC2C5C">
            <w:pPr>
              <w:ind w:firstLine="0"/>
              <w:rPr>
                <w:color w:val="000000" w:themeColor="text1"/>
                <w:sz w:val="22"/>
                <w:szCs w:val="22"/>
              </w:rPr>
            </w:pPr>
            <w:r w:rsidRPr="00E3479D">
              <w:rPr>
                <w:color w:val="000000" w:themeColor="text1"/>
                <w:sz w:val="22"/>
                <w:szCs w:val="22"/>
              </w:rPr>
              <w:t>4.3.2.</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47171223"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REPO_150</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5B1F9DFB"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 0,0002660% от суммы РЕПО на срок сделки РЕПО</w:t>
            </w:r>
            <w:r w:rsidRPr="00E3479D">
              <w:rPr>
                <w:color w:val="000000" w:themeColor="text1"/>
                <w:sz w:val="22"/>
                <w:szCs w:val="22"/>
                <w:vertAlign w:val="superscript"/>
              </w:rPr>
              <w:t>5,7</w:t>
            </w:r>
          </w:p>
        </w:tc>
      </w:tr>
      <w:tr w:rsidR="00175CCB" w14:paraId="3F2BC92C"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03D8C90A" w14:textId="77777777" w:rsidR="00EC2C5C" w:rsidRPr="00E3479D" w:rsidRDefault="000A627E" w:rsidP="00EC2C5C">
            <w:pPr>
              <w:ind w:firstLine="0"/>
              <w:rPr>
                <w:color w:val="000000" w:themeColor="text1"/>
                <w:sz w:val="22"/>
                <w:szCs w:val="22"/>
              </w:rPr>
            </w:pPr>
            <w:r w:rsidRPr="00E3479D">
              <w:rPr>
                <w:color w:val="000000" w:themeColor="text1"/>
                <w:sz w:val="22"/>
                <w:szCs w:val="22"/>
              </w:rPr>
              <w:t>4.3.3.</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2EA53C02"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REPO_500</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13FBD51F"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 0,0002052% от суммы РЕПО на срок сделки РЕПО</w:t>
            </w:r>
            <w:r w:rsidRPr="00E3479D">
              <w:rPr>
                <w:color w:val="000000" w:themeColor="text1"/>
                <w:sz w:val="22"/>
                <w:szCs w:val="22"/>
                <w:vertAlign w:val="superscript"/>
              </w:rPr>
              <w:t>5,7</w:t>
            </w:r>
          </w:p>
        </w:tc>
      </w:tr>
      <w:tr w:rsidR="00175CCB" w14:paraId="6E4F4B02"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0DD17EB2" w14:textId="77777777" w:rsidR="00EC2C5C" w:rsidRPr="00E3479D" w:rsidRDefault="000A627E" w:rsidP="00EC2C5C">
            <w:pPr>
              <w:ind w:firstLine="0"/>
              <w:rPr>
                <w:color w:val="000000" w:themeColor="text1"/>
                <w:sz w:val="22"/>
                <w:szCs w:val="22"/>
              </w:rPr>
            </w:pPr>
            <w:r w:rsidRPr="00E3479D">
              <w:rPr>
                <w:color w:val="000000" w:themeColor="text1"/>
                <w:sz w:val="22"/>
                <w:szCs w:val="22"/>
              </w:rPr>
              <w:t>4.3.4.</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38F620BF" w14:textId="77777777" w:rsidR="00EC2C5C" w:rsidRPr="00E3479D" w:rsidRDefault="000A627E" w:rsidP="00EC2C5C">
            <w:pPr>
              <w:ind w:firstLine="0"/>
              <w:rPr>
                <w:color w:val="000000" w:themeColor="text1"/>
                <w:sz w:val="22"/>
                <w:szCs w:val="22"/>
              </w:rPr>
            </w:pPr>
            <w:r w:rsidRPr="00E3479D">
              <w:rPr>
                <w:color w:val="000000" w:themeColor="text1"/>
                <w:sz w:val="22"/>
                <w:szCs w:val="22"/>
              </w:rPr>
              <w:t xml:space="preserve">Тарифный план </w:t>
            </w:r>
            <w:r w:rsidRPr="00E3479D">
              <w:rPr>
                <w:color w:val="000000" w:themeColor="text1"/>
                <w:sz w:val="22"/>
                <w:szCs w:val="22"/>
              </w:rPr>
              <w:t>REPO_6500</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55530E0F"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 0,0001596% от суммы РЕПО на срок сделки РЕПО</w:t>
            </w:r>
            <w:r w:rsidRPr="00E3479D">
              <w:rPr>
                <w:color w:val="000000" w:themeColor="text1"/>
                <w:sz w:val="22"/>
                <w:szCs w:val="22"/>
                <w:vertAlign w:val="superscript"/>
              </w:rPr>
              <w:t>5,7</w:t>
            </w:r>
          </w:p>
        </w:tc>
      </w:tr>
      <w:tr w:rsidR="00175CCB" w14:paraId="1DBAD683"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72FD8BB4" w14:textId="77777777" w:rsidR="00EC2C5C" w:rsidRPr="00E3479D" w:rsidRDefault="000A627E" w:rsidP="00EC2C5C">
            <w:pPr>
              <w:ind w:firstLine="0"/>
              <w:rPr>
                <w:color w:val="000000" w:themeColor="text1"/>
                <w:sz w:val="22"/>
                <w:szCs w:val="22"/>
              </w:rPr>
            </w:pPr>
            <w:r w:rsidRPr="00E3479D">
              <w:rPr>
                <w:color w:val="000000" w:themeColor="text1"/>
                <w:sz w:val="22"/>
                <w:szCs w:val="22"/>
              </w:rPr>
              <w:t>4.3.5.</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03E55B86"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REPO_16250</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10F4E326"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 0,0001140% от суммы РЕПО на срок сделки РЕПО</w:t>
            </w:r>
            <w:r w:rsidRPr="00E3479D">
              <w:rPr>
                <w:color w:val="000000" w:themeColor="text1"/>
                <w:sz w:val="22"/>
                <w:szCs w:val="22"/>
                <w:vertAlign w:val="superscript"/>
              </w:rPr>
              <w:t>5,7</w:t>
            </w:r>
          </w:p>
        </w:tc>
      </w:tr>
      <w:tr w:rsidR="00175CCB" w14:paraId="03225612"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23C431CA" w14:textId="77777777" w:rsidR="00EC2C5C" w:rsidRPr="00E3479D" w:rsidRDefault="000A627E" w:rsidP="00EC2C5C">
            <w:pPr>
              <w:ind w:firstLine="0"/>
              <w:rPr>
                <w:color w:val="000000" w:themeColor="text1"/>
                <w:sz w:val="22"/>
                <w:szCs w:val="22"/>
              </w:rPr>
            </w:pPr>
            <w:r w:rsidRPr="00E3479D">
              <w:rPr>
                <w:color w:val="000000" w:themeColor="text1"/>
                <w:sz w:val="22"/>
                <w:szCs w:val="22"/>
              </w:rPr>
              <w:t>4.3.6.</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38B6CFD3"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REPO_32500</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584FA964"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произведение 0,0000760% от суммы РЕПО на срок сделки </w:t>
            </w:r>
            <w:r w:rsidRPr="00E3479D">
              <w:rPr>
                <w:color w:val="000000" w:themeColor="text1"/>
                <w:sz w:val="22"/>
                <w:szCs w:val="22"/>
              </w:rPr>
              <w:t>РЕПО</w:t>
            </w:r>
            <w:r w:rsidRPr="00E3479D">
              <w:rPr>
                <w:color w:val="000000" w:themeColor="text1"/>
                <w:sz w:val="22"/>
                <w:szCs w:val="22"/>
                <w:vertAlign w:val="superscript"/>
              </w:rPr>
              <w:t>5,7</w:t>
            </w:r>
          </w:p>
        </w:tc>
      </w:tr>
      <w:tr w:rsidR="00175CCB" w14:paraId="46F56792"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574CA3DD" w14:textId="77777777" w:rsidR="00EC2C5C" w:rsidRPr="00E3479D" w:rsidRDefault="000A627E" w:rsidP="00EC2C5C">
            <w:pPr>
              <w:ind w:firstLine="0"/>
              <w:rPr>
                <w:color w:val="000000" w:themeColor="text1"/>
                <w:sz w:val="22"/>
                <w:szCs w:val="22"/>
              </w:rPr>
            </w:pPr>
            <w:r w:rsidRPr="00772B22">
              <w:rPr>
                <w:color w:val="000000" w:themeColor="text1"/>
                <w:sz w:val="22"/>
                <w:szCs w:val="22"/>
              </w:rPr>
              <w:t>4.4.</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32373F63" w14:textId="77777777" w:rsidR="00EC2C5C" w:rsidRPr="00E3479D" w:rsidRDefault="000A627E" w:rsidP="00EC2C5C">
            <w:pPr>
              <w:ind w:firstLine="0"/>
              <w:rPr>
                <w:color w:val="000000" w:themeColor="text1"/>
                <w:sz w:val="22"/>
                <w:szCs w:val="22"/>
              </w:rPr>
            </w:pPr>
            <w:r w:rsidRPr="00E3479D">
              <w:rPr>
                <w:color w:val="000000" w:themeColor="text1"/>
                <w:sz w:val="22"/>
                <w:szCs w:val="22"/>
              </w:rPr>
              <w:t>Оборотная часть комиссионного вознаграждения за клиринг по сделкам РЕПО, заключенным в Режимах торгов «РЕПО с ЦК – Аукцион», «РЕПО с ЦК – Симметричный аукцион»</w:t>
            </w:r>
            <w:r w:rsidRPr="00E3479D">
              <w:rPr>
                <w:color w:val="000000" w:themeColor="text1"/>
                <w:sz w:val="22"/>
                <w:szCs w:val="22"/>
                <w:vertAlign w:val="superscript"/>
              </w:rPr>
              <w:t>1</w:t>
            </w:r>
            <w:r>
              <w:rPr>
                <w:color w:val="000000" w:themeColor="text1"/>
                <w:sz w:val="22"/>
                <w:szCs w:val="22"/>
                <w:vertAlign w:val="superscript"/>
              </w:rPr>
              <w:t>0</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0C878B3D"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по каждой сделке РЕПО, взимается с каждого Участника клиринга - стороны по сделк</w:t>
            </w:r>
            <w:r w:rsidRPr="00E3479D">
              <w:rPr>
                <w:color w:val="000000" w:themeColor="text1"/>
                <w:sz w:val="22"/>
                <w:szCs w:val="22"/>
              </w:rPr>
              <w:t>е,</w:t>
            </w:r>
            <w:r w:rsidRPr="00E3479D">
              <w:t xml:space="preserve"> </w:t>
            </w:r>
            <w:r w:rsidRPr="00E3479D">
              <w:rPr>
                <w:color w:val="000000" w:themeColor="text1"/>
                <w:sz w:val="22"/>
                <w:szCs w:val="22"/>
              </w:rPr>
              <w:t>но не менее 0,01 рубля (если иное не установлено законодательством Российской Федерации)</w:t>
            </w:r>
          </w:p>
        </w:tc>
      </w:tr>
      <w:tr w:rsidR="00175CCB" w14:paraId="0C59C02B"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4F931FA9" w14:textId="77777777" w:rsidR="00EC2C5C" w:rsidRPr="00E3479D" w:rsidRDefault="000A627E" w:rsidP="00EC2C5C">
            <w:pPr>
              <w:ind w:firstLine="0"/>
              <w:rPr>
                <w:color w:val="000000" w:themeColor="text1"/>
                <w:sz w:val="22"/>
                <w:szCs w:val="22"/>
              </w:rPr>
            </w:pPr>
            <w:r w:rsidRPr="00E3479D">
              <w:rPr>
                <w:color w:val="000000" w:themeColor="text1"/>
                <w:sz w:val="22"/>
                <w:szCs w:val="22"/>
              </w:rPr>
              <w:t>4.</w:t>
            </w:r>
            <w:r>
              <w:rPr>
                <w:color w:val="000000" w:themeColor="text1"/>
                <w:sz w:val="22"/>
                <w:szCs w:val="22"/>
              </w:rPr>
              <w:t>4</w:t>
            </w:r>
            <w:r w:rsidRPr="00E3479D">
              <w:rPr>
                <w:color w:val="000000" w:themeColor="text1"/>
                <w:sz w:val="22"/>
                <w:szCs w:val="22"/>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A326525" w14:textId="77777777" w:rsidR="00EC2C5C" w:rsidRPr="00E3479D" w:rsidRDefault="000A627E" w:rsidP="00EC2C5C">
            <w:pPr>
              <w:ind w:firstLine="0"/>
              <w:rPr>
                <w:color w:val="000000" w:themeColor="text1"/>
                <w:sz w:val="22"/>
                <w:szCs w:val="22"/>
              </w:rPr>
            </w:pPr>
            <w:r w:rsidRPr="00E3479D">
              <w:rPr>
                <w:color w:val="000000" w:themeColor="text1"/>
                <w:kern w:val="24"/>
                <w:sz w:val="22"/>
                <w:szCs w:val="22"/>
                <w:lang w:val="en-US"/>
              </w:rPr>
              <w:t>Тарифный план REPO_0</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5F129C"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w:t>
            </w:r>
            <w:r w:rsidRPr="00E3479D">
              <w:rPr>
                <w:color w:val="000000" w:themeColor="text1"/>
                <w:kern w:val="24"/>
                <w:sz w:val="22"/>
                <w:szCs w:val="22"/>
              </w:rPr>
              <w:t xml:space="preserve"> 0,0007600%</w:t>
            </w:r>
            <w:r w:rsidRPr="00E3479D">
              <w:rPr>
                <w:color w:val="000000" w:themeColor="text1"/>
                <w:sz w:val="22"/>
                <w:szCs w:val="22"/>
              </w:rPr>
              <w:t xml:space="preserve"> от суммы РЕПО на срок сделки РЕПО</w:t>
            </w:r>
            <w:r w:rsidRPr="00E3479D">
              <w:rPr>
                <w:color w:val="000000" w:themeColor="text1"/>
                <w:sz w:val="22"/>
                <w:szCs w:val="22"/>
                <w:vertAlign w:val="superscript"/>
              </w:rPr>
              <w:t>5</w:t>
            </w:r>
          </w:p>
        </w:tc>
      </w:tr>
      <w:tr w:rsidR="00175CCB" w14:paraId="6D1DA765"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6A2DEEC3" w14:textId="77777777" w:rsidR="00EC2C5C" w:rsidRPr="00E3479D" w:rsidRDefault="000A627E" w:rsidP="00EC2C5C">
            <w:pPr>
              <w:ind w:firstLine="0"/>
              <w:rPr>
                <w:color w:val="000000" w:themeColor="text1"/>
                <w:sz w:val="22"/>
                <w:szCs w:val="22"/>
              </w:rPr>
            </w:pPr>
            <w:r w:rsidRPr="00E3479D">
              <w:rPr>
                <w:color w:val="000000" w:themeColor="text1"/>
                <w:sz w:val="22"/>
                <w:szCs w:val="22"/>
              </w:rPr>
              <w:t>4.</w:t>
            </w:r>
            <w:r>
              <w:rPr>
                <w:color w:val="000000" w:themeColor="text1"/>
                <w:sz w:val="22"/>
                <w:szCs w:val="22"/>
              </w:rPr>
              <w:t>4</w:t>
            </w:r>
            <w:r w:rsidRPr="00E3479D">
              <w:rPr>
                <w:color w:val="000000" w:themeColor="text1"/>
                <w:sz w:val="22"/>
                <w:szCs w:val="22"/>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7F2D9111" w14:textId="77777777" w:rsidR="00EC2C5C" w:rsidRPr="00E3479D" w:rsidRDefault="000A627E" w:rsidP="00EC2C5C">
            <w:pPr>
              <w:ind w:firstLine="0"/>
              <w:rPr>
                <w:color w:val="000000" w:themeColor="text1"/>
                <w:sz w:val="22"/>
                <w:szCs w:val="22"/>
              </w:rPr>
            </w:pPr>
            <w:r w:rsidRPr="00E3479D">
              <w:rPr>
                <w:color w:val="000000" w:themeColor="text1"/>
                <w:kern w:val="24"/>
                <w:sz w:val="22"/>
                <w:szCs w:val="22"/>
                <w:lang w:val="en-US"/>
              </w:rPr>
              <w:t>Тарифный план REPO_150</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233E67"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w:t>
            </w:r>
            <w:r w:rsidRPr="00E3479D">
              <w:rPr>
                <w:color w:val="000000" w:themeColor="text1"/>
                <w:kern w:val="24"/>
                <w:sz w:val="22"/>
                <w:szCs w:val="22"/>
              </w:rPr>
              <w:t xml:space="preserve"> 0,0005320%</w:t>
            </w:r>
            <w:r w:rsidRPr="00E3479D">
              <w:rPr>
                <w:color w:val="000000" w:themeColor="text1"/>
                <w:sz w:val="22"/>
                <w:szCs w:val="22"/>
              </w:rPr>
              <w:t xml:space="preserve"> от суммы РЕПО на срок сделки РЕПО</w:t>
            </w:r>
            <w:r w:rsidRPr="00E3479D">
              <w:rPr>
                <w:color w:val="000000" w:themeColor="text1"/>
                <w:sz w:val="22"/>
                <w:szCs w:val="22"/>
                <w:vertAlign w:val="superscript"/>
              </w:rPr>
              <w:t>5</w:t>
            </w:r>
          </w:p>
        </w:tc>
      </w:tr>
      <w:tr w:rsidR="00175CCB" w14:paraId="039B550F"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25ABAD74" w14:textId="77777777" w:rsidR="00EC2C5C" w:rsidRPr="00E3479D" w:rsidRDefault="000A627E" w:rsidP="00EC2C5C">
            <w:pPr>
              <w:ind w:firstLine="0"/>
              <w:rPr>
                <w:color w:val="000000" w:themeColor="text1"/>
                <w:sz w:val="22"/>
                <w:szCs w:val="22"/>
              </w:rPr>
            </w:pPr>
            <w:r w:rsidRPr="00E3479D">
              <w:rPr>
                <w:color w:val="000000" w:themeColor="text1"/>
                <w:sz w:val="22"/>
                <w:szCs w:val="22"/>
              </w:rPr>
              <w:t>4.</w:t>
            </w:r>
            <w:r>
              <w:rPr>
                <w:color w:val="000000" w:themeColor="text1"/>
                <w:sz w:val="22"/>
                <w:szCs w:val="22"/>
              </w:rPr>
              <w:t>4</w:t>
            </w:r>
            <w:r w:rsidRPr="00E3479D">
              <w:rPr>
                <w:color w:val="000000" w:themeColor="text1"/>
                <w:sz w:val="22"/>
                <w:szCs w:val="22"/>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4629F403" w14:textId="77777777" w:rsidR="00EC2C5C" w:rsidRPr="00E3479D" w:rsidRDefault="000A627E" w:rsidP="00EC2C5C">
            <w:pPr>
              <w:ind w:firstLine="0"/>
              <w:rPr>
                <w:color w:val="000000" w:themeColor="text1"/>
                <w:sz w:val="22"/>
                <w:szCs w:val="22"/>
              </w:rPr>
            </w:pPr>
            <w:r w:rsidRPr="00E3479D">
              <w:rPr>
                <w:color w:val="000000" w:themeColor="text1"/>
                <w:kern w:val="24"/>
                <w:sz w:val="22"/>
                <w:szCs w:val="22"/>
                <w:lang w:val="en-US"/>
              </w:rPr>
              <w:t>Тарифный план REPO_500</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82EBC2"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w:t>
            </w:r>
            <w:r w:rsidRPr="00E3479D">
              <w:rPr>
                <w:color w:val="000000" w:themeColor="text1"/>
                <w:kern w:val="24"/>
                <w:sz w:val="22"/>
                <w:szCs w:val="22"/>
              </w:rPr>
              <w:t xml:space="preserve"> 0,0004104%</w:t>
            </w:r>
            <w:r w:rsidRPr="00E3479D">
              <w:rPr>
                <w:color w:val="000000" w:themeColor="text1"/>
                <w:sz w:val="22"/>
                <w:szCs w:val="22"/>
              </w:rPr>
              <w:t xml:space="preserve"> от суммы РЕПО на срок сделки </w:t>
            </w:r>
            <w:r w:rsidRPr="00E3479D">
              <w:rPr>
                <w:color w:val="000000" w:themeColor="text1"/>
                <w:sz w:val="22"/>
                <w:szCs w:val="22"/>
              </w:rPr>
              <w:lastRenderedPageBreak/>
              <w:t>РЕПО</w:t>
            </w:r>
            <w:r w:rsidRPr="00E3479D">
              <w:rPr>
                <w:color w:val="000000" w:themeColor="text1"/>
                <w:sz w:val="22"/>
                <w:szCs w:val="22"/>
                <w:vertAlign w:val="superscript"/>
              </w:rPr>
              <w:t>5</w:t>
            </w:r>
          </w:p>
        </w:tc>
      </w:tr>
      <w:tr w:rsidR="00175CCB" w14:paraId="15BAA0AB"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791AE348" w14:textId="77777777" w:rsidR="00EC2C5C" w:rsidRPr="00E3479D" w:rsidRDefault="000A627E" w:rsidP="00EC2C5C">
            <w:pPr>
              <w:ind w:firstLine="0"/>
              <w:rPr>
                <w:color w:val="000000" w:themeColor="text1"/>
                <w:sz w:val="22"/>
                <w:szCs w:val="22"/>
              </w:rPr>
            </w:pPr>
            <w:r w:rsidRPr="00E3479D">
              <w:rPr>
                <w:color w:val="000000" w:themeColor="text1"/>
                <w:sz w:val="22"/>
                <w:szCs w:val="22"/>
              </w:rPr>
              <w:lastRenderedPageBreak/>
              <w:t>4.</w:t>
            </w:r>
            <w:r>
              <w:rPr>
                <w:color w:val="000000" w:themeColor="text1"/>
                <w:sz w:val="22"/>
                <w:szCs w:val="22"/>
              </w:rPr>
              <w:t>4</w:t>
            </w:r>
            <w:r w:rsidRPr="00E3479D">
              <w:rPr>
                <w:color w:val="000000" w:themeColor="text1"/>
                <w:sz w:val="22"/>
                <w:szCs w:val="22"/>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78E4243" w14:textId="77777777" w:rsidR="00EC2C5C" w:rsidRPr="00E3479D" w:rsidRDefault="000A627E" w:rsidP="00EC2C5C">
            <w:pPr>
              <w:ind w:firstLine="0"/>
              <w:rPr>
                <w:color w:val="000000" w:themeColor="text1"/>
                <w:sz w:val="22"/>
                <w:szCs w:val="22"/>
              </w:rPr>
            </w:pPr>
            <w:r w:rsidRPr="00E3479D">
              <w:rPr>
                <w:color w:val="000000" w:themeColor="text1"/>
                <w:kern w:val="24"/>
                <w:sz w:val="22"/>
                <w:szCs w:val="22"/>
                <w:lang w:val="en-US"/>
              </w:rPr>
              <w:t>Тарифный план REPO_6500</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0B69E"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w:t>
            </w:r>
            <w:r w:rsidRPr="00E3479D">
              <w:rPr>
                <w:color w:val="000000" w:themeColor="text1"/>
                <w:kern w:val="24"/>
                <w:sz w:val="22"/>
                <w:szCs w:val="22"/>
              </w:rPr>
              <w:t xml:space="preserve"> 0,0003192%</w:t>
            </w:r>
            <w:r w:rsidRPr="00E3479D">
              <w:rPr>
                <w:color w:val="000000" w:themeColor="text1"/>
                <w:sz w:val="22"/>
                <w:szCs w:val="22"/>
              </w:rPr>
              <w:t xml:space="preserve"> от суммы РЕПО на срок сделки РЕПО</w:t>
            </w:r>
            <w:r w:rsidRPr="00E3479D">
              <w:rPr>
                <w:color w:val="000000" w:themeColor="text1"/>
                <w:sz w:val="22"/>
                <w:szCs w:val="22"/>
                <w:vertAlign w:val="superscript"/>
              </w:rPr>
              <w:t>5</w:t>
            </w:r>
          </w:p>
        </w:tc>
      </w:tr>
      <w:tr w:rsidR="00175CCB" w14:paraId="5FFD6EFD"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33B28EB9" w14:textId="77777777" w:rsidR="00EC2C5C" w:rsidRPr="00E3479D" w:rsidRDefault="000A627E" w:rsidP="00EC2C5C">
            <w:pPr>
              <w:ind w:firstLine="0"/>
              <w:rPr>
                <w:color w:val="000000" w:themeColor="text1"/>
                <w:sz w:val="22"/>
                <w:szCs w:val="22"/>
              </w:rPr>
            </w:pPr>
            <w:r w:rsidRPr="00E3479D">
              <w:rPr>
                <w:color w:val="000000" w:themeColor="text1"/>
                <w:sz w:val="22"/>
                <w:szCs w:val="22"/>
              </w:rPr>
              <w:t>4.</w:t>
            </w:r>
            <w:r>
              <w:rPr>
                <w:color w:val="000000" w:themeColor="text1"/>
                <w:sz w:val="22"/>
                <w:szCs w:val="22"/>
              </w:rPr>
              <w:t>4</w:t>
            </w:r>
            <w:r w:rsidRPr="00E3479D">
              <w:rPr>
                <w:color w:val="000000" w:themeColor="text1"/>
                <w:sz w:val="22"/>
                <w:szCs w:val="22"/>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41A1770" w14:textId="77777777" w:rsidR="00EC2C5C" w:rsidRPr="00E3479D" w:rsidRDefault="000A627E" w:rsidP="00EC2C5C">
            <w:pPr>
              <w:ind w:firstLine="0"/>
              <w:rPr>
                <w:color w:val="000000" w:themeColor="text1"/>
                <w:sz w:val="22"/>
                <w:szCs w:val="22"/>
              </w:rPr>
            </w:pPr>
            <w:r w:rsidRPr="00E3479D">
              <w:rPr>
                <w:color w:val="000000" w:themeColor="text1"/>
                <w:kern w:val="24"/>
                <w:sz w:val="22"/>
                <w:szCs w:val="22"/>
                <w:lang w:val="en-US"/>
              </w:rPr>
              <w:t>Тарифный план</w:t>
            </w:r>
            <w:r w:rsidRPr="00E3479D">
              <w:rPr>
                <w:color w:val="000000" w:themeColor="text1"/>
                <w:kern w:val="24"/>
                <w:sz w:val="22"/>
                <w:szCs w:val="22"/>
                <w:lang w:val="en-US"/>
              </w:rPr>
              <w:t xml:space="preserve"> REPO_16250</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02016C"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w:t>
            </w:r>
            <w:r w:rsidRPr="00E3479D">
              <w:rPr>
                <w:color w:val="000000" w:themeColor="text1"/>
                <w:kern w:val="24"/>
                <w:sz w:val="22"/>
                <w:szCs w:val="22"/>
              </w:rPr>
              <w:t xml:space="preserve"> 0,0002280%</w:t>
            </w:r>
            <w:r w:rsidRPr="00E3479D">
              <w:rPr>
                <w:color w:val="000000" w:themeColor="text1"/>
                <w:sz w:val="22"/>
                <w:szCs w:val="22"/>
              </w:rPr>
              <w:t xml:space="preserve"> от суммы РЕПО на срок сделки РЕПО</w:t>
            </w:r>
            <w:r w:rsidRPr="00E3479D">
              <w:rPr>
                <w:color w:val="000000" w:themeColor="text1"/>
                <w:sz w:val="22"/>
                <w:szCs w:val="22"/>
                <w:vertAlign w:val="superscript"/>
              </w:rPr>
              <w:t>5</w:t>
            </w:r>
          </w:p>
        </w:tc>
      </w:tr>
      <w:tr w:rsidR="00175CCB" w14:paraId="1AEA661F"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1897C930" w14:textId="77777777" w:rsidR="00EC2C5C" w:rsidRPr="00E3479D" w:rsidRDefault="000A627E" w:rsidP="00EC2C5C">
            <w:pPr>
              <w:ind w:firstLine="0"/>
              <w:rPr>
                <w:color w:val="000000" w:themeColor="text1"/>
                <w:sz w:val="22"/>
                <w:szCs w:val="22"/>
              </w:rPr>
            </w:pPr>
            <w:r w:rsidRPr="00E3479D">
              <w:rPr>
                <w:color w:val="000000" w:themeColor="text1"/>
                <w:sz w:val="22"/>
                <w:szCs w:val="22"/>
              </w:rPr>
              <w:t>4.</w:t>
            </w:r>
            <w:r>
              <w:rPr>
                <w:color w:val="000000" w:themeColor="text1"/>
                <w:sz w:val="22"/>
                <w:szCs w:val="22"/>
              </w:rPr>
              <w:t>4</w:t>
            </w:r>
            <w:r w:rsidRPr="00E3479D">
              <w:rPr>
                <w:color w:val="000000" w:themeColor="text1"/>
                <w:sz w:val="22"/>
                <w:szCs w:val="22"/>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20DF1C9" w14:textId="77777777" w:rsidR="00EC2C5C" w:rsidRPr="00E3479D" w:rsidRDefault="000A627E" w:rsidP="00EC2C5C">
            <w:pPr>
              <w:ind w:firstLine="0"/>
              <w:rPr>
                <w:color w:val="000000" w:themeColor="text1"/>
                <w:kern w:val="24"/>
                <w:sz w:val="22"/>
                <w:szCs w:val="22"/>
              </w:rPr>
            </w:pPr>
            <w:r w:rsidRPr="00E3479D">
              <w:rPr>
                <w:color w:val="000000" w:themeColor="text1"/>
                <w:kern w:val="24"/>
                <w:sz w:val="22"/>
                <w:szCs w:val="22"/>
                <w:lang w:val="en-US"/>
              </w:rPr>
              <w:t>Тарифный план REPO_</w:t>
            </w:r>
            <w:r w:rsidRPr="00E3479D">
              <w:rPr>
                <w:color w:val="000000" w:themeColor="text1"/>
                <w:kern w:val="24"/>
                <w:sz w:val="22"/>
                <w:szCs w:val="22"/>
              </w:rPr>
              <w:t>3</w:t>
            </w:r>
            <w:r w:rsidRPr="00E3479D">
              <w:rPr>
                <w:color w:val="000000" w:themeColor="text1"/>
                <w:kern w:val="24"/>
                <w:sz w:val="22"/>
                <w:szCs w:val="22"/>
                <w:lang w:val="en-US"/>
              </w:rPr>
              <w:t>250</w:t>
            </w:r>
            <w:r w:rsidRPr="00E3479D">
              <w:rPr>
                <w:color w:val="000000" w:themeColor="text1"/>
                <w:kern w:val="24"/>
                <w:sz w:val="22"/>
                <w:szCs w:val="22"/>
              </w:rPr>
              <w:t>0</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15A1A"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произведение</w:t>
            </w:r>
            <w:r w:rsidRPr="00E3479D">
              <w:rPr>
                <w:color w:val="000000" w:themeColor="text1"/>
                <w:kern w:val="24"/>
                <w:sz w:val="22"/>
                <w:szCs w:val="22"/>
              </w:rPr>
              <w:t xml:space="preserve"> 0,0001520%</w:t>
            </w:r>
            <w:r w:rsidRPr="00E3479D">
              <w:rPr>
                <w:color w:val="000000" w:themeColor="text1"/>
                <w:sz w:val="22"/>
                <w:szCs w:val="22"/>
              </w:rPr>
              <w:t xml:space="preserve"> от суммы РЕПО на срок сделки РЕПО</w:t>
            </w:r>
            <w:r w:rsidRPr="00E3479D">
              <w:rPr>
                <w:color w:val="000000" w:themeColor="text1"/>
                <w:sz w:val="22"/>
                <w:szCs w:val="22"/>
                <w:vertAlign w:val="superscript"/>
              </w:rPr>
              <w:t>5</w:t>
            </w:r>
          </w:p>
        </w:tc>
      </w:tr>
      <w:tr w:rsidR="00175CCB" w14:paraId="3751D051" w14:textId="77777777" w:rsidTr="00952605">
        <w:trPr>
          <w:trHeight w:val="871"/>
        </w:trPr>
        <w:tc>
          <w:tcPr>
            <w:tcW w:w="880" w:type="dxa"/>
            <w:tcBorders>
              <w:top w:val="single" w:sz="4" w:space="0" w:color="auto"/>
              <w:left w:val="single" w:sz="4" w:space="0" w:color="auto"/>
              <w:right w:val="single" w:sz="6" w:space="0" w:color="auto"/>
            </w:tcBorders>
            <w:shd w:val="clear" w:color="auto" w:fill="FFFFFF"/>
          </w:tcPr>
          <w:p w14:paraId="2D5C8276" w14:textId="77777777" w:rsidR="00EC2C5C" w:rsidRPr="00E3479D" w:rsidRDefault="000A627E" w:rsidP="00EC2C5C">
            <w:pPr>
              <w:ind w:firstLine="0"/>
              <w:rPr>
                <w:b/>
                <w:color w:val="000000" w:themeColor="text1"/>
                <w:sz w:val="22"/>
                <w:szCs w:val="22"/>
              </w:rPr>
            </w:pPr>
            <w:r w:rsidRPr="00E3479D">
              <w:rPr>
                <w:b/>
                <w:color w:val="000000" w:themeColor="text1"/>
                <w:sz w:val="22"/>
                <w:szCs w:val="22"/>
              </w:rPr>
              <w:t>5.</w:t>
            </w:r>
          </w:p>
        </w:tc>
        <w:tc>
          <w:tcPr>
            <w:tcW w:w="5812" w:type="dxa"/>
            <w:tcBorders>
              <w:top w:val="single" w:sz="4" w:space="0" w:color="auto"/>
              <w:left w:val="single" w:sz="6" w:space="0" w:color="auto"/>
              <w:right w:val="single" w:sz="6" w:space="0" w:color="auto"/>
            </w:tcBorders>
            <w:shd w:val="clear" w:color="auto" w:fill="FFFFFF"/>
          </w:tcPr>
          <w:p w14:paraId="5105C27B" w14:textId="77777777" w:rsidR="00EC2C5C" w:rsidRPr="00E3479D" w:rsidRDefault="000A627E" w:rsidP="00EC2C5C">
            <w:pPr>
              <w:ind w:firstLine="0"/>
              <w:rPr>
                <w:color w:val="000000" w:themeColor="text1"/>
                <w:sz w:val="22"/>
                <w:szCs w:val="22"/>
              </w:rPr>
            </w:pPr>
            <w:r w:rsidRPr="00E3479D">
              <w:rPr>
                <w:b/>
                <w:color w:val="000000" w:themeColor="text1"/>
                <w:sz w:val="22"/>
                <w:szCs w:val="22"/>
              </w:rPr>
              <w:t>Комиссионное вознаграждение за клиринг по Внебиржевым сделкам с ценными бумагами</w:t>
            </w:r>
          </w:p>
        </w:tc>
        <w:tc>
          <w:tcPr>
            <w:tcW w:w="3601" w:type="dxa"/>
            <w:tcBorders>
              <w:top w:val="single" w:sz="4" w:space="0" w:color="auto"/>
              <w:left w:val="single" w:sz="6" w:space="0" w:color="auto"/>
              <w:right w:val="single" w:sz="4" w:space="0" w:color="auto"/>
            </w:tcBorders>
            <w:shd w:val="clear" w:color="auto" w:fill="FFFFFF"/>
            <w:vAlign w:val="center"/>
          </w:tcPr>
          <w:p w14:paraId="6502CBD0"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в </w:t>
            </w:r>
            <w:r w:rsidRPr="00E3479D">
              <w:rPr>
                <w:color w:val="000000" w:themeColor="text1"/>
                <w:sz w:val="22"/>
                <w:szCs w:val="22"/>
              </w:rPr>
              <w:t>российских рублях за каждую сделку, взимается с каждого Участника клиринга - стороны по сделке</w:t>
            </w:r>
          </w:p>
        </w:tc>
      </w:tr>
      <w:tr w:rsidR="00175CCB" w14:paraId="3660DB75" w14:textId="77777777" w:rsidTr="00952605">
        <w:trPr>
          <w:trHeight w:val="405"/>
        </w:trPr>
        <w:tc>
          <w:tcPr>
            <w:tcW w:w="880" w:type="dxa"/>
            <w:tcBorders>
              <w:top w:val="single" w:sz="4" w:space="0" w:color="auto"/>
              <w:left w:val="single" w:sz="4" w:space="0" w:color="auto"/>
              <w:right w:val="single" w:sz="6" w:space="0" w:color="auto"/>
            </w:tcBorders>
            <w:shd w:val="clear" w:color="auto" w:fill="FFFFFF"/>
          </w:tcPr>
          <w:p w14:paraId="58B18087" w14:textId="77777777" w:rsidR="00EC2C5C" w:rsidRPr="00E3479D" w:rsidRDefault="000A627E" w:rsidP="00EC2C5C">
            <w:pPr>
              <w:ind w:firstLine="0"/>
              <w:rPr>
                <w:color w:val="000000" w:themeColor="text1"/>
                <w:sz w:val="22"/>
                <w:szCs w:val="22"/>
              </w:rPr>
            </w:pPr>
            <w:r w:rsidRPr="00E3479D">
              <w:rPr>
                <w:color w:val="000000" w:themeColor="text1"/>
                <w:sz w:val="22"/>
                <w:szCs w:val="22"/>
              </w:rPr>
              <w:t>5.1.</w:t>
            </w:r>
          </w:p>
        </w:tc>
        <w:tc>
          <w:tcPr>
            <w:tcW w:w="5812" w:type="dxa"/>
            <w:tcBorders>
              <w:top w:val="single" w:sz="4" w:space="0" w:color="auto"/>
              <w:left w:val="single" w:sz="6" w:space="0" w:color="auto"/>
              <w:right w:val="single" w:sz="6" w:space="0" w:color="auto"/>
            </w:tcBorders>
            <w:shd w:val="clear" w:color="auto" w:fill="FFFFFF"/>
            <w:vAlign w:val="center"/>
          </w:tcPr>
          <w:p w14:paraId="2C9C915D" w14:textId="77777777" w:rsidR="00EC2C5C" w:rsidRPr="00E3479D" w:rsidRDefault="000A627E" w:rsidP="00EC2C5C">
            <w:pPr>
              <w:ind w:firstLine="0"/>
              <w:rPr>
                <w:color w:val="000000" w:themeColor="text1"/>
                <w:sz w:val="22"/>
                <w:szCs w:val="22"/>
              </w:rPr>
            </w:pPr>
            <w:r w:rsidRPr="00E3479D">
              <w:rPr>
                <w:color w:val="000000" w:themeColor="text1"/>
                <w:sz w:val="22"/>
                <w:szCs w:val="22"/>
              </w:rPr>
              <w:t>по Внебиржевым сделкам купли-продажи облигаций,</w:t>
            </w:r>
            <w:r w:rsidRPr="00E3479D">
              <w:t xml:space="preserve"> </w:t>
            </w:r>
            <w:r w:rsidRPr="00E3479D">
              <w:rPr>
                <w:color w:val="000000" w:themeColor="text1"/>
                <w:sz w:val="22"/>
                <w:szCs w:val="22"/>
              </w:rPr>
              <w:t>заключенным в Режиме торгов «Сделки с ЦК»</w:t>
            </w:r>
          </w:p>
        </w:tc>
        <w:tc>
          <w:tcPr>
            <w:tcW w:w="3601" w:type="dxa"/>
            <w:tcBorders>
              <w:top w:val="single" w:sz="4" w:space="0" w:color="auto"/>
              <w:left w:val="single" w:sz="6" w:space="0" w:color="auto"/>
              <w:right w:val="single" w:sz="4" w:space="0" w:color="auto"/>
            </w:tcBorders>
            <w:shd w:val="clear" w:color="auto" w:fill="FFFFFF"/>
            <w:vAlign w:val="center"/>
          </w:tcPr>
          <w:p w14:paraId="0D8159DB"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500</w:t>
            </w:r>
          </w:p>
        </w:tc>
      </w:tr>
      <w:tr w:rsidR="00175CCB" w14:paraId="18AFEB0F" w14:textId="77777777" w:rsidTr="00952605">
        <w:trPr>
          <w:trHeight w:val="405"/>
        </w:trPr>
        <w:tc>
          <w:tcPr>
            <w:tcW w:w="880" w:type="dxa"/>
            <w:vMerge w:val="restart"/>
            <w:tcBorders>
              <w:top w:val="single" w:sz="4" w:space="0" w:color="auto"/>
              <w:left w:val="single" w:sz="4" w:space="0" w:color="auto"/>
              <w:right w:val="single" w:sz="6" w:space="0" w:color="auto"/>
            </w:tcBorders>
            <w:shd w:val="clear" w:color="auto" w:fill="FFFFFF"/>
          </w:tcPr>
          <w:p w14:paraId="3CCFFA7C" w14:textId="77777777" w:rsidR="00EC2C5C" w:rsidRPr="00E3479D" w:rsidRDefault="000A627E" w:rsidP="00EC2C5C">
            <w:pPr>
              <w:ind w:firstLine="0"/>
              <w:rPr>
                <w:color w:val="000000" w:themeColor="text1"/>
                <w:sz w:val="22"/>
                <w:szCs w:val="22"/>
              </w:rPr>
            </w:pPr>
            <w:r w:rsidRPr="00E3479D">
              <w:rPr>
                <w:color w:val="000000" w:themeColor="text1"/>
                <w:sz w:val="22"/>
                <w:szCs w:val="22"/>
              </w:rPr>
              <w:t>5.2.</w:t>
            </w:r>
          </w:p>
        </w:tc>
        <w:tc>
          <w:tcPr>
            <w:tcW w:w="5812" w:type="dxa"/>
            <w:tcBorders>
              <w:top w:val="single" w:sz="4" w:space="0" w:color="auto"/>
              <w:left w:val="single" w:sz="6" w:space="0" w:color="auto"/>
              <w:right w:val="single" w:sz="6" w:space="0" w:color="auto"/>
            </w:tcBorders>
            <w:shd w:val="clear" w:color="auto" w:fill="FFFFFF"/>
            <w:vAlign w:val="center"/>
          </w:tcPr>
          <w:p w14:paraId="11C93EDE" w14:textId="77777777" w:rsidR="00EC2C5C" w:rsidRPr="00E3479D" w:rsidRDefault="000A627E" w:rsidP="00EC2C5C">
            <w:pPr>
              <w:ind w:firstLine="0"/>
              <w:rPr>
                <w:color w:val="000000" w:themeColor="text1"/>
                <w:sz w:val="22"/>
                <w:szCs w:val="22"/>
              </w:rPr>
            </w:pPr>
            <w:r w:rsidRPr="00E3479D">
              <w:rPr>
                <w:color w:val="000000" w:themeColor="text1"/>
                <w:sz w:val="22"/>
                <w:szCs w:val="22"/>
              </w:rPr>
              <w:t xml:space="preserve">по Внебиржевым сделкам купли-продажи </w:t>
            </w:r>
            <w:r w:rsidRPr="00E3479D">
              <w:rPr>
                <w:color w:val="000000" w:themeColor="text1"/>
                <w:sz w:val="22"/>
                <w:szCs w:val="22"/>
              </w:rPr>
              <w:t>облигаций, заключенным в Режиме торгов «Встречный аукцион с ЦК»</w:t>
            </w:r>
          </w:p>
        </w:tc>
        <w:tc>
          <w:tcPr>
            <w:tcW w:w="3601" w:type="dxa"/>
            <w:tcBorders>
              <w:top w:val="single" w:sz="4" w:space="0" w:color="auto"/>
              <w:left w:val="single" w:sz="6" w:space="0" w:color="auto"/>
              <w:right w:val="single" w:sz="4" w:space="0" w:color="auto"/>
            </w:tcBorders>
            <w:shd w:val="clear" w:color="auto" w:fill="FFFFFF"/>
            <w:vAlign w:val="center"/>
          </w:tcPr>
          <w:p w14:paraId="707D79A0" w14:textId="77777777" w:rsidR="00EC2C5C" w:rsidRPr="00E3479D" w:rsidRDefault="000A627E" w:rsidP="00EC2C5C">
            <w:pPr>
              <w:ind w:firstLine="0"/>
              <w:jc w:val="center"/>
              <w:rPr>
                <w:color w:val="000000" w:themeColor="text1"/>
                <w:sz w:val="22"/>
                <w:szCs w:val="22"/>
              </w:rPr>
            </w:pPr>
          </w:p>
        </w:tc>
      </w:tr>
      <w:tr w:rsidR="00175CCB" w14:paraId="128A2AA7" w14:textId="77777777" w:rsidTr="00952605">
        <w:tc>
          <w:tcPr>
            <w:tcW w:w="880" w:type="dxa"/>
            <w:vMerge/>
            <w:tcBorders>
              <w:left w:val="single" w:sz="4" w:space="0" w:color="auto"/>
              <w:right w:val="single" w:sz="6" w:space="0" w:color="auto"/>
            </w:tcBorders>
            <w:shd w:val="clear" w:color="auto" w:fill="auto"/>
          </w:tcPr>
          <w:p w14:paraId="2FD962B6" w14:textId="77777777" w:rsidR="00EC2C5C" w:rsidRPr="00E3479D" w:rsidRDefault="000A627E" w:rsidP="00EC2C5C">
            <w:pPr>
              <w:widowControl/>
              <w:overflowPunct/>
              <w:autoSpaceDE/>
              <w:autoSpaceDN/>
              <w:adjustRightInd/>
              <w:ind w:firstLine="0"/>
              <w:jc w:val="left"/>
              <w:textAlignment w:val="auto"/>
              <w:rPr>
                <w:bCs/>
                <w:color w:val="000000" w:themeColor="text1"/>
                <w:sz w:val="22"/>
                <w:szCs w:val="22"/>
              </w:rPr>
            </w:pPr>
          </w:p>
        </w:tc>
        <w:tc>
          <w:tcPr>
            <w:tcW w:w="5812" w:type="dxa"/>
            <w:tcBorders>
              <w:top w:val="single" w:sz="4" w:space="0" w:color="auto"/>
              <w:left w:val="single" w:sz="6" w:space="0" w:color="auto"/>
              <w:bottom w:val="single" w:sz="4" w:space="0" w:color="auto"/>
              <w:right w:val="single" w:sz="6" w:space="0" w:color="auto"/>
            </w:tcBorders>
            <w:shd w:val="clear" w:color="auto" w:fill="auto"/>
          </w:tcPr>
          <w:p w14:paraId="41ACA5CD" w14:textId="77777777" w:rsidR="00EC2C5C" w:rsidRPr="00E3479D" w:rsidRDefault="000A627E" w:rsidP="00EC2C5C">
            <w:pPr>
              <w:ind w:firstLine="0"/>
              <w:rPr>
                <w:bCs/>
                <w:color w:val="000000" w:themeColor="text1"/>
                <w:sz w:val="22"/>
                <w:szCs w:val="22"/>
              </w:rPr>
            </w:pPr>
            <w:r w:rsidRPr="00E3479D">
              <w:rPr>
                <w:bCs/>
                <w:color w:val="000000" w:themeColor="text1"/>
                <w:sz w:val="22"/>
                <w:szCs w:val="22"/>
              </w:rPr>
              <w:t>По 31.12.2022 (включительно)</w:t>
            </w:r>
          </w:p>
        </w:tc>
        <w:tc>
          <w:tcPr>
            <w:tcW w:w="3601" w:type="dxa"/>
            <w:tcBorders>
              <w:top w:val="single" w:sz="4" w:space="0" w:color="auto"/>
              <w:left w:val="single" w:sz="6" w:space="0" w:color="auto"/>
              <w:bottom w:val="single" w:sz="4" w:space="0" w:color="auto"/>
              <w:right w:val="single" w:sz="4" w:space="0" w:color="auto"/>
            </w:tcBorders>
            <w:shd w:val="clear" w:color="auto" w:fill="auto"/>
            <w:vAlign w:val="center"/>
          </w:tcPr>
          <w:p w14:paraId="17618078"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0,0001% × СДП</w:t>
            </w:r>
            <w:r w:rsidRPr="00E3479D">
              <w:rPr>
                <w:color w:val="000000" w:themeColor="text1"/>
                <w:sz w:val="22"/>
                <w:szCs w:val="22"/>
                <w:vertAlign w:val="superscript"/>
              </w:rPr>
              <w:t>3</w:t>
            </w:r>
            <w:r w:rsidRPr="00E3479D">
              <w:rPr>
                <w:color w:val="000000" w:themeColor="text1"/>
                <w:sz w:val="22"/>
                <w:szCs w:val="22"/>
              </w:rPr>
              <w:t xml:space="preserve"> × объем сделки, но не более 0,005% × объем сделки. но не менее 0,01 рубля</w:t>
            </w:r>
          </w:p>
        </w:tc>
      </w:tr>
      <w:tr w:rsidR="00175CCB" w14:paraId="704357B2" w14:textId="77777777" w:rsidTr="00952605">
        <w:tc>
          <w:tcPr>
            <w:tcW w:w="880" w:type="dxa"/>
            <w:vMerge/>
            <w:tcBorders>
              <w:left w:val="single" w:sz="4" w:space="0" w:color="auto"/>
              <w:bottom w:val="single" w:sz="4" w:space="0" w:color="auto"/>
              <w:right w:val="single" w:sz="6" w:space="0" w:color="auto"/>
            </w:tcBorders>
            <w:shd w:val="clear" w:color="auto" w:fill="auto"/>
          </w:tcPr>
          <w:p w14:paraId="5992FED7" w14:textId="77777777" w:rsidR="00EC2C5C" w:rsidRPr="00E3479D" w:rsidRDefault="000A627E" w:rsidP="00EC2C5C">
            <w:pPr>
              <w:widowControl/>
              <w:overflowPunct/>
              <w:autoSpaceDE/>
              <w:autoSpaceDN/>
              <w:adjustRightInd/>
              <w:ind w:firstLine="0"/>
              <w:jc w:val="left"/>
              <w:textAlignment w:val="auto"/>
              <w:rPr>
                <w:bCs/>
                <w:color w:val="000000" w:themeColor="text1"/>
                <w:sz w:val="22"/>
                <w:szCs w:val="22"/>
              </w:rPr>
            </w:pPr>
          </w:p>
        </w:tc>
        <w:tc>
          <w:tcPr>
            <w:tcW w:w="5812" w:type="dxa"/>
            <w:tcBorders>
              <w:top w:val="single" w:sz="4" w:space="0" w:color="auto"/>
              <w:left w:val="single" w:sz="6" w:space="0" w:color="auto"/>
              <w:bottom w:val="single" w:sz="4" w:space="0" w:color="auto"/>
              <w:right w:val="single" w:sz="6" w:space="0" w:color="auto"/>
            </w:tcBorders>
            <w:shd w:val="clear" w:color="auto" w:fill="auto"/>
          </w:tcPr>
          <w:p w14:paraId="77476474" w14:textId="77777777" w:rsidR="00EC2C5C" w:rsidRPr="00E3479D" w:rsidRDefault="000A627E" w:rsidP="00EC2C5C">
            <w:pPr>
              <w:ind w:firstLine="0"/>
              <w:rPr>
                <w:bCs/>
                <w:color w:val="000000" w:themeColor="text1"/>
                <w:sz w:val="22"/>
                <w:szCs w:val="22"/>
              </w:rPr>
            </w:pPr>
            <w:r w:rsidRPr="00E3479D">
              <w:rPr>
                <w:bCs/>
                <w:color w:val="000000" w:themeColor="text1"/>
                <w:sz w:val="22"/>
                <w:szCs w:val="22"/>
              </w:rPr>
              <w:t xml:space="preserve">С 01.01.2023 </w:t>
            </w:r>
          </w:p>
        </w:tc>
        <w:tc>
          <w:tcPr>
            <w:tcW w:w="3601" w:type="dxa"/>
            <w:tcBorders>
              <w:top w:val="single" w:sz="4" w:space="0" w:color="auto"/>
              <w:left w:val="single" w:sz="6" w:space="0" w:color="auto"/>
              <w:bottom w:val="single" w:sz="4" w:space="0" w:color="auto"/>
              <w:right w:val="single" w:sz="4" w:space="0" w:color="auto"/>
            </w:tcBorders>
            <w:shd w:val="clear" w:color="auto" w:fill="auto"/>
            <w:vAlign w:val="center"/>
          </w:tcPr>
          <w:p w14:paraId="08E5BAFE"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0,0001% × СДП</w:t>
            </w:r>
            <w:r w:rsidRPr="00E3479D">
              <w:rPr>
                <w:color w:val="000000" w:themeColor="text1"/>
                <w:sz w:val="22"/>
                <w:szCs w:val="22"/>
                <w:vertAlign w:val="superscript"/>
              </w:rPr>
              <w:t>3</w:t>
            </w:r>
            <w:r w:rsidRPr="00E3479D">
              <w:rPr>
                <w:color w:val="000000" w:themeColor="text1"/>
                <w:sz w:val="22"/>
                <w:szCs w:val="22"/>
              </w:rPr>
              <w:t xml:space="preserve"> × объем сделки, но не более 0,01% × объем сделки, но не менее 0,01 рубля</w:t>
            </w:r>
          </w:p>
        </w:tc>
      </w:tr>
      <w:tr w:rsidR="00175CCB" w14:paraId="2323700B" w14:textId="77777777" w:rsidTr="00952605">
        <w:tc>
          <w:tcPr>
            <w:tcW w:w="880" w:type="dxa"/>
            <w:tcBorders>
              <w:top w:val="single" w:sz="4" w:space="0" w:color="auto"/>
              <w:left w:val="single" w:sz="4" w:space="0" w:color="auto"/>
              <w:right w:val="single" w:sz="6" w:space="0" w:color="auto"/>
            </w:tcBorders>
            <w:shd w:val="clear" w:color="auto" w:fill="auto"/>
          </w:tcPr>
          <w:p w14:paraId="6288350F" w14:textId="77777777" w:rsidR="00EC2C5C" w:rsidRPr="00E3479D" w:rsidRDefault="000A627E" w:rsidP="00EC2C5C">
            <w:pPr>
              <w:widowControl/>
              <w:overflowPunct/>
              <w:autoSpaceDE/>
              <w:autoSpaceDN/>
              <w:adjustRightInd/>
              <w:ind w:firstLine="0"/>
              <w:jc w:val="left"/>
              <w:textAlignment w:val="auto"/>
              <w:rPr>
                <w:b/>
                <w:color w:val="000000" w:themeColor="text1"/>
                <w:sz w:val="22"/>
                <w:szCs w:val="22"/>
              </w:rPr>
            </w:pPr>
            <w:r w:rsidRPr="00E3479D">
              <w:rPr>
                <w:bCs/>
                <w:color w:val="000000" w:themeColor="text1"/>
                <w:sz w:val="22"/>
                <w:szCs w:val="22"/>
              </w:rPr>
              <w:t>5.3</w:t>
            </w:r>
          </w:p>
        </w:tc>
        <w:tc>
          <w:tcPr>
            <w:tcW w:w="5812" w:type="dxa"/>
            <w:tcBorders>
              <w:top w:val="single" w:sz="4" w:space="0" w:color="auto"/>
              <w:left w:val="single" w:sz="6" w:space="0" w:color="auto"/>
              <w:bottom w:val="single" w:sz="4" w:space="0" w:color="auto"/>
              <w:right w:val="single" w:sz="6" w:space="0" w:color="auto"/>
            </w:tcBorders>
            <w:shd w:val="clear" w:color="auto" w:fill="auto"/>
          </w:tcPr>
          <w:p w14:paraId="1E6861C9" w14:textId="77777777" w:rsidR="00EC2C5C" w:rsidRPr="00E3479D" w:rsidRDefault="000A627E" w:rsidP="00EC2C5C">
            <w:pPr>
              <w:ind w:firstLine="0"/>
              <w:rPr>
                <w:b/>
                <w:color w:val="000000" w:themeColor="text1"/>
                <w:sz w:val="22"/>
                <w:szCs w:val="22"/>
              </w:rPr>
            </w:pPr>
            <w:bookmarkStart w:id="8" w:name="_Hlk100589202"/>
            <w:r w:rsidRPr="00E3479D">
              <w:rPr>
                <w:bCs/>
                <w:color w:val="000000" w:themeColor="text1"/>
                <w:sz w:val="22"/>
                <w:szCs w:val="22"/>
              </w:rPr>
              <w:t>по Внебиржевым сделкам купли-продажи облигаций, заключенным в Режиме торгов «Двусторонние сделки с ЦК»</w:t>
            </w:r>
            <w:bookmarkEnd w:id="8"/>
          </w:p>
        </w:tc>
        <w:tc>
          <w:tcPr>
            <w:tcW w:w="3601" w:type="dxa"/>
            <w:tcBorders>
              <w:top w:val="single" w:sz="4" w:space="0" w:color="auto"/>
              <w:left w:val="single" w:sz="6" w:space="0" w:color="auto"/>
              <w:bottom w:val="single" w:sz="4" w:space="0" w:color="auto"/>
              <w:right w:val="single" w:sz="4" w:space="0" w:color="auto"/>
            </w:tcBorders>
            <w:shd w:val="clear" w:color="auto" w:fill="auto"/>
            <w:vAlign w:val="center"/>
          </w:tcPr>
          <w:p w14:paraId="257C0DA0"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0,01% от объема сделки, но не менее 0,01 рубля</w:t>
            </w:r>
          </w:p>
        </w:tc>
      </w:tr>
      <w:tr w:rsidR="00175CCB" w14:paraId="61ED08EB"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auto"/>
          </w:tcPr>
          <w:p w14:paraId="218E2353" w14:textId="77777777" w:rsidR="00EC2C5C" w:rsidRPr="00E3479D" w:rsidRDefault="000A627E" w:rsidP="00EC2C5C">
            <w:pPr>
              <w:widowControl/>
              <w:overflowPunct/>
              <w:autoSpaceDE/>
              <w:autoSpaceDN/>
              <w:adjustRightInd/>
              <w:ind w:firstLine="0"/>
              <w:jc w:val="left"/>
              <w:textAlignment w:val="auto"/>
              <w:rPr>
                <w:b/>
                <w:color w:val="000000" w:themeColor="text1"/>
                <w:sz w:val="22"/>
                <w:szCs w:val="22"/>
              </w:rPr>
            </w:pPr>
            <w:r w:rsidRPr="00E3479D">
              <w:rPr>
                <w:b/>
                <w:color w:val="000000" w:themeColor="text1"/>
                <w:sz w:val="22"/>
                <w:szCs w:val="22"/>
              </w:rPr>
              <w:t>6.</w:t>
            </w:r>
          </w:p>
        </w:tc>
        <w:tc>
          <w:tcPr>
            <w:tcW w:w="5812" w:type="dxa"/>
            <w:tcBorders>
              <w:top w:val="single" w:sz="4" w:space="0" w:color="auto"/>
              <w:left w:val="single" w:sz="6" w:space="0" w:color="auto"/>
              <w:bottom w:val="single" w:sz="4" w:space="0" w:color="auto"/>
              <w:right w:val="single" w:sz="6" w:space="0" w:color="auto"/>
            </w:tcBorders>
            <w:shd w:val="clear" w:color="auto" w:fill="auto"/>
          </w:tcPr>
          <w:p w14:paraId="64EDEC02" w14:textId="77777777" w:rsidR="00EC2C5C" w:rsidRPr="00E3479D" w:rsidRDefault="000A627E" w:rsidP="00EC2C5C">
            <w:pPr>
              <w:ind w:firstLine="0"/>
              <w:rPr>
                <w:color w:val="000000" w:themeColor="text1"/>
                <w:sz w:val="22"/>
                <w:szCs w:val="22"/>
              </w:rPr>
            </w:pPr>
            <w:r w:rsidRPr="00E3479D">
              <w:rPr>
                <w:b/>
                <w:color w:val="000000" w:themeColor="text1"/>
                <w:sz w:val="22"/>
                <w:szCs w:val="22"/>
              </w:rPr>
              <w:t xml:space="preserve">Комиссионное вознаграждение за клиринг по биржевым сделкам с облигациями и/или еврооблигациями для Участников клиринга, выбравших тарифный план </w:t>
            </w:r>
            <w:r w:rsidRPr="00E3479D">
              <w:rPr>
                <w:rFonts w:cs="Calibri"/>
                <w:b/>
                <w:color w:val="000000" w:themeColor="text1"/>
                <w:sz w:val="22"/>
                <w:szCs w:val="22"/>
              </w:rPr>
              <w:t>«Размещения-фиксированный»</w:t>
            </w:r>
          </w:p>
        </w:tc>
        <w:tc>
          <w:tcPr>
            <w:tcW w:w="3601" w:type="dxa"/>
            <w:tcBorders>
              <w:top w:val="single" w:sz="4" w:space="0" w:color="auto"/>
              <w:left w:val="single" w:sz="6" w:space="0" w:color="auto"/>
              <w:bottom w:val="single" w:sz="4" w:space="0" w:color="auto"/>
              <w:right w:val="single" w:sz="4" w:space="0" w:color="auto"/>
            </w:tcBorders>
            <w:shd w:val="clear" w:color="auto" w:fill="auto"/>
            <w:vAlign w:val="center"/>
          </w:tcPr>
          <w:p w14:paraId="16840629"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в российских рублях, по каждому Участнику клиринга за 3 (три) последовательных календ</w:t>
            </w:r>
            <w:r w:rsidRPr="00E3479D">
              <w:rPr>
                <w:color w:val="000000" w:themeColor="text1"/>
                <w:sz w:val="22"/>
                <w:szCs w:val="22"/>
              </w:rPr>
              <w:t>арных месяца, взимается с Участника клиринга вне зависимости от факта подачи заявок, заключения и/или исполнения Участником клиринга сделок на биржевых торгах</w:t>
            </w:r>
          </w:p>
        </w:tc>
      </w:tr>
      <w:tr w:rsidR="00175CCB" w14:paraId="352355F4"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5D7BF7C9"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6.1.</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77DDC0BE" w14:textId="77777777" w:rsidR="00EC2C5C" w:rsidRPr="00E3479D" w:rsidRDefault="000A627E" w:rsidP="00EC2C5C">
            <w:pPr>
              <w:ind w:firstLine="0"/>
              <w:rPr>
                <w:b/>
                <w:color w:val="000000" w:themeColor="text1"/>
                <w:sz w:val="22"/>
                <w:szCs w:val="22"/>
              </w:rPr>
            </w:pPr>
            <w:r w:rsidRPr="00E3479D">
              <w:rPr>
                <w:color w:val="000000" w:themeColor="text1"/>
                <w:sz w:val="22"/>
                <w:szCs w:val="22"/>
              </w:rPr>
              <w:t xml:space="preserve">По биржевым сделкам с облигациями и/или еврооблигациями 2 (двух) эмитентов, </w:t>
            </w:r>
            <w:r w:rsidRPr="00E3479D">
              <w:rPr>
                <w:color w:val="000000" w:themeColor="text1"/>
                <w:sz w:val="22"/>
                <w:szCs w:val="22"/>
              </w:rPr>
              <w:t>указанных в Заявлении о выборе тарифного плана «Размещения-фиксированный», в которых Участник клиринга будет являться продавцом при осуществлении размещения или доразмещения (отчуждения первичным владельцем), а также в которых Участник клиринга будет являт</w:t>
            </w:r>
            <w:r w:rsidRPr="00E3479D">
              <w:rPr>
                <w:color w:val="000000" w:themeColor="text1"/>
                <w:sz w:val="22"/>
                <w:szCs w:val="22"/>
              </w:rPr>
              <w:t>ься покупателем при осуществлении выкупа</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11383A5A"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3 706 500</w:t>
            </w:r>
          </w:p>
        </w:tc>
      </w:tr>
      <w:tr w:rsidR="00175CCB" w14:paraId="6C869BFD"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27A54184" w14:textId="77777777" w:rsidR="00EC2C5C" w:rsidRPr="00E3479D" w:rsidRDefault="000A627E" w:rsidP="00EC2C5C">
            <w:pPr>
              <w:widowControl/>
              <w:overflowPunct/>
              <w:autoSpaceDE/>
              <w:autoSpaceDN/>
              <w:adjustRightInd/>
              <w:ind w:firstLine="0"/>
              <w:jc w:val="left"/>
              <w:textAlignment w:val="auto"/>
              <w:rPr>
                <w:b/>
                <w:color w:val="000000" w:themeColor="text1"/>
                <w:sz w:val="22"/>
                <w:szCs w:val="22"/>
              </w:rPr>
            </w:pPr>
            <w:r w:rsidRPr="00E3479D">
              <w:rPr>
                <w:b/>
                <w:color w:val="000000" w:themeColor="text1"/>
                <w:sz w:val="22"/>
                <w:szCs w:val="22"/>
              </w:rPr>
              <w:t>7.</w:t>
            </w:r>
          </w:p>
        </w:tc>
        <w:tc>
          <w:tcPr>
            <w:tcW w:w="9413" w:type="dxa"/>
            <w:gridSpan w:val="2"/>
            <w:tcBorders>
              <w:top w:val="single" w:sz="4" w:space="0" w:color="auto"/>
              <w:left w:val="single" w:sz="6" w:space="0" w:color="auto"/>
              <w:bottom w:val="single" w:sz="4" w:space="0" w:color="auto"/>
              <w:right w:val="single" w:sz="4" w:space="0" w:color="auto"/>
            </w:tcBorders>
            <w:shd w:val="clear" w:color="auto" w:fill="FFFFFF"/>
          </w:tcPr>
          <w:p w14:paraId="09CF308F" w14:textId="77777777" w:rsidR="00EC2C5C" w:rsidRPr="00E3479D" w:rsidRDefault="000A627E" w:rsidP="00EC2C5C">
            <w:pPr>
              <w:ind w:firstLine="0"/>
              <w:jc w:val="left"/>
              <w:rPr>
                <w:color w:val="000000" w:themeColor="text1"/>
                <w:sz w:val="22"/>
                <w:szCs w:val="22"/>
              </w:rPr>
            </w:pPr>
            <w:r w:rsidRPr="00E3479D">
              <w:rPr>
                <w:b/>
                <w:color w:val="000000" w:themeColor="text1"/>
                <w:sz w:val="22"/>
                <w:szCs w:val="22"/>
              </w:rPr>
              <w:t>Комиссионное вознаграждение за клиринговые услуги по депозитным договорам</w:t>
            </w:r>
          </w:p>
        </w:tc>
      </w:tr>
      <w:tr w:rsidR="00175CCB" w14:paraId="0FB1039D"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031B220A"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7.1.</w:t>
            </w:r>
          </w:p>
        </w:tc>
        <w:tc>
          <w:tcPr>
            <w:tcW w:w="5812" w:type="dxa"/>
            <w:tcBorders>
              <w:top w:val="single" w:sz="4" w:space="0" w:color="auto"/>
              <w:left w:val="single" w:sz="6" w:space="0" w:color="auto"/>
              <w:bottom w:val="single" w:sz="4" w:space="0" w:color="auto"/>
              <w:right w:val="single" w:sz="4" w:space="0" w:color="auto"/>
            </w:tcBorders>
            <w:shd w:val="clear" w:color="auto" w:fill="FFFFFF"/>
          </w:tcPr>
          <w:p w14:paraId="42F5871D" w14:textId="77777777" w:rsidR="00EC2C5C" w:rsidRPr="00E3479D" w:rsidRDefault="000A627E" w:rsidP="00EC2C5C">
            <w:pPr>
              <w:ind w:firstLine="0"/>
              <w:rPr>
                <w:color w:val="000000" w:themeColor="text1"/>
                <w:sz w:val="22"/>
                <w:szCs w:val="22"/>
              </w:rPr>
            </w:pPr>
            <w:r w:rsidRPr="00E3479D">
              <w:rPr>
                <w:color w:val="000000" w:themeColor="text1"/>
                <w:sz w:val="22"/>
                <w:szCs w:val="22"/>
              </w:rPr>
              <w:t xml:space="preserve">Комиссионное вознаграждение за клиринг по депозитным договорам, стороной по которым является Участник клиринга, </w:t>
            </w:r>
            <w:r w:rsidRPr="00E3479D">
              <w:rPr>
                <w:color w:val="000000" w:themeColor="text1"/>
                <w:sz w:val="22"/>
                <w:szCs w:val="22"/>
              </w:rPr>
              <w:t>являющийся Участником торгов категорий «Б», «Л», «Е», «Ц», «Н», «И»</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604D4731" w14:textId="77777777" w:rsidR="00EC2C5C" w:rsidRPr="00E3479D" w:rsidRDefault="000A627E" w:rsidP="00EC2C5C">
            <w:pPr>
              <w:ind w:firstLine="0"/>
              <w:jc w:val="left"/>
              <w:rPr>
                <w:b/>
                <w:color w:val="000000" w:themeColor="text1"/>
                <w:sz w:val="22"/>
                <w:szCs w:val="22"/>
              </w:rPr>
            </w:pPr>
          </w:p>
        </w:tc>
      </w:tr>
      <w:tr w:rsidR="00175CCB" w14:paraId="5466C9E7"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14E4453A"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7.1.1.</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14407579" w14:textId="77777777" w:rsidR="00EC2C5C" w:rsidRPr="00E3479D" w:rsidRDefault="000A627E" w:rsidP="00EC2C5C">
            <w:pPr>
              <w:ind w:firstLine="0"/>
              <w:rPr>
                <w:color w:val="000000" w:themeColor="text1"/>
                <w:sz w:val="22"/>
                <w:szCs w:val="22"/>
              </w:rPr>
            </w:pPr>
            <w:r w:rsidRPr="00E3479D">
              <w:rPr>
                <w:color w:val="000000" w:themeColor="text1"/>
                <w:sz w:val="22"/>
                <w:szCs w:val="22"/>
              </w:rPr>
              <w:t>Постоянная часть комиссионного вознаграждения за клиринг</w:t>
            </w:r>
            <w:r w:rsidRPr="00E3479D">
              <w:rPr>
                <w:color w:val="000000" w:themeColor="text1"/>
                <w:sz w:val="22"/>
                <w:szCs w:val="22"/>
                <w:vertAlign w:val="superscript"/>
              </w:rPr>
              <w:t>1</w:t>
            </w:r>
            <w:r>
              <w:rPr>
                <w:color w:val="000000" w:themeColor="text1"/>
                <w:sz w:val="22"/>
                <w:szCs w:val="22"/>
                <w:vertAlign w:val="superscript"/>
              </w:rPr>
              <w:t>1</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07E76DAA"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в российских рублях, за каждый календарный месяц, взимается с Участника клиринга, имеющего допуск к клиринговому обслуживанию на рынке депозитов в течение 1 (одного) и более дней в </w:t>
            </w:r>
            <w:r w:rsidRPr="00E3479D">
              <w:rPr>
                <w:color w:val="000000" w:themeColor="text1"/>
                <w:sz w:val="22"/>
                <w:szCs w:val="22"/>
              </w:rPr>
              <w:lastRenderedPageBreak/>
              <w:t>календарном месяце, вне зависимости от факта подачи заявок, внесения заявок</w:t>
            </w:r>
            <w:r w:rsidRPr="00E3479D">
              <w:rPr>
                <w:color w:val="000000" w:themeColor="text1"/>
                <w:sz w:val="22"/>
                <w:szCs w:val="22"/>
              </w:rPr>
              <w:t xml:space="preserve"> в реестр предложений, заключения и/или исполнения Участником клиринга депозитных договоров</w:t>
            </w:r>
          </w:p>
        </w:tc>
      </w:tr>
      <w:tr w:rsidR="00175CCB" w14:paraId="2C4782C4"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065C9723"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lastRenderedPageBreak/>
              <w:t>7.1.1.1.</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291EC2A1"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DEPO_0</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1C1D54B6"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0</w:t>
            </w:r>
          </w:p>
        </w:tc>
      </w:tr>
      <w:tr w:rsidR="00175CCB" w14:paraId="12940C41"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4E7058F7"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7.1.1.2.</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4711EBAC"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DEPO_400</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158B0D90"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280 000</w:t>
            </w:r>
          </w:p>
        </w:tc>
      </w:tr>
      <w:tr w:rsidR="00175CCB" w14:paraId="595F04B2"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54A6E344"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7.1.2.</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216996C0" w14:textId="77777777" w:rsidR="00EC2C5C" w:rsidRPr="00E3479D" w:rsidRDefault="000A627E" w:rsidP="00EC2C5C">
            <w:pPr>
              <w:ind w:firstLine="0"/>
              <w:rPr>
                <w:color w:val="000000" w:themeColor="text1"/>
                <w:sz w:val="22"/>
                <w:szCs w:val="22"/>
              </w:rPr>
            </w:pPr>
            <w:r w:rsidRPr="00E3479D">
              <w:rPr>
                <w:color w:val="000000" w:themeColor="text1"/>
                <w:sz w:val="22"/>
                <w:szCs w:val="22"/>
              </w:rPr>
              <w:t>Оборотная часть комиссионного вознаграждения за клиринг</w:t>
            </w:r>
            <w:r w:rsidRPr="00E3479D">
              <w:rPr>
                <w:color w:val="000000" w:themeColor="text1"/>
                <w:sz w:val="22"/>
                <w:szCs w:val="22"/>
                <w:vertAlign w:val="superscript"/>
              </w:rPr>
              <w:t>1</w:t>
            </w:r>
            <w:r>
              <w:rPr>
                <w:color w:val="000000" w:themeColor="text1"/>
                <w:sz w:val="22"/>
                <w:szCs w:val="22"/>
                <w:vertAlign w:val="superscript"/>
              </w:rPr>
              <w:t>1</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6AC8FE91"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Взимается с </w:t>
            </w:r>
            <w:r w:rsidRPr="00E3479D">
              <w:rPr>
                <w:color w:val="000000" w:themeColor="text1"/>
                <w:sz w:val="22"/>
                <w:szCs w:val="22"/>
              </w:rPr>
              <w:t>Участника клиринга</w:t>
            </w:r>
          </w:p>
          <w:p w14:paraId="3BDAF112" w14:textId="77777777" w:rsidR="00EC2C5C" w:rsidRPr="00E3479D" w:rsidRDefault="000A627E" w:rsidP="00EC2C5C">
            <w:pPr>
              <w:ind w:firstLine="0"/>
              <w:jc w:val="center"/>
              <w:rPr>
                <w:color w:val="000000" w:themeColor="text1"/>
                <w:sz w:val="22"/>
                <w:szCs w:val="22"/>
              </w:rPr>
            </w:pPr>
          </w:p>
        </w:tc>
      </w:tr>
      <w:tr w:rsidR="00175CCB" w14:paraId="2965DC0C"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2D44139B"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7.1.2.1.</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27B0ED36"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DEPO_0</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49890A88"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произведение 0,0003116% на сумму депозита, указанную в заявке на заключение депозитного договора, внесенной в реестр предложений, и срок депозита (в календарных днях), указанный в такой заявке, но не </w:t>
            </w:r>
            <w:r w:rsidRPr="00E3479D">
              <w:rPr>
                <w:color w:val="000000" w:themeColor="text1"/>
                <w:sz w:val="22"/>
                <w:szCs w:val="22"/>
              </w:rPr>
              <w:t>менее 0,01 рубля</w:t>
            </w:r>
          </w:p>
        </w:tc>
      </w:tr>
      <w:tr w:rsidR="00175CCB" w14:paraId="2DD4D23B"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43B78DA1"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7.1.2.2</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73C12816"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DEPO_400</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542BC296"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произведение 0,0002047% на сумму депозита, указанную в заявке на заключение депозитного договора, внесенной в реестр предложений, и срок депозита (в календарных днях), указанный в такой заявке, но не </w:t>
            </w:r>
            <w:r w:rsidRPr="00E3479D">
              <w:rPr>
                <w:color w:val="000000" w:themeColor="text1"/>
                <w:sz w:val="22"/>
                <w:szCs w:val="22"/>
              </w:rPr>
              <w:t>менее 0,01 рубля</w:t>
            </w:r>
          </w:p>
        </w:tc>
      </w:tr>
      <w:tr w:rsidR="00175CCB" w14:paraId="1A70FCD5"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5891DDD3"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7.2.</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6EF7D0ED" w14:textId="77777777" w:rsidR="00EC2C5C" w:rsidRPr="00E3479D" w:rsidRDefault="000A627E" w:rsidP="00EC2C5C">
            <w:pPr>
              <w:ind w:firstLine="0"/>
              <w:rPr>
                <w:color w:val="000000" w:themeColor="text1"/>
                <w:sz w:val="22"/>
                <w:szCs w:val="22"/>
              </w:rPr>
            </w:pPr>
            <w:r w:rsidRPr="00E3479D">
              <w:rPr>
                <w:color w:val="000000" w:themeColor="text1"/>
                <w:sz w:val="22"/>
                <w:szCs w:val="22"/>
              </w:rPr>
              <w:t>Комиссионное вознаграждение за клиринг по депозитным договорам в режиме торгов “Депозиты с ЦК – Аукцион”, стороной по которым является Участник клиринга, являющийся Участником торгов категории «Р»</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3416F5CE"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Взимается (если иное не </w:t>
            </w:r>
            <w:r w:rsidRPr="00E3479D">
              <w:rPr>
                <w:color w:val="000000" w:themeColor="text1"/>
                <w:sz w:val="22"/>
                <w:szCs w:val="22"/>
              </w:rPr>
              <w:t xml:space="preserve">установлено законодательством Российской Федерации) в российских рублях, за каждый календарный год (вне зависимости от даты предоставления Участнику клиринга, являющемуся Участником торгов категории «Р», допуска к участию в торгах на рынке депозитов и/или </w:t>
            </w:r>
            <w:r w:rsidRPr="00E3479D">
              <w:rPr>
                <w:color w:val="000000" w:themeColor="text1"/>
                <w:sz w:val="22"/>
                <w:szCs w:val="22"/>
              </w:rPr>
              <w:t>допуска к клиринговому обслуживанию на фондовом рынке, рынке депозитов и рынке кредитов, а также вне зависимости от факта подачи заявок, внесения заявок в реестр предложений, заключения и/или исполнения таким Участником клиринга депозитных договоров).</w:t>
            </w:r>
          </w:p>
          <w:p w14:paraId="6FE0B447" w14:textId="77777777" w:rsidR="00EC2C5C" w:rsidRPr="00E3479D" w:rsidRDefault="000A627E" w:rsidP="00EC2C5C">
            <w:pPr>
              <w:ind w:firstLine="0"/>
              <w:jc w:val="center"/>
              <w:rPr>
                <w:color w:val="000000" w:themeColor="text1"/>
                <w:sz w:val="22"/>
                <w:szCs w:val="22"/>
              </w:rPr>
            </w:pPr>
          </w:p>
        </w:tc>
      </w:tr>
      <w:tr w:rsidR="00175CCB" w14:paraId="4334750C" w14:textId="77777777" w:rsidTr="00952605">
        <w:trPr>
          <w:trHeight w:val="432"/>
        </w:trPr>
        <w:tc>
          <w:tcPr>
            <w:tcW w:w="880" w:type="dxa"/>
            <w:tcBorders>
              <w:top w:val="single" w:sz="4" w:space="0" w:color="auto"/>
              <w:left w:val="single" w:sz="4" w:space="0" w:color="auto"/>
              <w:bottom w:val="single" w:sz="4" w:space="0" w:color="auto"/>
              <w:right w:val="single" w:sz="6" w:space="0" w:color="auto"/>
            </w:tcBorders>
            <w:shd w:val="clear" w:color="auto" w:fill="FFFFFF"/>
          </w:tcPr>
          <w:p w14:paraId="7BA046BA"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4EC6351F" w14:textId="77777777" w:rsidR="00EC2C5C" w:rsidRPr="00E3479D" w:rsidRDefault="000A627E" w:rsidP="00EC2C5C">
            <w:pPr>
              <w:ind w:firstLine="0"/>
              <w:rPr>
                <w:color w:val="000000" w:themeColor="text1"/>
                <w:sz w:val="22"/>
                <w:szCs w:val="22"/>
              </w:rPr>
            </w:pP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24F0C14D" w14:textId="77777777" w:rsidR="00EC2C5C" w:rsidRPr="00E3479D" w:rsidRDefault="000A627E" w:rsidP="00EC2C5C">
            <w:pPr>
              <w:pStyle w:val="afff5"/>
              <w:spacing w:before="0"/>
              <w:ind w:left="0"/>
              <w:jc w:val="center"/>
              <w:rPr>
                <w:color w:val="000000" w:themeColor="text1"/>
                <w:sz w:val="22"/>
                <w:szCs w:val="22"/>
              </w:rPr>
            </w:pPr>
            <w:r w:rsidRPr="00E3479D">
              <w:rPr>
                <w:color w:val="000000" w:themeColor="text1"/>
                <w:sz w:val="22"/>
                <w:szCs w:val="22"/>
              </w:rPr>
              <w:t>700 рублей</w:t>
            </w:r>
          </w:p>
        </w:tc>
      </w:tr>
      <w:tr w:rsidR="00175CCB" w14:paraId="6473FA2F" w14:textId="77777777" w:rsidTr="00952605">
        <w:trPr>
          <w:trHeight w:val="8721"/>
        </w:trPr>
        <w:tc>
          <w:tcPr>
            <w:tcW w:w="880" w:type="dxa"/>
            <w:tcBorders>
              <w:top w:val="single" w:sz="4" w:space="0" w:color="auto"/>
              <w:left w:val="single" w:sz="4" w:space="0" w:color="auto"/>
              <w:right w:val="single" w:sz="6" w:space="0" w:color="auto"/>
            </w:tcBorders>
            <w:shd w:val="clear" w:color="auto" w:fill="FFFFFF"/>
          </w:tcPr>
          <w:p w14:paraId="4E7B318A"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lastRenderedPageBreak/>
              <w:t>7.3.</w:t>
            </w:r>
          </w:p>
        </w:tc>
        <w:tc>
          <w:tcPr>
            <w:tcW w:w="5812" w:type="dxa"/>
            <w:tcBorders>
              <w:top w:val="single" w:sz="4" w:space="0" w:color="auto"/>
              <w:left w:val="single" w:sz="6" w:space="0" w:color="auto"/>
              <w:right w:val="single" w:sz="6" w:space="0" w:color="auto"/>
            </w:tcBorders>
            <w:shd w:val="clear" w:color="auto" w:fill="FFFFFF"/>
          </w:tcPr>
          <w:p w14:paraId="67284F5A" w14:textId="77777777" w:rsidR="00EC2C5C" w:rsidRPr="00E3479D" w:rsidRDefault="000A627E" w:rsidP="00EC2C5C">
            <w:pPr>
              <w:ind w:firstLine="0"/>
              <w:rPr>
                <w:color w:val="000000" w:themeColor="text1"/>
                <w:sz w:val="22"/>
                <w:szCs w:val="22"/>
              </w:rPr>
            </w:pPr>
            <w:r w:rsidRPr="00E3479D">
              <w:rPr>
                <w:color w:val="000000" w:themeColor="text1"/>
                <w:sz w:val="22"/>
                <w:szCs w:val="22"/>
              </w:rPr>
              <w:t>Комиссионное вознаграждение за клиринговую услугу по переносу даты предоставления обеспечения в сумме, необходимой для заключения депозитного договора</w:t>
            </w:r>
          </w:p>
        </w:tc>
        <w:tc>
          <w:tcPr>
            <w:tcW w:w="3601" w:type="dxa"/>
            <w:tcBorders>
              <w:top w:val="single" w:sz="4" w:space="0" w:color="auto"/>
              <w:left w:val="single" w:sz="6" w:space="0" w:color="auto"/>
              <w:right w:val="single" w:sz="4" w:space="0" w:color="auto"/>
            </w:tcBorders>
            <w:shd w:val="clear" w:color="auto" w:fill="FFFFFF"/>
            <w:vAlign w:val="center"/>
          </w:tcPr>
          <w:p w14:paraId="10790FD5" w14:textId="77777777" w:rsidR="00EC2C5C" w:rsidRPr="00E3479D" w:rsidRDefault="000A627E" w:rsidP="00EC2C5C">
            <w:pPr>
              <w:pStyle w:val="afff5"/>
              <w:spacing w:before="0"/>
              <w:ind w:left="0"/>
              <w:jc w:val="center"/>
              <w:rPr>
                <w:color w:val="000000" w:themeColor="text1"/>
                <w:sz w:val="22"/>
                <w:szCs w:val="22"/>
              </w:rPr>
            </w:pPr>
            <w:r w:rsidRPr="00E3479D">
              <w:rPr>
                <w:color w:val="000000" w:themeColor="text1"/>
                <w:sz w:val="22"/>
                <w:szCs w:val="22"/>
              </w:rPr>
              <w:t>в российских рублях,</w:t>
            </w:r>
            <w:r w:rsidRPr="00E3479D">
              <w:rPr>
                <w:color w:val="000000" w:themeColor="text1"/>
                <w:sz w:val="22"/>
                <w:szCs w:val="22"/>
              </w:rPr>
              <w:t xml:space="preserve"> взимается с Участника клиринга, рассчитывается по формуле: </w:t>
            </w:r>
          </w:p>
          <w:p w14:paraId="0F611395" w14:textId="77777777" w:rsidR="00EC2C5C" w:rsidRPr="00E3479D" w:rsidRDefault="000A627E" w:rsidP="00EC2C5C">
            <w:pPr>
              <w:pStyle w:val="afff5"/>
              <w:spacing w:before="0"/>
              <w:ind w:left="0"/>
              <w:jc w:val="center"/>
              <w:rPr>
                <w:color w:val="000000" w:themeColor="text1"/>
                <w:sz w:val="22"/>
                <w:szCs w:val="22"/>
              </w:rPr>
            </w:pPr>
          </w:p>
          <w:p w14:paraId="1A38ED42" w14:textId="77777777" w:rsidR="00EC2C5C" w:rsidRPr="00E3479D" w:rsidRDefault="000A627E" w:rsidP="00EC2C5C">
            <w:pPr>
              <w:ind w:firstLine="0"/>
              <w:rPr>
                <w:color w:val="000000" w:themeColor="text1"/>
                <w:sz w:val="22"/>
                <w:szCs w:val="22"/>
                <w:lang w:val="en-US"/>
              </w:rPr>
            </w:pPr>
            <w:r w:rsidRPr="00E3479D">
              <w:rPr>
                <w:color w:val="000000" w:themeColor="text1"/>
                <w:sz w:val="22"/>
                <w:szCs w:val="22"/>
                <w:lang w:val="en-US"/>
              </w:rPr>
              <w:t xml:space="preserve">ROUND (VAL_OBL × max(R-R0;0) × n / 365;2), </w:t>
            </w:r>
            <w:r w:rsidRPr="00E3479D">
              <w:rPr>
                <w:color w:val="000000" w:themeColor="text1"/>
                <w:sz w:val="22"/>
                <w:szCs w:val="22"/>
              </w:rPr>
              <w:t>где</w:t>
            </w:r>
          </w:p>
          <w:p w14:paraId="14F2C450" w14:textId="77777777" w:rsidR="00EC2C5C" w:rsidRPr="00E3479D" w:rsidRDefault="000A627E" w:rsidP="00EC2C5C">
            <w:pPr>
              <w:pStyle w:val="afff5"/>
              <w:ind w:left="0"/>
              <w:rPr>
                <w:color w:val="000000" w:themeColor="text1"/>
                <w:sz w:val="22"/>
                <w:szCs w:val="22"/>
              </w:rPr>
            </w:pPr>
            <w:r w:rsidRPr="00E3479D">
              <w:rPr>
                <w:color w:val="000000" w:themeColor="text1"/>
                <w:sz w:val="22"/>
                <w:szCs w:val="22"/>
                <w:lang w:val="en-US"/>
              </w:rPr>
              <w:t>VAL</w:t>
            </w:r>
            <w:r w:rsidRPr="00E3479D">
              <w:rPr>
                <w:color w:val="000000" w:themeColor="text1"/>
                <w:sz w:val="22"/>
                <w:szCs w:val="22"/>
              </w:rPr>
              <w:t>_</w:t>
            </w:r>
            <w:r w:rsidRPr="00E3479D">
              <w:rPr>
                <w:color w:val="000000" w:themeColor="text1"/>
                <w:sz w:val="22"/>
                <w:szCs w:val="22"/>
                <w:lang w:val="en-US"/>
              </w:rPr>
              <w:t>OBL</w:t>
            </w:r>
            <w:r w:rsidRPr="00E3479D">
              <w:rPr>
                <w:color w:val="000000" w:themeColor="text1"/>
                <w:sz w:val="22"/>
                <w:szCs w:val="22"/>
              </w:rPr>
              <w:t xml:space="preserve"> – сумма, равная разности суммы депозита, указанной в заявке на заключение депозитного договора, внесенной в реестр предложений, для заключе</w:t>
            </w:r>
            <w:r w:rsidRPr="00E3479D">
              <w:rPr>
                <w:color w:val="000000" w:themeColor="text1"/>
                <w:sz w:val="22"/>
                <w:szCs w:val="22"/>
              </w:rPr>
              <w:t>ния которого в полном объеме не достаточно денежных средств, и суммы депозитных договоров, заключенных на основании такой заявки;</w:t>
            </w:r>
          </w:p>
          <w:p w14:paraId="4061E18B" w14:textId="77777777" w:rsidR="00EC2C5C" w:rsidRPr="00E3479D" w:rsidRDefault="000A627E" w:rsidP="00EC2C5C">
            <w:pPr>
              <w:pStyle w:val="afff5"/>
              <w:spacing w:before="0"/>
              <w:ind w:left="0"/>
              <w:rPr>
                <w:color w:val="000000" w:themeColor="text1"/>
                <w:sz w:val="22"/>
                <w:szCs w:val="22"/>
              </w:rPr>
            </w:pPr>
            <w:r w:rsidRPr="00E3479D">
              <w:rPr>
                <w:color w:val="000000" w:themeColor="text1"/>
                <w:sz w:val="22"/>
                <w:szCs w:val="22"/>
              </w:rPr>
              <w:t>n – количество календарных дней между датой расчета комиссионного вознаграждения (включая эту дату) и следующим Расчетным днем</w:t>
            </w:r>
            <w:r w:rsidRPr="00E3479D">
              <w:rPr>
                <w:color w:val="000000" w:themeColor="text1"/>
                <w:sz w:val="22"/>
                <w:szCs w:val="22"/>
              </w:rPr>
              <w:t xml:space="preserve"> (не включая эту дату),</w:t>
            </w:r>
          </w:p>
          <w:p w14:paraId="061658FB" w14:textId="77777777" w:rsidR="00EC2C5C" w:rsidRPr="00E3479D" w:rsidRDefault="000A627E" w:rsidP="00EC2C5C">
            <w:pPr>
              <w:pStyle w:val="afff5"/>
              <w:spacing w:before="0"/>
              <w:ind w:left="0"/>
              <w:rPr>
                <w:color w:val="000000" w:themeColor="text1"/>
                <w:sz w:val="22"/>
                <w:szCs w:val="22"/>
              </w:rPr>
            </w:pPr>
            <w:r w:rsidRPr="00E3479D">
              <w:rPr>
                <w:color w:val="000000" w:themeColor="text1"/>
                <w:sz w:val="22"/>
                <w:szCs w:val="22"/>
                <w:lang w:val="en-US"/>
              </w:rPr>
              <w:t>R</w:t>
            </w:r>
            <w:r w:rsidRPr="00E3479D">
              <w:rPr>
                <w:color w:val="000000" w:themeColor="text1"/>
                <w:sz w:val="22"/>
                <w:szCs w:val="22"/>
              </w:rPr>
              <w:t xml:space="preserve"> – ставка, равная ставке РЕПО, применяемой для случаев урегулирования обязательств по Сделкам Т+, для исполнения которых недостаточно денежных средств в российских рублях, установленной Клиринговым центром в соответствии с Методико</w:t>
            </w:r>
            <w:r w:rsidRPr="00E3479D">
              <w:rPr>
                <w:color w:val="000000" w:themeColor="text1"/>
                <w:sz w:val="22"/>
                <w:szCs w:val="22"/>
              </w:rPr>
              <w:t>й определения риск-параметров фондового рынка и рынка депозитов;</w:t>
            </w:r>
          </w:p>
          <w:p w14:paraId="2260539A" w14:textId="77777777" w:rsidR="00EC2C5C" w:rsidRPr="00E3479D" w:rsidRDefault="000A627E" w:rsidP="00EC2C5C">
            <w:pPr>
              <w:ind w:firstLine="0"/>
              <w:rPr>
                <w:color w:val="000000" w:themeColor="text1"/>
                <w:sz w:val="22"/>
                <w:szCs w:val="22"/>
              </w:rPr>
            </w:pPr>
            <w:r w:rsidRPr="00E3479D">
              <w:rPr>
                <w:color w:val="000000" w:themeColor="text1"/>
                <w:sz w:val="22"/>
                <w:szCs w:val="22"/>
                <w:lang w:val="en-US"/>
              </w:rPr>
              <w:t>R</w:t>
            </w:r>
            <w:r w:rsidRPr="00E3479D">
              <w:rPr>
                <w:color w:val="000000" w:themeColor="text1"/>
                <w:sz w:val="22"/>
                <w:szCs w:val="22"/>
              </w:rPr>
              <w:t>0 – процентная ставка, указанная в заявке на заключение депозитного договора, внесенной в реестр предложений.</w:t>
            </w:r>
          </w:p>
        </w:tc>
      </w:tr>
      <w:tr w:rsidR="00175CCB" w14:paraId="318C5BD5" w14:textId="77777777" w:rsidTr="00952605">
        <w:trPr>
          <w:trHeight w:val="3552"/>
        </w:trPr>
        <w:tc>
          <w:tcPr>
            <w:tcW w:w="880" w:type="dxa"/>
            <w:tcBorders>
              <w:top w:val="single" w:sz="4" w:space="0" w:color="auto"/>
              <w:left w:val="single" w:sz="4" w:space="0" w:color="auto"/>
              <w:right w:val="single" w:sz="6" w:space="0" w:color="auto"/>
            </w:tcBorders>
            <w:shd w:val="clear" w:color="auto" w:fill="FFFFFF"/>
          </w:tcPr>
          <w:p w14:paraId="5051C29A"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7.4.</w:t>
            </w:r>
          </w:p>
        </w:tc>
        <w:tc>
          <w:tcPr>
            <w:tcW w:w="5812" w:type="dxa"/>
            <w:tcBorders>
              <w:top w:val="single" w:sz="4" w:space="0" w:color="auto"/>
              <w:left w:val="single" w:sz="6" w:space="0" w:color="auto"/>
              <w:right w:val="single" w:sz="6" w:space="0" w:color="auto"/>
            </w:tcBorders>
            <w:shd w:val="clear" w:color="auto" w:fill="FFFFFF"/>
          </w:tcPr>
          <w:p w14:paraId="6BA36C81" w14:textId="77777777" w:rsidR="00EC2C5C" w:rsidRPr="00E3479D" w:rsidRDefault="000A627E" w:rsidP="00EC2C5C">
            <w:pPr>
              <w:ind w:firstLine="0"/>
              <w:rPr>
                <w:sz w:val="22"/>
                <w:szCs w:val="22"/>
              </w:rPr>
            </w:pPr>
            <w:r w:rsidRPr="00E3479D">
              <w:rPr>
                <w:sz w:val="22"/>
                <w:szCs w:val="22"/>
              </w:rPr>
              <w:t xml:space="preserve">Комиссионное вознаграждение за клиринговую услугу по переносу даты </w:t>
            </w:r>
            <w:r w:rsidRPr="00E3479D">
              <w:rPr>
                <w:sz w:val="22"/>
                <w:szCs w:val="22"/>
              </w:rPr>
              <w:t>пополнения депозита на следующий Расчетный день</w:t>
            </w:r>
          </w:p>
        </w:tc>
        <w:tc>
          <w:tcPr>
            <w:tcW w:w="3601" w:type="dxa"/>
            <w:tcBorders>
              <w:top w:val="single" w:sz="4" w:space="0" w:color="auto"/>
              <w:left w:val="single" w:sz="6" w:space="0" w:color="auto"/>
              <w:right w:val="single" w:sz="4" w:space="0" w:color="auto"/>
            </w:tcBorders>
            <w:shd w:val="clear" w:color="auto" w:fill="FFFFFF"/>
          </w:tcPr>
          <w:p w14:paraId="7786738A" w14:textId="77777777" w:rsidR="00EC2C5C" w:rsidRPr="00E3479D" w:rsidRDefault="000A627E" w:rsidP="00EC2C5C">
            <w:pPr>
              <w:ind w:firstLine="0"/>
              <w:jc w:val="center"/>
              <w:rPr>
                <w:sz w:val="22"/>
                <w:szCs w:val="22"/>
              </w:rPr>
            </w:pPr>
            <w:r w:rsidRPr="00E3479D">
              <w:rPr>
                <w:sz w:val="22"/>
                <w:szCs w:val="22"/>
              </w:rPr>
              <w:t>в российских рублях, взимается с Участника клиринга, рассчитывается по формуле:</w:t>
            </w:r>
          </w:p>
          <w:p w14:paraId="7C0B7DE0" w14:textId="77777777" w:rsidR="00EC2C5C" w:rsidRPr="00E3479D" w:rsidRDefault="000A627E" w:rsidP="00EC2C5C">
            <w:pPr>
              <w:ind w:firstLine="0"/>
              <w:rPr>
                <w:sz w:val="22"/>
                <w:szCs w:val="22"/>
              </w:rPr>
            </w:pPr>
          </w:p>
          <w:p w14:paraId="5FE8E73F" w14:textId="77777777" w:rsidR="00EC2C5C" w:rsidRPr="00E3479D" w:rsidRDefault="000A627E" w:rsidP="00EC2C5C">
            <w:pPr>
              <w:ind w:firstLine="0"/>
              <w:rPr>
                <w:sz w:val="22"/>
                <w:szCs w:val="22"/>
                <w:lang w:val="en-US"/>
              </w:rPr>
            </w:pPr>
            <w:r w:rsidRPr="00E3479D">
              <w:rPr>
                <w:sz w:val="22"/>
                <w:szCs w:val="22"/>
                <w:lang w:val="en-US"/>
              </w:rPr>
              <w:t>ROUND (VAL_OBL × C × R × n / 365; 2), где</w:t>
            </w:r>
          </w:p>
          <w:p w14:paraId="04FC32E2" w14:textId="77777777" w:rsidR="00EC2C5C" w:rsidRPr="00E3479D" w:rsidRDefault="000A627E" w:rsidP="00EC2C5C">
            <w:pPr>
              <w:ind w:firstLine="0"/>
              <w:rPr>
                <w:sz w:val="22"/>
                <w:szCs w:val="22"/>
                <w:lang w:val="en-US"/>
              </w:rPr>
            </w:pPr>
          </w:p>
          <w:p w14:paraId="5A38B728" w14:textId="77777777" w:rsidR="00EC2C5C" w:rsidRPr="00E3479D" w:rsidRDefault="000A627E" w:rsidP="00EC2C5C">
            <w:pPr>
              <w:ind w:firstLine="0"/>
              <w:rPr>
                <w:sz w:val="22"/>
                <w:szCs w:val="22"/>
              </w:rPr>
            </w:pPr>
            <w:r w:rsidRPr="00E3479D">
              <w:rPr>
                <w:sz w:val="22"/>
                <w:szCs w:val="22"/>
                <w:lang w:val="en-US"/>
              </w:rPr>
              <w:t>VAL</w:t>
            </w:r>
            <w:r w:rsidRPr="00E3479D">
              <w:rPr>
                <w:sz w:val="22"/>
                <w:szCs w:val="22"/>
              </w:rPr>
              <w:t>_</w:t>
            </w:r>
            <w:r w:rsidRPr="00E3479D">
              <w:rPr>
                <w:sz w:val="22"/>
                <w:szCs w:val="22"/>
                <w:lang w:val="en-US"/>
              </w:rPr>
              <w:t>OBL</w:t>
            </w:r>
            <w:r w:rsidRPr="00E3479D">
              <w:rPr>
                <w:sz w:val="22"/>
                <w:szCs w:val="22"/>
              </w:rPr>
              <w:t xml:space="preserve"> – сумма, равная разности суммы денежных средств, указанной в Заявлении на временный возврат части депозита, и суммы, на которую депозит был пополнен в плановую дату пополнения депозита;</w:t>
            </w:r>
          </w:p>
          <w:p w14:paraId="4CD75611" w14:textId="77777777" w:rsidR="00EC2C5C" w:rsidRPr="00E3479D" w:rsidRDefault="000A627E" w:rsidP="00EC2C5C">
            <w:pPr>
              <w:ind w:firstLine="0"/>
              <w:rPr>
                <w:sz w:val="22"/>
                <w:szCs w:val="22"/>
              </w:rPr>
            </w:pPr>
            <w:r w:rsidRPr="00E3479D">
              <w:rPr>
                <w:sz w:val="22"/>
                <w:szCs w:val="22"/>
              </w:rPr>
              <w:t>С – курс иностранной валюты к российскому рублю, установленный Банком</w:t>
            </w:r>
            <w:r w:rsidRPr="00E3479D">
              <w:rPr>
                <w:sz w:val="22"/>
                <w:szCs w:val="22"/>
              </w:rPr>
              <w:t xml:space="preserve"> России на </w:t>
            </w:r>
            <w:r w:rsidRPr="00E3479D">
              <w:rPr>
                <w:sz w:val="22"/>
                <w:szCs w:val="22"/>
              </w:rPr>
              <w:lastRenderedPageBreak/>
              <w:t>дату определения комиссионного вознаграждения (используется в случае, если сумма депозитного договора выражена в иностранной валюте);</w:t>
            </w:r>
          </w:p>
          <w:p w14:paraId="7C0DB086" w14:textId="77777777" w:rsidR="00EC2C5C" w:rsidRPr="00E3479D" w:rsidRDefault="000A627E" w:rsidP="00EC2C5C">
            <w:pPr>
              <w:ind w:firstLine="0"/>
              <w:rPr>
                <w:sz w:val="22"/>
                <w:szCs w:val="22"/>
              </w:rPr>
            </w:pPr>
            <w:r w:rsidRPr="00E3479D">
              <w:rPr>
                <w:sz w:val="22"/>
                <w:szCs w:val="22"/>
                <w:lang w:val="en-US"/>
              </w:rPr>
              <w:t>n</w:t>
            </w:r>
            <w:r w:rsidRPr="00E3479D">
              <w:rPr>
                <w:sz w:val="22"/>
                <w:szCs w:val="22"/>
              </w:rPr>
              <w:t xml:space="preserve"> – количество календарных дней между датой расчета комиссионного вознаграждения (включая эту дату) и следующим</w:t>
            </w:r>
            <w:r w:rsidRPr="00E3479D">
              <w:rPr>
                <w:sz w:val="22"/>
                <w:szCs w:val="22"/>
              </w:rPr>
              <w:t xml:space="preserve"> Расчетным днем (не включая эту дату),</w:t>
            </w:r>
          </w:p>
          <w:p w14:paraId="343A0987" w14:textId="77777777" w:rsidR="00EC2C5C" w:rsidRPr="00E3479D" w:rsidRDefault="000A627E" w:rsidP="00EC2C5C">
            <w:pPr>
              <w:ind w:firstLine="0"/>
              <w:rPr>
                <w:sz w:val="22"/>
                <w:szCs w:val="22"/>
              </w:rPr>
            </w:pPr>
            <w:r w:rsidRPr="00E3479D">
              <w:rPr>
                <w:sz w:val="22"/>
                <w:szCs w:val="22"/>
                <w:lang w:val="en-US"/>
              </w:rPr>
              <w:t>R</w:t>
            </w:r>
            <w:r w:rsidRPr="00E3479D">
              <w:rPr>
                <w:sz w:val="22"/>
                <w:szCs w:val="22"/>
              </w:rPr>
              <w:t xml:space="preserve"> – ставка, равная ставке РЕПО, применяемой для случаев урегулирования обязательств по Сделкам Т+, для исполнения которых недостаточно денежных средств в валюте, в которой выражены обязательства, установленной Клиринг</w:t>
            </w:r>
            <w:r w:rsidRPr="00E3479D">
              <w:rPr>
                <w:sz w:val="22"/>
                <w:szCs w:val="22"/>
              </w:rPr>
              <w:t>овым центром в соответствии с Методикой определения риск-параметров фондового рынка и рынка депозитов.</w:t>
            </w:r>
          </w:p>
        </w:tc>
      </w:tr>
      <w:tr w:rsidR="00175CCB" w14:paraId="109258D8"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70ABC169" w14:textId="77777777" w:rsidR="00EC2C5C" w:rsidRPr="00E3479D" w:rsidRDefault="000A627E" w:rsidP="00EC2C5C">
            <w:pPr>
              <w:widowControl/>
              <w:overflowPunct/>
              <w:autoSpaceDE/>
              <w:autoSpaceDN/>
              <w:adjustRightInd/>
              <w:spacing w:before="120"/>
              <w:ind w:firstLine="0"/>
              <w:jc w:val="left"/>
              <w:textAlignment w:val="auto"/>
              <w:rPr>
                <w:color w:val="000000" w:themeColor="text1"/>
                <w:sz w:val="22"/>
                <w:szCs w:val="22"/>
              </w:rPr>
            </w:pPr>
            <w:r w:rsidRPr="00E3479D">
              <w:rPr>
                <w:color w:val="000000" w:themeColor="text1"/>
                <w:sz w:val="22"/>
                <w:szCs w:val="22"/>
              </w:rPr>
              <w:lastRenderedPageBreak/>
              <w:t>7.5.</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0827BA7B" w14:textId="77777777" w:rsidR="00EC2C5C" w:rsidRPr="00E3479D" w:rsidRDefault="000A627E" w:rsidP="00EC2C5C">
            <w:pPr>
              <w:spacing w:before="120"/>
              <w:ind w:firstLine="0"/>
              <w:rPr>
                <w:color w:val="000000" w:themeColor="text1"/>
                <w:sz w:val="22"/>
                <w:szCs w:val="22"/>
              </w:rPr>
            </w:pPr>
            <w:r w:rsidRPr="00E3479D">
              <w:rPr>
                <w:color w:val="000000" w:themeColor="text1"/>
                <w:sz w:val="22"/>
                <w:szCs w:val="22"/>
              </w:rPr>
              <w:t xml:space="preserve">Комиссионное вознаграждение </w:t>
            </w:r>
            <w:bookmarkStart w:id="9" w:name="_Hlk87875809"/>
            <w:r w:rsidRPr="00E3479D">
              <w:rPr>
                <w:color w:val="000000" w:themeColor="text1"/>
                <w:sz w:val="22"/>
                <w:szCs w:val="22"/>
              </w:rPr>
              <w:t>за клиринговую услугу по временному возврату части депозита</w:t>
            </w:r>
            <w:bookmarkEnd w:id="9"/>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7729B25C" w14:textId="77777777" w:rsidR="00EC2C5C" w:rsidRPr="00E3479D" w:rsidRDefault="000A627E" w:rsidP="00EC2C5C">
            <w:pPr>
              <w:spacing w:before="120"/>
              <w:ind w:firstLine="0"/>
              <w:jc w:val="center"/>
              <w:rPr>
                <w:color w:val="000000" w:themeColor="text1"/>
                <w:sz w:val="22"/>
                <w:szCs w:val="22"/>
              </w:rPr>
            </w:pPr>
            <w:r w:rsidRPr="00E3479D">
              <w:rPr>
                <w:color w:val="000000" w:themeColor="text1"/>
                <w:sz w:val="22"/>
                <w:szCs w:val="22"/>
              </w:rPr>
              <w:t>в российских рублях,</w:t>
            </w:r>
            <w:r w:rsidRPr="00E3479D">
              <w:rPr>
                <w:color w:val="000000" w:themeColor="text1"/>
                <w:sz w:val="22"/>
                <w:szCs w:val="22"/>
              </w:rPr>
              <w:t xml:space="preserve"> взимается с Участника клиринга</w:t>
            </w:r>
          </w:p>
          <w:p w14:paraId="15AC5DAC" w14:textId="77777777" w:rsidR="00EC2C5C" w:rsidRPr="00E3479D" w:rsidRDefault="000A627E" w:rsidP="00EC2C5C">
            <w:pPr>
              <w:ind w:firstLine="0"/>
              <w:rPr>
                <w:color w:val="000000" w:themeColor="text1"/>
                <w:sz w:val="22"/>
                <w:szCs w:val="22"/>
              </w:rPr>
            </w:pPr>
          </w:p>
        </w:tc>
      </w:tr>
      <w:tr w:rsidR="00175CCB" w14:paraId="79E39B47" w14:textId="77777777" w:rsidTr="00952605">
        <w:trPr>
          <w:trHeight w:val="456"/>
        </w:trPr>
        <w:tc>
          <w:tcPr>
            <w:tcW w:w="880" w:type="dxa"/>
            <w:tcBorders>
              <w:top w:val="single" w:sz="4" w:space="0" w:color="auto"/>
              <w:left w:val="single" w:sz="4" w:space="0" w:color="auto"/>
              <w:bottom w:val="single" w:sz="4" w:space="0" w:color="auto"/>
              <w:right w:val="single" w:sz="6" w:space="0" w:color="auto"/>
            </w:tcBorders>
            <w:shd w:val="clear" w:color="auto" w:fill="FFFFFF"/>
          </w:tcPr>
          <w:p w14:paraId="59670346"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7.5.1</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5FF58618" w14:textId="77777777" w:rsidR="00EC2C5C" w:rsidRPr="00E3479D" w:rsidRDefault="000A627E" w:rsidP="00EC2C5C">
            <w:pPr>
              <w:ind w:firstLine="0"/>
              <w:rPr>
                <w:color w:val="000000" w:themeColor="text1"/>
                <w:sz w:val="22"/>
                <w:szCs w:val="22"/>
              </w:rPr>
            </w:pPr>
            <w:r w:rsidRPr="00E3479D">
              <w:rPr>
                <w:color w:val="000000" w:themeColor="text1"/>
                <w:sz w:val="22"/>
                <w:szCs w:val="22"/>
              </w:rPr>
              <w:t>По 31.12.2022 г. (включительно)</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6926359C" w14:textId="77777777" w:rsidR="00EC2C5C" w:rsidRPr="00E3479D" w:rsidRDefault="000A627E" w:rsidP="00EC2C5C">
            <w:pPr>
              <w:ind w:firstLine="0"/>
              <w:rPr>
                <w:color w:val="000000" w:themeColor="text1"/>
                <w:sz w:val="22"/>
                <w:szCs w:val="22"/>
              </w:rPr>
            </w:pPr>
            <w:r w:rsidRPr="00E3479D">
              <w:rPr>
                <w:color w:val="000000" w:themeColor="text1"/>
                <w:sz w:val="22"/>
                <w:szCs w:val="22"/>
              </w:rPr>
              <w:t>0,02 рубля за каждое поданное Заявление на временный возврат части депозита, вне зависимости от суммы и срока депозита.</w:t>
            </w:r>
          </w:p>
        </w:tc>
      </w:tr>
      <w:tr w:rsidR="00175CCB" w14:paraId="61BB82C4" w14:textId="77777777" w:rsidTr="00952605">
        <w:tc>
          <w:tcPr>
            <w:tcW w:w="880" w:type="dxa"/>
            <w:vMerge w:val="restart"/>
            <w:tcBorders>
              <w:top w:val="single" w:sz="4" w:space="0" w:color="auto"/>
              <w:left w:val="single" w:sz="4" w:space="0" w:color="auto"/>
              <w:right w:val="single" w:sz="6" w:space="0" w:color="auto"/>
            </w:tcBorders>
            <w:shd w:val="clear" w:color="auto" w:fill="FFFFFF"/>
          </w:tcPr>
          <w:p w14:paraId="2BC8EB6E"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7.5.2</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55FC9F85" w14:textId="77777777" w:rsidR="00EC2C5C" w:rsidRPr="00E3479D" w:rsidRDefault="000A627E" w:rsidP="00EC2C5C">
            <w:pPr>
              <w:ind w:firstLine="0"/>
              <w:rPr>
                <w:color w:val="000000" w:themeColor="text1"/>
                <w:sz w:val="22"/>
                <w:szCs w:val="22"/>
              </w:rPr>
            </w:pPr>
            <w:r w:rsidRPr="00E3479D">
              <w:rPr>
                <w:color w:val="000000" w:themeColor="text1"/>
                <w:sz w:val="22"/>
                <w:szCs w:val="22"/>
              </w:rPr>
              <w:t>С 01.01.2023 г.</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578092DF"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Рассчитывается по формуле:</w:t>
            </w:r>
          </w:p>
          <w:p w14:paraId="7A8F61E1"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R× ΣD×n, но </w:t>
            </w:r>
            <w:r w:rsidRPr="00E3479D">
              <w:rPr>
                <w:color w:val="000000" w:themeColor="text1"/>
                <w:sz w:val="22"/>
                <w:szCs w:val="22"/>
              </w:rPr>
              <w:t>не менее 0,02 рубля,</w:t>
            </w:r>
          </w:p>
          <w:p w14:paraId="69AAF204"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где</w:t>
            </w:r>
          </w:p>
          <w:p w14:paraId="5E137844" w14:textId="77777777" w:rsidR="00EC2C5C" w:rsidRPr="00E3479D" w:rsidRDefault="000A627E" w:rsidP="00EC2C5C">
            <w:pPr>
              <w:spacing w:before="60"/>
              <w:ind w:firstLine="0"/>
              <w:rPr>
                <w:color w:val="000000" w:themeColor="text1"/>
                <w:sz w:val="22"/>
                <w:szCs w:val="22"/>
              </w:rPr>
            </w:pPr>
            <w:r w:rsidRPr="00E3479D">
              <w:rPr>
                <w:color w:val="000000" w:themeColor="text1"/>
                <w:sz w:val="22"/>
                <w:szCs w:val="22"/>
              </w:rPr>
              <w:t>R – тарифная ставка за временный возврат части депозита;</w:t>
            </w:r>
          </w:p>
          <w:p w14:paraId="2BF9A95D" w14:textId="77777777" w:rsidR="00EC2C5C" w:rsidRPr="00E3479D" w:rsidRDefault="000A627E" w:rsidP="00EC2C5C">
            <w:pPr>
              <w:spacing w:before="60"/>
              <w:ind w:firstLine="0"/>
              <w:rPr>
                <w:color w:val="000000" w:themeColor="text1"/>
                <w:sz w:val="22"/>
                <w:szCs w:val="22"/>
              </w:rPr>
            </w:pPr>
            <w:r w:rsidRPr="00E3479D">
              <w:rPr>
                <w:color w:val="000000" w:themeColor="text1"/>
                <w:sz w:val="22"/>
                <w:szCs w:val="22"/>
              </w:rPr>
              <w:t>ΣD – сумма денежных средств, на которую изменяется сумма депозита, указанная в исполненном Заявлении на временный возврат части депозита;</w:t>
            </w:r>
          </w:p>
          <w:p w14:paraId="23E31467" w14:textId="77777777" w:rsidR="00EC2C5C" w:rsidRPr="00E3479D" w:rsidRDefault="000A627E" w:rsidP="00EC2C5C">
            <w:pPr>
              <w:spacing w:before="60"/>
              <w:ind w:firstLine="0"/>
              <w:rPr>
                <w:color w:val="000000" w:themeColor="text1"/>
                <w:sz w:val="22"/>
                <w:szCs w:val="22"/>
              </w:rPr>
            </w:pPr>
            <w:r w:rsidRPr="00E3479D">
              <w:rPr>
                <w:color w:val="000000" w:themeColor="text1"/>
                <w:sz w:val="22"/>
                <w:szCs w:val="22"/>
              </w:rPr>
              <w:t>n – срок изменения суммы депозита (в</w:t>
            </w:r>
            <w:r w:rsidRPr="00E3479D">
              <w:rPr>
                <w:color w:val="000000" w:themeColor="text1"/>
                <w:sz w:val="22"/>
                <w:szCs w:val="22"/>
              </w:rPr>
              <w:t xml:space="preserve"> календарных днях).</w:t>
            </w:r>
          </w:p>
          <w:p w14:paraId="59926F0F" w14:textId="77777777" w:rsidR="00EC2C5C" w:rsidRPr="00E3479D" w:rsidRDefault="000A627E" w:rsidP="00EC2C5C">
            <w:pPr>
              <w:spacing w:before="60"/>
              <w:ind w:firstLine="0"/>
              <w:rPr>
                <w:color w:val="000000" w:themeColor="text1"/>
                <w:sz w:val="22"/>
                <w:szCs w:val="22"/>
              </w:rPr>
            </w:pPr>
            <w:r w:rsidRPr="00E3479D">
              <w:rPr>
                <w:color w:val="000000" w:themeColor="text1"/>
                <w:sz w:val="22"/>
                <w:szCs w:val="22"/>
              </w:rPr>
              <w:t>Срок изменения суммы депозита - количество календарных дней между плановой датой пополнения депозита, указанной в Заявлении на временный возврат части депозита, (включая эту дату) и датой подачи Заявления на временный возврат части депо</w:t>
            </w:r>
            <w:r w:rsidRPr="00E3479D">
              <w:rPr>
                <w:color w:val="000000" w:themeColor="text1"/>
                <w:sz w:val="22"/>
                <w:szCs w:val="22"/>
              </w:rPr>
              <w:t xml:space="preserve">зита (не включая эту дату); если в Заявлении на временный возврат части депозита плановая дата пополнения депозита </w:t>
            </w:r>
            <w:r w:rsidRPr="00E3479D">
              <w:rPr>
                <w:color w:val="000000" w:themeColor="text1"/>
                <w:sz w:val="22"/>
                <w:szCs w:val="22"/>
              </w:rPr>
              <w:lastRenderedPageBreak/>
              <w:t>не указана, то в качестве такой даты рассматривается дата исполнения обязательства по возврату депозита.</w:t>
            </w:r>
          </w:p>
        </w:tc>
      </w:tr>
      <w:tr w:rsidR="00175CCB" w14:paraId="35A8BFAF" w14:textId="77777777" w:rsidTr="00952605">
        <w:tc>
          <w:tcPr>
            <w:tcW w:w="880" w:type="dxa"/>
            <w:vMerge/>
            <w:tcBorders>
              <w:left w:val="single" w:sz="4" w:space="0" w:color="auto"/>
              <w:right w:val="single" w:sz="6" w:space="0" w:color="auto"/>
            </w:tcBorders>
            <w:shd w:val="clear" w:color="auto" w:fill="FFFFFF"/>
          </w:tcPr>
          <w:p w14:paraId="71947DC1"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68A94C2C" w14:textId="77777777" w:rsidR="00EC2C5C" w:rsidRPr="00E3479D" w:rsidRDefault="000A627E" w:rsidP="00EC2C5C">
            <w:pPr>
              <w:ind w:firstLine="0"/>
              <w:rPr>
                <w:color w:val="000000" w:themeColor="text1"/>
                <w:sz w:val="22"/>
                <w:szCs w:val="22"/>
              </w:rPr>
            </w:pPr>
            <w:r w:rsidRPr="00E3479D">
              <w:rPr>
                <w:color w:val="000000" w:themeColor="text1"/>
                <w:sz w:val="22"/>
                <w:szCs w:val="22"/>
              </w:rPr>
              <w:t xml:space="preserve">Значения тарифной ставки за </w:t>
            </w:r>
            <w:r w:rsidRPr="00E3479D">
              <w:rPr>
                <w:color w:val="000000" w:themeColor="text1"/>
                <w:sz w:val="22"/>
                <w:szCs w:val="22"/>
              </w:rPr>
              <w:t>временный возврат части депозита (R)</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41DC25F3" w14:textId="77777777" w:rsidR="00EC2C5C" w:rsidRPr="00E3479D" w:rsidRDefault="000A627E" w:rsidP="00EC2C5C">
            <w:pPr>
              <w:ind w:firstLine="0"/>
              <w:rPr>
                <w:color w:val="000000" w:themeColor="text1"/>
                <w:sz w:val="22"/>
                <w:szCs w:val="22"/>
              </w:rPr>
            </w:pPr>
            <w:r w:rsidRPr="00E3479D">
              <w:rPr>
                <w:color w:val="000000" w:themeColor="text1"/>
                <w:sz w:val="22"/>
                <w:szCs w:val="22"/>
              </w:rPr>
              <w:t>Всего в день</w:t>
            </w:r>
          </w:p>
        </w:tc>
      </w:tr>
      <w:tr w:rsidR="00175CCB" w14:paraId="7945DD4A" w14:textId="77777777" w:rsidTr="00952605">
        <w:tc>
          <w:tcPr>
            <w:tcW w:w="880" w:type="dxa"/>
            <w:vMerge/>
            <w:tcBorders>
              <w:left w:val="single" w:sz="4" w:space="0" w:color="auto"/>
              <w:right w:val="single" w:sz="6" w:space="0" w:color="auto"/>
            </w:tcBorders>
            <w:shd w:val="clear" w:color="auto" w:fill="FFFFFF"/>
          </w:tcPr>
          <w:p w14:paraId="25CE5F56"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792C3A02"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DEPO_0</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30BA61C7" w14:textId="77777777" w:rsidR="00EC2C5C" w:rsidRPr="00E3479D" w:rsidRDefault="000A627E" w:rsidP="00EC2C5C">
            <w:pPr>
              <w:ind w:firstLine="0"/>
              <w:rPr>
                <w:color w:val="000000" w:themeColor="text1"/>
                <w:sz w:val="22"/>
                <w:szCs w:val="22"/>
              </w:rPr>
            </w:pPr>
            <w:r w:rsidRPr="00E3479D">
              <w:rPr>
                <w:color w:val="000000" w:themeColor="text1"/>
                <w:sz w:val="22"/>
                <w:szCs w:val="22"/>
              </w:rPr>
              <w:t>0,0004452%</w:t>
            </w:r>
          </w:p>
        </w:tc>
      </w:tr>
      <w:tr w:rsidR="00175CCB" w14:paraId="112F6528" w14:textId="77777777" w:rsidTr="00952605">
        <w:tc>
          <w:tcPr>
            <w:tcW w:w="880" w:type="dxa"/>
            <w:vMerge/>
            <w:tcBorders>
              <w:left w:val="single" w:sz="4" w:space="0" w:color="auto"/>
              <w:bottom w:val="single" w:sz="4" w:space="0" w:color="auto"/>
              <w:right w:val="single" w:sz="6" w:space="0" w:color="auto"/>
            </w:tcBorders>
            <w:shd w:val="clear" w:color="auto" w:fill="FFFFFF"/>
          </w:tcPr>
          <w:p w14:paraId="08476376"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35BF57D8" w14:textId="77777777" w:rsidR="00EC2C5C" w:rsidRPr="00E3479D" w:rsidRDefault="000A627E" w:rsidP="00EC2C5C">
            <w:pPr>
              <w:ind w:firstLine="0"/>
              <w:rPr>
                <w:color w:val="000000" w:themeColor="text1"/>
                <w:sz w:val="22"/>
                <w:szCs w:val="22"/>
              </w:rPr>
            </w:pPr>
            <w:r w:rsidRPr="00E3479D">
              <w:rPr>
                <w:color w:val="000000" w:themeColor="text1"/>
                <w:sz w:val="22"/>
                <w:szCs w:val="22"/>
              </w:rPr>
              <w:t>Тарифный план DEPO_400</w:t>
            </w:r>
            <w:r w:rsidRPr="00E3479D">
              <w:rPr>
                <w:color w:val="000000" w:themeColor="text1"/>
                <w:sz w:val="22"/>
                <w:szCs w:val="22"/>
              </w:rPr>
              <w:tab/>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0899D93B" w14:textId="77777777" w:rsidR="00EC2C5C" w:rsidRPr="00E3479D" w:rsidRDefault="000A627E" w:rsidP="00EC2C5C">
            <w:pPr>
              <w:ind w:firstLine="0"/>
              <w:rPr>
                <w:color w:val="000000" w:themeColor="text1"/>
                <w:sz w:val="22"/>
                <w:szCs w:val="22"/>
              </w:rPr>
            </w:pPr>
            <w:r w:rsidRPr="00E3479D">
              <w:rPr>
                <w:color w:val="000000" w:themeColor="text1"/>
                <w:sz w:val="22"/>
                <w:szCs w:val="22"/>
              </w:rPr>
              <w:t>0,0002924%</w:t>
            </w:r>
          </w:p>
        </w:tc>
      </w:tr>
      <w:tr w:rsidR="00175CCB" w14:paraId="0EF11159" w14:textId="77777777" w:rsidTr="00952605">
        <w:trPr>
          <w:trHeight w:val="533"/>
        </w:trPr>
        <w:tc>
          <w:tcPr>
            <w:tcW w:w="880" w:type="dxa"/>
            <w:tcBorders>
              <w:top w:val="single" w:sz="4" w:space="0" w:color="auto"/>
              <w:left w:val="single" w:sz="4" w:space="0" w:color="auto"/>
              <w:bottom w:val="single" w:sz="4" w:space="0" w:color="auto"/>
              <w:right w:val="single" w:sz="6" w:space="0" w:color="auto"/>
            </w:tcBorders>
            <w:shd w:val="clear" w:color="auto" w:fill="FFFFFF"/>
          </w:tcPr>
          <w:p w14:paraId="62487643" w14:textId="77777777" w:rsidR="00EC2C5C" w:rsidRPr="00E3479D" w:rsidRDefault="000A627E" w:rsidP="00EC2C5C">
            <w:pPr>
              <w:widowControl/>
              <w:overflowPunct/>
              <w:autoSpaceDE/>
              <w:autoSpaceDN/>
              <w:adjustRightInd/>
              <w:ind w:firstLine="0"/>
              <w:jc w:val="left"/>
              <w:textAlignment w:val="auto"/>
              <w:rPr>
                <w:b/>
                <w:bCs/>
                <w:color w:val="000000" w:themeColor="text1"/>
                <w:sz w:val="22"/>
                <w:szCs w:val="22"/>
              </w:rPr>
            </w:pPr>
            <w:r w:rsidRPr="00E3479D">
              <w:rPr>
                <w:b/>
                <w:bCs/>
                <w:color w:val="000000" w:themeColor="text1"/>
                <w:sz w:val="22"/>
                <w:szCs w:val="22"/>
              </w:rPr>
              <w:t>8.</w:t>
            </w:r>
          </w:p>
        </w:tc>
        <w:tc>
          <w:tcPr>
            <w:tcW w:w="9413"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10EDD42A" w14:textId="77777777" w:rsidR="00EC2C5C" w:rsidRPr="00E3479D" w:rsidRDefault="000A627E" w:rsidP="00EC2C5C">
            <w:pPr>
              <w:ind w:firstLine="0"/>
              <w:rPr>
                <w:b/>
                <w:bCs/>
                <w:color w:val="000000" w:themeColor="text1"/>
                <w:sz w:val="22"/>
                <w:szCs w:val="22"/>
              </w:rPr>
            </w:pPr>
            <w:r w:rsidRPr="00E3479D">
              <w:rPr>
                <w:b/>
                <w:bCs/>
                <w:color w:val="000000" w:themeColor="text1"/>
                <w:sz w:val="22"/>
                <w:szCs w:val="22"/>
              </w:rPr>
              <w:t>Комиссионное вознаграждение за клиринговые услуги по кредитным договорам</w:t>
            </w:r>
          </w:p>
        </w:tc>
      </w:tr>
      <w:tr w:rsidR="00175CCB" w14:paraId="2D353B23"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51333EC0"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35FB272A" w14:textId="77777777" w:rsidR="00EC2C5C" w:rsidRPr="00E3479D" w:rsidRDefault="000A627E" w:rsidP="00EC2C5C">
            <w:pPr>
              <w:ind w:firstLine="0"/>
              <w:rPr>
                <w:color w:val="000000" w:themeColor="text1"/>
                <w:sz w:val="22"/>
                <w:szCs w:val="22"/>
              </w:rPr>
            </w:pPr>
            <w:r w:rsidRPr="00E3479D">
              <w:rPr>
                <w:color w:val="000000" w:themeColor="text1"/>
                <w:sz w:val="22"/>
                <w:szCs w:val="22"/>
              </w:rPr>
              <w:t xml:space="preserve">Комиссионное вознаграждение за клиринг по кредитным договорам </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7F1A40CF"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взимается с каждого Участника клиринга - стороны по кредитному договору</w:t>
            </w:r>
          </w:p>
        </w:tc>
      </w:tr>
      <w:tr w:rsidR="00175CCB" w14:paraId="7AA98774" w14:textId="77777777" w:rsidTr="00952605">
        <w:trPr>
          <w:trHeight w:val="449"/>
        </w:trPr>
        <w:tc>
          <w:tcPr>
            <w:tcW w:w="880" w:type="dxa"/>
            <w:vMerge w:val="restart"/>
            <w:tcBorders>
              <w:top w:val="single" w:sz="4" w:space="0" w:color="auto"/>
              <w:left w:val="single" w:sz="4" w:space="0" w:color="auto"/>
              <w:right w:val="single" w:sz="6" w:space="0" w:color="auto"/>
            </w:tcBorders>
            <w:shd w:val="clear" w:color="auto" w:fill="FFFFFF"/>
          </w:tcPr>
          <w:p w14:paraId="6E2A83F4"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70152A76" w14:textId="77777777" w:rsidR="00EC2C5C" w:rsidRPr="00E3479D" w:rsidRDefault="000A627E" w:rsidP="00EC2C5C">
            <w:pPr>
              <w:ind w:firstLine="0"/>
              <w:rPr>
                <w:color w:val="000000" w:themeColor="text1"/>
                <w:sz w:val="22"/>
                <w:szCs w:val="22"/>
              </w:rPr>
            </w:pPr>
            <w:r w:rsidRPr="00E3479D">
              <w:rPr>
                <w:color w:val="000000" w:themeColor="text1"/>
                <w:sz w:val="22"/>
                <w:szCs w:val="22"/>
              </w:rPr>
              <w:t>По 31.12 2022 (включительно)</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770AF6C3"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1,40 рубля за каждый кредитный договор</w:t>
            </w:r>
          </w:p>
        </w:tc>
      </w:tr>
      <w:tr w:rsidR="00175CCB" w14:paraId="7E51C904" w14:textId="77777777" w:rsidTr="00952605">
        <w:tc>
          <w:tcPr>
            <w:tcW w:w="880" w:type="dxa"/>
            <w:vMerge/>
            <w:tcBorders>
              <w:left w:val="single" w:sz="4" w:space="0" w:color="auto"/>
              <w:bottom w:val="single" w:sz="4" w:space="0" w:color="auto"/>
              <w:right w:val="single" w:sz="6" w:space="0" w:color="auto"/>
            </w:tcBorders>
            <w:shd w:val="clear" w:color="auto" w:fill="FFFFFF"/>
          </w:tcPr>
          <w:p w14:paraId="54BE6DA4"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28811A33" w14:textId="77777777" w:rsidR="00EC2C5C" w:rsidRPr="00E3479D" w:rsidRDefault="000A627E" w:rsidP="00EC2C5C">
            <w:pPr>
              <w:ind w:firstLine="0"/>
              <w:rPr>
                <w:color w:val="000000" w:themeColor="text1"/>
                <w:sz w:val="22"/>
                <w:szCs w:val="22"/>
              </w:rPr>
            </w:pPr>
            <w:r w:rsidRPr="00E3479D">
              <w:rPr>
                <w:color w:val="000000" w:themeColor="text1"/>
                <w:sz w:val="22"/>
                <w:szCs w:val="22"/>
              </w:rPr>
              <w:t>С 01.01.2023</w:t>
            </w:r>
          </w:p>
        </w:tc>
        <w:tc>
          <w:tcPr>
            <w:tcW w:w="3601" w:type="dxa"/>
            <w:tcBorders>
              <w:top w:val="single" w:sz="4" w:space="0" w:color="auto"/>
              <w:left w:val="single" w:sz="6" w:space="0" w:color="auto"/>
              <w:bottom w:val="single" w:sz="4" w:space="0" w:color="auto"/>
              <w:right w:val="single" w:sz="4" w:space="0" w:color="auto"/>
            </w:tcBorders>
            <w:shd w:val="clear" w:color="auto" w:fill="FFFFFF"/>
          </w:tcPr>
          <w:p w14:paraId="7BD6E666"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 xml:space="preserve">произведение 0,000119% от суммы </w:t>
            </w:r>
            <w:r w:rsidRPr="00E3479D">
              <w:rPr>
                <w:color w:val="000000" w:themeColor="text1"/>
                <w:sz w:val="22"/>
                <w:szCs w:val="22"/>
              </w:rPr>
              <w:t>кредита на срок кредита</w:t>
            </w:r>
            <w:r w:rsidRPr="00E3479D">
              <w:rPr>
                <w:color w:val="000000" w:themeColor="text1"/>
                <w:sz w:val="22"/>
                <w:szCs w:val="22"/>
                <w:vertAlign w:val="superscript"/>
              </w:rPr>
              <w:t>9</w:t>
            </w:r>
            <w:r w:rsidRPr="00E3479D">
              <w:rPr>
                <w:color w:val="000000" w:themeColor="text1"/>
                <w:sz w:val="22"/>
                <w:szCs w:val="22"/>
              </w:rPr>
              <w:t xml:space="preserve"> (в календарных днях), но не менее 1,40 рубля</w:t>
            </w:r>
          </w:p>
        </w:tc>
      </w:tr>
      <w:tr w:rsidR="00175CCB" w14:paraId="3CFDC320"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2299A94C" w14:textId="77777777" w:rsidR="00EC2C5C" w:rsidRPr="00E3479D" w:rsidRDefault="000A627E" w:rsidP="00EC2C5C">
            <w:pPr>
              <w:keepNext/>
              <w:widowControl/>
              <w:overflowPunct/>
              <w:autoSpaceDE/>
              <w:autoSpaceDN/>
              <w:adjustRightInd/>
              <w:ind w:firstLine="0"/>
              <w:jc w:val="left"/>
              <w:textAlignment w:val="auto"/>
              <w:rPr>
                <w:b/>
                <w:color w:val="000000" w:themeColor="text1"/>
                <w:sz w:val="22"/>
                <w:szCs w:val="22"/>
              </w:rPr>
            </w:pPr>
            <w:r w:rsidRPr="00E3479D">
              <w:rPr>
                <w:b/>
                <w:color w:val="000000" w:themeColor="text1"/>
                <w:sz w:val="22"/>
                <w:szCs w:val="22"/>
              </w:rPr>
              <w:t>9.</w:t>
            </w:r>
          </w:p>
        </w:tc>
        <w:tc>
          <w:tcPr>
            <w:tcW w:w="9413" w:type="dxa"/>
            <w:gridSpan w:val="2"/>
            <w:tcBorders>
              <w:top w:val="single" w:sz="4" w:space="0" w:color="auto"/>
              <w:left w:val="single" w:sz="6" w:space="0" w:color="auto"/>
              <w:bottom w:val="single" w:sz="4" w:space="0" w:color="auto"/>
              <w:right w:val="single" w:sz="4" w:space="0" w:color="auto"/>
            </w:tcBorders>
            <w:shd w:val="clear" w:color="auto" w:fill="FFFFFF"/>
          </w:tcPr>
          <w:p w14:paraId="7C009269" w14:textId="77777777" w:rsidR="00EC2C5C" w:rsidRPr="00E3479D" w:rsidRDefault="000A627E" w:rsidP="00EC2C5C">
            <w:pPr>
              <w:keepNext/>
              <w:ind w:firstLine="0"/>
              <w:jc w:val="left"/>
              <w:rPr>
                <w:color w:val="000000" w:themeColor="text1"/>
                <w:sz w:val="22"/>
                <w:szCs w:val="22"/>
              </w:rPr>
            </w:pPr>
            <w:r w:rsidRPr="00E3479D">
              <w:rPr>
                <w:b/>
                <w:color w:val="000000" w:themeColor="text1"/>
                <w:sz w:val="22"/>
                <w:szCs w:val="22"/>
              </w:rPr>
              <w:t>Комиссионное вознаграждение за клиринговые услуги по открытию / ведению Торгово-клирингового счета 3-го уровня</w:t>
            </w:r>
          </w:p>
        </w:tc>
      </w:tr>
      <w:tr w:rsidR="00175CCB" w14:paraId="38F29F3C"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6E337B90"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9.1.</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48183474" w14:textId="77777777" w:rsidR="00EC2C5C" w:rsidRPr="00E3479D" w:rsidRDefault="000A627E" w:rsidP="00EC2C5C">
            <w:pPr>
              <w:ind w:firstLine="0"/>
              <w:rPr>
                <w:color w:val="000000" w:themeColor="text1"/>
                <w:sz w:val="22"/>
                <w:szCs w:val="22"/>
              </w:rPr>
            </w:pPr>
            <w:r w:rsidRPr="00E3479D">
              <w:rPr>
                <w:color w:val="000000" w:themeColor="text1"/>
                <w:sz w:val="22"/>
                <w:szCs w:val="22"/>
              </w:rPr>
              <w:t>Комиссионное вознаграждение за клиринговые услуги по</w:t>
            </w:r>
            <w:r w:rsidRPr="00E3479D">
              <w:rPr>
                <w:b/>
                <w:color w:val="000000" w:themeColor="text1"/>
                <w:sz w:val="22"/>
                <w:szCs w:val="22"/>
              </w:rPr>
              <w:t xml:space="preserve"> </w:t>
            </w:r>
            <w:r w:rsidRPr="00E3479D">
              <w:rPr>
                <w:color w:val="000000" w:themeColor="text1"/>
                <w:sz w:val="22"/>
                <w:szCs w:val="22"/>
              </w:rPr>
              <w:t>открытию Торгово-клирингового счета 3-го уровня</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63A12AC4" w14:textId="77777777" w:rsidR="00EC2C5C" w:rsidRPr="00952605" w:rsidRDefault="000A627E" w:rsidP="00EC2C5C">
            <w:pPr>
              <w:ind w:firstLine="0"/>
              <w:jc w:val="center"/>
              <w:rPr>
                <w:color w:val="000000" w:themeColor="text1"/>
                <w:sz w:val="22"/>
                <w:szCs w:val="22"/>
              </w:rPr>
            </w:pPr>
            <w:r w:rsidRPr="00952605">
              <w:rPr>
                <w:color w:val="000000" w:themeColor="text1"/>
                <w:sz w:val="22"/>
                <w:szCs w:val="22"/>
              </w:rPr>
              <w:t>Взимается с Участника торгов / Участника клиринга, на основании запроса которого открыт Торгово-клиринговый счет 3-го уровня.</w:t>
            </w:r>
          </w:p>
        </w:tc>
      </w:tr>
      <w:tr w:rsidR="00175CCB" w14:paraId="1E2286E8"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4ED38834"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241D10B4" w14:textId="77777777" w:rsidR="00EC2C5C" w:rsidRPr="00E3479D" w:rsidRDefault="000A627E" w:rsidP="00EC2C5C">
            <w:pPr>
              <w:ind w:firstLine="0"/>
              <w:rPr>
                <w:color w:val="000000" w:themeColor="text1"/>
                <w:sz w:val="22"/>
                <w:szCs w:val="22"/>
              </w:rPr>
            </w:pP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0A168CC1" w14:textId="77777777" w:rsidR="00EC2C5C" w:rsidRPr="00952605" w:rsidRDefault="000A627E" w:rsidP="00EC2C5C">
            <w:pPr>
              <w:ind w:firstLine="0"/>
              <w:jc w:val="center"/>
              <w:rPr>
                <w:color w:val="000000" w:themeColor="text1"/>
                <w:sz w:val="22"/>
                <w:szCs w:val="22"/>
              </w:rPr>
            </w:pPr>
            <w:r w:rsidRPr="00952605">
              <w:rPr>
                <w:color w:val="000000" w:themeColor="text1"/>
                <w:sz w:val="22"/>
                <w:szCs w:val="22"/>
              </w:rPr>
              <w:t>120 рублей</w:t>
            </w:r>
          </w:p>
        </w:tc>
      </w:tr>
      <w:tr w:rsidR="00175CCB" w14:paraId="6973FEB1"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2D9E2E00"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r w:rsidRPr="00E3479D">
              <w:rPr>
                <w:color w:val="000000" w:themeColor="text1"/>
                <w:sz w:val="22"/>
                <w:szCs w:val="22"/>
              </w:rPr>
              <w:t>9.2.</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285786ED" w14:textId="77777777" w:rsidR="00EC2C5C" w:rsidRPr="00E3479D" w:rsidRDefault="000A627E" w:rsidP="00EC2C5C">
            <w:pPr>
              <w:ind w:firstLine="0"/>
              <w:rPr>
                <w:color w:val="000000" w:themeColor="text1"/>
                <w:sz w:val="22"/>
                <w:szCs w:val="22"/>
              </w:rPr>
            </w:pPr>
            <w:r w:rsidRPr="00E3479D">
              <w:rPr>
                <w:color w:val="000000" w:themeColor="text1"/>
                <w:sz w:val="22"/>
                <w:szCs w:val="22"/>
              </w:rPr>
              <w:t xml:space="preserve">Комиссионное вознаграждение за клиринговые услуги по </w:t>
            </w:r>
            <w:r w:rsidRPr="00E3479D">
              <w:rPr>
                <w:color w:val="000000" w:themeColor="text1"/>
                <w:sz w:val="22"/>
                <w:szCs w:val="22"/>
              </w:rPr>
              <w:t>ведению Торгово-клирингового счета 3-го уровня</w:t>
            </w: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40DFEC2B" w14:textId="77777777" w:rsidR="00EC2C5C" w:rsidRPr="00952605" w:rsidRDefault="000A627E" w:rsidP="00EC2C5C">
            <w:pPr>
              <w:ind w:firstLine="0"/>
              <w:jc w:val="center"/>
              <w:rPr>
                <w:color w:val="000000" w:themeColor="text1"/>
                <w:sz w:val="22"/>
                <w:szCs w:val="22"/>
              </w:rPr>
            </w:pPr>
            <w:r w:rsidRPr="00952605">
              <w:rPr>
                <w:color w:val="000000" w:themeColor="text1"/>
                <w:sz w:val="22"/>
                <w:szCs w:val="22"/>
              </w:rPr>
              <w:t>Взимается с Участника торгов / Участника клиринга, которому оказываются клиринговые услуги по ведению клиринговых регистров 3-го уровня.</w:t>
            </w:r>
          </w:p>
        </w:tc>
      </w:tr>
      <w:tr w:rsidR="00175CCB" w14:paraId="194C71DD" w14:textId="77777777" w:rsidTr="00952605">
        <w:tc>
          <w:tcPr>
            <w:tcW w:w="880" w:type="dxa"/>
            <w:tcBorders>
              <w:top w:val="single" w:sz="4" w:space="0" w:color="auto"/>
              <w:left w:val="single" w:sz="4" w:space="0" w:color="auto"/>
              <w:bottom w:val="single" w:sz="4" w:space="0" w:color="auto"/>
              <w:right w:val="single" w:sz="6" w:space="0" w:color="auto"/>
            </w:tcBorders>
            <w:shd w:val="clear" w:color="auto" w:fill="FFFFFF"/>
          </w:tcPr>
          <w:p w14:paraId="21FEBAAC" w14:textId="77777777" w:rsidR="00EC2C5C" w:rsidRPr="00E3479D" w:rsidRDefault="000A627E" w:rsidP="00EC2C5C">
            <w:pPr>
              <w:widowControl/>
              <w:overflowPunct/>
              <w:autoSpaceDE/>
              <w:autoSpaceDN/>
              <w:adjustRightInd/>
              <w:ind w:firstLine="0"/>
              <w:jc w:val="left"/>
              <w:textAlignment w:val="auto"/>
              <w:rPr>
                <w:color w:val="000000" w:themeColor="text1"/>
                <w:sz w:val="22"/>
                <w:szCs w:val="22"/>
              </w:rPr>
            </w:pPr>
          </w:p>
        </w:tc>
        <w:tc>
          <w:tcPr>
            <w:tcW w:w="5812" w:type="dxa"/>
            <w:tcBorders>
              <w:top w:val="single" w:sz="4" w:space="0" w:color="auto"/>
              <w:left w:val="single" w:sz="6" w:space="0" w:color="auto"/>
              <w:bottom w:val="single" w:sz="4" w:space="0" w:color="auto"/>
              <w:right w:val="single" w:sz="6" w:space="0" w:color="auto"/>
            </w:tcBorders>
            <w:shd w:val="clear" w:color="auto" w:fill="FFFFFF"/>
          </w:tcPr>
          <w:p w14:paraId="444C2151" w14:textId="77777777" w:rsidR="00EC2C5C" w:rsidRPr="00E3479D" w:rsidRDefault="000A627E" w:rsidP="00EC2C5C">
            <w:pPr>
              <w:ind w:firstLine="0"/>
              <w:rPr>
                <w:color w:val="000000" w:themeColor="text1"/>
                <w:sz w:val="22"/>
                <w:szCs w:val="22"/>
              </w:rPr>
            </w:pPr>
          </w:p>
        </w:tc>
        <w:tc>
          <w:tcPr>
            <w:tcW w:w="3601" w:type="dxa"/>
            <w:tcBorders>
              <w:top w:val="single" w:sz="4" w:space="0" w:color="auto"/>
              <w:left w:val="single" w:sz="6" w:space="0" w:color="auto"/>
              <w:bottom w:val="single" w:sz="4" w:space="0" w:color="auto"/>
              <w:right w:val="single" w:sz="4" w:space="0" w:color="auto"/>
            </w:tcBorders>
            <w:shd w:val="clear" w:color="auto" w:fill="FFFFFF"/>
            <w:vAlign w:val="center"/>
          </w:tcPr>
          <w:p w14:paraId="37A6E92F" w14:textId="77777777" w:rsidR="00EC2C5C" w:rsidRPr="00E3479D" w:rsidRDefault="000A627E" w:rsidP="00EC2C5C">
            <w:pPr>
              <w:ind w:firstLine="0"/>
              <w:jc w:val="center"/>
              <w:rPr>
                <w:color w:val="000000" w:themeColor="text1"/>
                <w:sz w:val="22"/>
                <w:szCs w:val="22"/>
              </w:rPr>
            </w:pPr>
            <w:r w:rsidRPr="00E3479D">
              <w:rPr>
                <w:color w:val="000000" w:themeColor="text1"/>
                <w:sz w:val="22"/>
                <w:szCs w:val="22"/>
              </w:rPr>
              <w:t>120 рублей</w:t>
            </w:r>
          </w:p>
        </w:tc>
      </w:tr>
    </w:tbl>
    <w:p w14:paraId="24B8F132" w14:textId="77777777" w:rsidR="00B14448" w:rsidRPr="00E3479D" w:rsidRDefault="000A627E" w:rsidP="0020212B">
      <w:pPr>
        <w:pStyle w:val="affff3"/>
        <w:spacing w:before="240" w:beforeAutospacing="0" w:after="0" w:afterAutospacing="0"/>
        <w:jc w:val="both"/>
        <w:rPr>
          <w:color w:val="000000" w:themeColor="text1"/>
          <w:sz w:val="22"/>
          <w:szCs w:val="22"/>
          <w:vertAlign w:val="superscript"/>
        </w:rPr>
      </w:pPr>
    </w:p>
    <w:tbl>
      <w:tblPr>
        <w:tblW w:w="102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111"/>
        <w:gridCol w:w="5302"/>
      </w:tblGrid>
      <w:tr w:rsidR="00175CCB" w14:paraId="5D5195AB" w14:textId="77777777" w:rsidTr="006943DB">
        <w:tc>
          <w:tcPr>
            <w:tcW w:w="880" w:type="dxa"/>
            <w:tcBorders>
              <w:top w:val="single" w:sz="4" w:space="0" w:color="auto"/>
              <w:left w:val="single" w:sz="4" w:space="0" w:color="auto"/>
              <w:bottom w:val="single" w:sz="4" w:space="0" w:color="auto"/>
              <w:right w:val="single" w:sz="6" w:space="0" w:color="auto"/>
            </w:tcBorders>
          </w:tcPr>
          <w:p w14:paraId="6609D0B2" w14:textId="77777777" w:rsidR="00B14448" w:rsidRPr="00E3479D" w:rsidRDefault="000A627E" w:rsidP="00200C72">
            <w:pPr>
              <w:ind w:firstLine="0"/>
              <w:jc w:val="center"/>
              <w:rPr>
                <w:b/>
                <w:color w:val="000000" w:themeColor="text1"/>
                <w:sz w:val="22"/>
                <w:szCs w:val="22"/>
              </w:rPr>
            </w:pPr>
            <w:r w:rsidRPr="00E3479D">
              <w:rPr>
                <w:b/>
                <w:color w:val="000000" w:themeColor="text1"/>
                <w:sz w:val="22"/>
                <w:szCs w:val="22"/>
              </w:rPr>
              <w:t>№ п/п</w:t>
            </w:r>
          </w:p>
        </w:tc>
        <w:tc>
          <w:tcPr>
            <w:tcW w:w="4111" w:type="dxa"/>
            <w:tcBorders>
              <w:top w:val="single" w:sz="4" w:space="0" w:color="auto"/>
              <w:left w:val="single" w:sz="6" w:space="0" w:color="auto"/>
              <w:bottom w:val="single" w:sz="4" w:space="0" w:color="auto"/>
              <w:right w:val="single" w:sz="6" w:space="0" w:color="auto"/>
            </w:tcBorders>
            <w:vAlign w:val="center"/>
          </w:tcPr>
          <w:p w14:paraId="21982C16" w14:textId="77777777" w:rsidR="00B14448" w:rsidRPr="00E3479D" w:rsidRDefault="000A627E" w:rsidP="00200C72">
            <w:pPr>
              <w:ind w:firstLine="0"/>
              <w:jc w:val="center"/>
              <w:rPr>
                <w:b/>
                <w:color w:val="000000" w:themeColor="text1"/>
                <w:sz w:val="22"/>
                <w:szCs w:val="22"/>
              </w:rPr>
            </w:pPr>
            <w:r w:rsidRPr="00E3479D">
              <w:rPr>
                <w:b/>
                <w:bCs/>
                <w:color w:val="000000" w:themeColor="text1"/>
                <w:sz w:val="22"/>
                <w:szCs w:val="22"/>
              </w:rPr>
              <w:t xml:space="preserve">Наименование комиссионного вознаграждения за оказание </w:t>
            </w:r>
            <w:r w:rsidRPr="00E3479D">
              <w:rPr>
                <w:b/>
                <w:color w:val="000000" w:themeColor="text1"/>
                <w:sz w:val="22"/>
                <w:szCs w:val="22"/>
              </w:rPr>
              <w:t>услуги / осуществление операции</w:t>
            </w:r>
          </w:p>
        </w:tc>
        <w:tc>
          <w:tcPr>
            <w:tcW w:w="5302" w:type="dxa"/>
            <w:tcBorders>
              <w:top w:val="single" w:sz="4" w:space="0" w:color="auto"/>
              <w:left w:val="single" w:sz="6" w:space="0" w:color="auto"/>
              <w:bottom w:val="single" w:sz="4" w:space="0" w:color="auto"/>
              <w:right w:val="single" w:sz="4" w:space="0" w:color="auto"/>
            </w:tcBorders>
            <w:vAlign w:val="center"/>
          </w:tcPr>
          <w:p w14:paraId="65DFFF4A" w14:textId="77777777" w:rsidR="00B14448" w:rsidRPr="00E3479D" w:rsidRDefault="000A627E" w:rsidP="00200C72">
            <w:pPr>
              <w:ind w:rightChars="42" w:right="101" w:firstLine="0"/>
              <w:jc w:val="center"/>
              <w:rPr>
                <w:b/>
                <w:color w:val="000000" w:themeColor="text1"/>
                <w:sz w:val="22"/>
                <w:szCs w:val="22"/>
              </w:rPr>
            </w:pPr>
            <w:r w:rsidRPr="00E3479D">
              <w:rPr>
                <w:b/>
                <w:color w:val="000000" w:themeColor="text1"/>
                <w:sz w:val="22"/>
                <w:szCs w:val="22"/>
              </w:rPr>
              <w:t>Тариф (облагается НДС)</w:t>
            </w:r>
          </w:p>
        </w:tc>
      </w:tr>
      <w:tr w:rsidR="00175CCB" w14:paraId="657E5ED7" w14:textId="77777777" w:rsidTr="006943DB">
        <w:trPr>
          <w:trHeight w:val="2271"/>
        </w:trPr>
        <w:tc>
          <w:tcPr>
            <w:tcW w:w="880" w:type="dxa"/>
            <w:vMerge w:val="restart"/>
            <w:tcBorders>
              <w:top w:val="single" w:sz="4" w:space="0" w:color="auto"/>
              <w:left w:val="single" w:sz="4" w:space="0" w:color="auto"/>
              <w:right w:val="single" w:sz="6" w:space="0" w:color="auto"/>
            </w:tcBorders>
            <w:shd w:val="clear" w:color="auto" w:fill="auto"/>
          </w:tcPr>
          <w:p w14:paraId="1DE7AE85" w14:textId="77777777" w:rsidR="00BD126C" w:rsidRPr="00E3479D" w:rsidRDefault="000A627E" w:rsidP="00300251">
            <w:pPr>
              <w:spacing w:before="120"/>
              <w:ind w:firstLine="0"/>
              <w:jc w:val="center"/>
              <w:rPr>
                <w:b/>
                <w:color w:val="000000" w:themeColor="text1"/>
                <w:sz w:val="22"/>
                <w:szCs w:val="22"/>
              </w:rPr>
            </w:pPr>
            <w:r w:rsidRPr="00E3479D">
              <w:rPr>
                <w:b/>
                <w:color w:val="000000" w:themeColor="text1"/>
                <w:sz w:val="22"/>
                <w:szCs w:val="22"/>
              </w:rPr>
              <w:t>10.</w:t>
            </w:r>
          </w:p>
        </w:tc>
        <w:tc>
          <w:tcPr>
            <w:tcW w:w="4111" w:type="dxa"/>
            <w:vMerge w:val="restart"/>
            <w:tcBorders>
              <w:top w:val="single" w:sz="4" w:space="0" w:color="auto"/>
              <w:left w:val="single" w:sz="6" w:space="0" w:color="auto"/>
              <w:right w:val="single" w:sz="6" w:space="0" w:color="auto"/>
            </w:tcBorders>
            <w:shd w:val="clear" w:color="auto" w:fill="auto"/>
          </w:tcPr>
          <w:p w14:paraId="5C1EDF49" w14:textId="77777777" w:rsidR="00BD126C" w:rsidRPr="00E3479D" w:rsidRDefault="000A627E" w:rsidP="00300251">
            <w:pPr>
              <w:spacing w:before="120"/>
              <w:ind w:firstLine="0"/>
              <w:rPr>
                <w:color w:val="000000" w:themeColor="text1"/>
                <w:sz w:val="22"/>
                <w:szCs w:val="22"/>
              </w:rPr>
            </w:pPr>
            <w:bookmarkStart w:id="10" w:name="_Hlk97717324"/>
            <w:r w:rsidRPr="00E3479D">
              <w:rPr>
                <w:color w:val="000000" w:themeColor="text1"/>
                <w:sz w:val="22"/>
                <w:szCs w:val="22"/>
              </w:rPr>
              <w:t xml:space="preserve">Плата за услугу </w:t>
            </w:r>
            <w:r>
              <w:rPr>
                <w:color w:val="000000" w:themeColor="text1"/>
                <w:sz w:val="22"/>
                <w:szCs w:val="22"/>
              </w:rPr>
              <w:t xml:space="preserve">по </w:t>
            </w:r>
            <w:r w:rsidRPr="00BC1634">
              <w:rPr>
                <w:color w:val="000000" w:themeColor="text1"/>
                <w:sz w:val="22"/>
                <w:szCs w:val="22"/>
              </w:rPr>
              <w:t xml:space="preserve">определению Внебиржевых сделок, информация о которых подлежит предоставлению на фондовую биржу, а также </w:t>
            </w:r>
            <w:r w:rsidRPr="00E3479D">
              <w:rPr>
                <w:color w:val="000000" w:themeColor="text1"/>
                <w:sz w:val="22"/>
                <w:szCs w:val="22"/>
              </w:rPr>
              <w:t>по предоставлению отчетов о внебиржевых сделках, заключенных в Режиме торгов «Двусторонние сделки с ЦК»</w:t>
            </w:r>
            <w:bookmarkEnd w:id="10"/>
            <w:r>
              <w:rPr>
                <w:color w:val="000000" w:themeColor="text1"/>
                <w:sz w:val="22"/>
                <w:szCs w:val="22"/>
              </w:rPr>
              <w:t xml:space="preserve"> </w:t>
            </w:r>
            <w:r w:rsidRPr="006C1963">
              <w:rPr>
                <w:color w:val="000000" w:themeColor="text1"/>
                <w:sz w:val="22"/>
                <w:szCs w:val="22"/>
              </w:rPr>
              <w:t>(П</w:t>
            </w:r>
            <w:r w:rsidRPr="00BC1634">
              <w:rPr>
                <w:sz w:val="22"/>
                <w:szCs w:val="22"/>
              </w:rPr>
              <w:t>лата за услугу Клирингового центра по предоста</w:t>
            </w:r>
            <w:r w:rsidRPr="00BC1634">
              <w:rPr>
                <w:sz w:val="22"/>
                <w:szCs w:val="22"/>
              </w:rPr>
              <w:t>влению отчетов о Внебиржевых сделках)</w:t>
            </w:r>
          </w:p>
        </w:tc>
        <w:tc>
          <w:tcPr>
            <w:tcW w:w="5302" w:type="dxa"/>
            <w:tcBorders>
              <w:top w:val="single" w:sz="4" w:space="0" w:color="auto"/>
              <w:left w:val="single" w:sz="6" w:space="0" w:color="auto"/>
              <w:bottom w:val="single" w:sz="4" w:space="0" w:color="auto"/>
              <w:right w:val="single" w:sz="4" w:space="0" w:color="auto"/>
            </w:tcBorders>
            <w:shd w:val="clear" w:color="auto" w:fill="auto"/>
          </w:tcPr>
          <w:p w14:paraId="2768CB7D" w14:textId="77777777" w:rsidR="00BD126C" w:rsidRPr="00E3479D" w:rsidRDefault="000A627E" w:rsidP="00200C72">
            <w:pPr>
              <w:spacing w:before="120"/>
              <w:ind w:rightChars="42" w:right="101" w:firstLine="0"/>
              <w:jc w:val="center"/>
              <w:rPr>
                <w:bCs/>
                <w:color w:val="000000" w:themeColor="text1"/>
                <w:sz w:val="22"/>
                <w:szCs w:val="22"/>
              </w:rPr>
            </w:pPr>
            <w:r w:rsidRPr="00E3479D">
              <w:rPr>
                <w:bCs/>
                <w:color w:val="000000" w:themeColor="text1"/>
                <w:sz w:val="22"/>
                <w:szCs w:val="22"/>
              </w:rPr>
              <w:t xml:space="preserve">в российских рублях, </w:t>
            </w:r>
          </w:p>
          <w:p w14:paraId="7A533753" w14:textId="77777777" w:rsidR="00BD126C" w:rsidRPr="00E3479D" w:rsidRDefault="000A627E" w:rsidP="00B42142">
            <w:pPr>
              <w:spacing w:before="120"/>
              <w:ind w:rightChars="42" w:right="101" w:firstLine="0"/>
              <w:jc w:val="center"/>
              <w:rPr>
                <w:bCs/>
                <w:color w:val="000000" w:themeColor="text1"/>
                <w:sz w:val="22"/>
                <w:szCs w:val="22"/>
              </w:rPr>
            </w:pPr>
            <w:r w:rsidRPr="00E3479D">
              <w:rPr>
                <w:bCs/>
                <w:color w:val="000000" w:themeColor="text1"/>
                <w:sz w:val="22"/>
                <w:szCs w:val="22"/>
              </w:rPr>
              <w:t>взимается за отчетный квартал с Участника клиринга, заключившего хотя бы одну сделку в Режиме торгов «Двусторонние сделки с ЦК» в течение отчетного квартала. С Участника клиринга, допуск к клиринговому обслуживанию которого  был прекращен до окончания отче</w:t>
            </w:r>
            <w:r w:rsidRPr="00E3479D">
              <w:rPr>
                <w:bCs/>
                <w:color w:val="000000" w:themeColor="text1"/>
                <w:sz w:val="22"/>
                <w:szCs w:val="22"/>
              </w:rPr>
              <w:t>тного квартала, Плата не взимается.</w:t>
            </w:r>
          </w:p>
        </w:tc>
      </w:tr>
      <w:tr w:rsidR="00175CCB" w14:paraId="026086E1" w14:textId="77777777" w:rsidTr="006943DB">
        <w:tc>
          <w:tcPr>
            <w:tcW w:w="880" w:type="dxa"/>
            <w:vMerge/>
            <w:tcBorders>
              <w:left w:val="single" w:sz="4" w:space="0" w:color="auto"/>
              <w:right w:val="single" w:sz="6" w:space="0" w:color="auto"/>
            </w:tcBorders>
            <w:shd w:val="clear" w:color="auto" w:fill="auto"/>
          </w:tcPr>
          <w:p w14:paraId="3C094954" w14:textId="77777777" w:rsidR="00BD126C" w:rsidRPr="00E3479D" w:rsidRDefault="000A627E" w:rsidP="00BD126C">
            <w:pPr>
              <w:spacing w:before="120"/>
              <w:ind w:firstLine="0"/>
              <w:jc w:val="center"/>
              <w:rPr>
                <w:b/>
                <w:color w:val="000000" w:themeColor="text1"/>
                <w:sz w:val="22"/>
                <w:szCs w:val="22"/>
              </w:rPr>
            </w:pPr>
          </w:p>
        </w:tc>
        <w:tc>
          <w:tcPr>
            <w:tcW w:w="4111" w:type="dxa"/>
            <w:vMerge/>
            <w:tcBorders>
              <w:left w:val="single" w:sz="6" w:space="0" w:color="auto"/>
              <w:right w:val="single" w:sz="6" w:space="0" w:color="auto"/>
            </w:tcBorders>
            <w:shd w:val="clear" w:color="auto" w:fill="auto"/>
          </w:tcPr>
          <w:p w14:paraId="4B4EF295" w14:textId="77777777" w:rsidR="00BD126C" w:rsidRPr="00E3479D" w:rsidRDefault="000A627E" w:rsidP="00BD126C">
            <w:pPr>
              <w:spacing w:before="120"/>
              <w:ind w:firstLine="0"/>
              <w:rPr>
                <w:color w:val="000000" w:themeColor="text1"/>
                <w:sz w:val="22"/>
                <w:szCs w:val="22"/>
              </w:rPr>
            </w:pPr>
          </w:p>
        </w:tc>
        <w:tc>
          <w:tcPr>
            <w:tcW w:w="5302" w:type="dxa"/>
            <w:tcBorders>
              <w:top w:val="single" w:sz="4" w:space="0" w:color="auto"/>
              <w:left w:val="single" w:sz="6" w:space="0" w:color="auto"/>
              <w:bottom w:val="single" w:sz="4" w:space="0" w:color="auto"/>
              <w:right w:val="single" w:sz="4" w:space="0" w:color="auto"/>
            </w:tcBorders>
            <w:shd w:val="clear" w:color="auto" w:fill="auto"/>
          </w:tcPr>
          <w:p w14:paraId="2EBD1A84" w14:textId="77777777" w:rsidR="00FB221E" w:rsidRDefault="000A627E" w:rsidP="00BD126C">
            <w:pPr>
              <w:spacing w:before="120"/>
              <w:ind w:rightChars="42" w:right="101" w:firstLine="0"/>
              <w:jc w:val="center"/>
              <w:rPr>
                <w:bCs/>
                <w:color w:val="000000" w:themeColor="text1"/>
                <w:sz w:val="22"/>
                <w:szCs w:val="22"/>
              </w:rPr>
            </w:pPr>
            <w:r w:rsidRPr="00E3479D">
              <w:rPr>
                <w:bCs/>
                <w:color w:val="000000" w:themeColor="text1"/>
                <w:sz w:val="22"/>
                <w:szCs w:val="22"/>
              </w:rPr>
              <w:t>250 рублей</w:t>
            </w:r>
          </w:p>
          <w:p w14:paraId="27AF125F" w14:textId="77777777" w:rsidR="00BD126C" w:rsidRPr="00E3479D" w:rsidRDefault="000A627E" w:rsidP="006943DB">
            <w:pPr>
              <w:spacing w:before="60"/>
              <w:ind w:rightChars="42" w:right="101" w:firstLine="0"/>
              <w:jc w:val="center"/>
              <w:rPr>
                <w:bCs/>
                <w:color w:val="000000" w:themeColor="text1"/>
                <w:sz w:val="22"/>
                <w:szCs w:val="22"/>
              </w:rPr>
            </w:pPr>
            <w:r w:rsidRPr="00FB221E">
              <w:rPr>
                <w:bCs/>
                <w:color w:val="000000" w:themeColor="text1"/>
                <w:sz w:val="22"/>
                <w:szCs w:val="22"/>
              </w:rPr>
              <w:t>НДС взимается дополнительно в порядке, предусмотренн</w:t>
            </w:r>
            <w:r>
              <w:rPr>
                <w:bCs/>
                <w:color w:val="000000" w:themeColor="text1"/>
                <w:sz w:val="22"/>
                <w:szCs w:val="22"/>
              </w:rPr>
              <w:t xml:space="preserve">ом </w:t>
            </w:r>
            <w:r w:rsidRPr="00FB221E">
              <w:rPr>
                <w:bCs/>
                <w:color w:val="000000" w:themeColor="text1"/>
                <w:sz w:val="22"/>
                <w:szCs w:val="22"/>
              </w:rPr>
              <w:t>законодательством Российской Федерации.</w:t>
            </w:r>
          </w:p>
        </w:tc>
      </w:tr>
      <w:tr w:rsidR="00175CCB" w14:paraId="74618070" w14:textId="77777777" w:rsidTr="006943DB">
        <w:tc>
          <w:tcPr>
            <w:tcW w:w="880" w:type="dxa"/>
            <w:vMerge/>
            <w:tcBorders>
              <w:left w:val="single" w:sz="4" w:space="0" w:color="auto"/>
              <w:right w:val="single" w:sz="6" w:space="0" w:color="auto"/>
            </w:tcBorders>
            <w:shd w:val="clear" w:color="auto" w:fill="auto"/>
          </w:tcPr>
          <w:p w14:paraId="4C231A56" w14:textId="77777777" w:rsidR="00BD126C" w:rsidRPr="00E3479D" w:rsidRDefault="000A627E" w:rsidP="00BD126C">
            <w:pPr>
              <w:spacing w:before="120"/>
              <w:ind w:firstLine="0"/>
              <w:jc w:val="center"/>
              <w:rPr>
                <w:b/>
                <w:color w:val="000000" w:themeColor="text1"/>
                <w:sz w:val="22"/>
                <w:szCs w:val="22"/>
              </w:rPr>
            </w:pPr>
          </w:p>
        </w:tc>
        <w:tc>
          <w:tcPr>
            <w:tcW w:w="9413" w:type="dxa"/>
            <w:gridSpan w:val="2"/>
            <w:tcBorders>
              <w:top w:val="single" w:sz="4" w:space="0" w:color="auto"/>
              <w:left w:val="single" w:sz="6" w:space="0" w:color="auto"/>
              <w:right w:val="single" w:sz="4" w:space="0" w:color="auto"/>
            </w:tcBorders>
            <w:shd w:val="clear" w:color="auto" w:fill="auto"/>
          </w:tcPr>
          <w:p w14:paraId="79B642B6" w14:textId="77777777" w:rsidR="00BD126C" w:rsidRPr="00E3479D" w:rsidRDefault="000A627E" w:rsidP="00BD126C">
            <w:pPr>
              <w:spacing w:before="120"/>
              <w:ind w:rightChars="42" w:right="101" w:firstLine="0"/>
              <w:jc w:val="center"/>
              <w:rPr>
                <w:bCs/>
                <w:color w:val="000000" w:themeColor="text1"/>
                <w:sz w:val="22"/>
                <w:szCs w:val="22"/>
              </w:rPr>
            </w:pPr>
            <w:r w:rsidRPr="00E3479D">
              <w:rPr>
                <w:bCs/>
                <w:color w:val="000000" w:themeColor="text1"/>
                <w:sz w:val="22"/>
                <w:szCs w:val="22"/>
              </w:rPr>
              <w:t xml:space="preserve">Обязательство по внесению Платы возникает у Участника клиринга по окончании очередного </w:t>
            </w:r>
            <w:r w:rsidRPr="00E3479D">
              <w:rPr>
                <w:bCs/>
                <w:color w:val="000000" w:themeColor="text1"/>
                <w:sz w:val="22"/>
                <w:szCs w:val="22"/>
              </w:rPr>
              <w:t>календарного квартала.</w:t>
            </w:r>
          </w:p>
          <w:p w14:paraId="602A3F6B" w14:textId="77777777" w:rsidR="00BD126C" w:rsidRPr="00E3479D" w:rsidRDefault="000A627E" w:rsidP="00BD126C">
            <w:pPr>
              <w:spacing w:before="120"/>
              <w:ind w:rightChars="42" w:right="101" w:firstLine="0"/>
              <w:rPr>
                <w:bCs/>
                <w:color w:val="000000" w:themeColor="text1"/>
                <w:sz w:val="22"/>
                <w:szCs w:val="22"/>
              </w:rPr>
            </w:pPr>
            <w:r w:rsidRPr="00E3479D">
              <w:rPr>
                <w:bCs/>
                <w:color w:val="000000" w:themeColor="text1"/>
                <w:sz w:val="22"/>
                <w:szCs w:val="22"/>
              </w:rPr>
              <w:t xml:space="preserve">Если иное не предусмотрено Правилами клиринга, Клиринговый центр направляет Участнику </w:t>
            </w:r>
            <w:r w:rsidRPr="00E3479D">
              <w:rPr>
                <w:bCs/>
                <w:color w:val="000000" w:themeColor="text1"/>
                <w:sz w:val="22"/>
                <w:szCs w:val="22"/>
              </w:rPr>
              <w:lastRenderedPageBreak/>
              <w:t>клиринга счет на внесение Платы ежеквартально. Счет на внесение Платы выставляется не позднее 5 (пятого) рабочего дня первого месяца квартала, след</w:t>
            </w:r>
            <w:r w:rsidRPr="00E3479D">
              <w:rPr>
                <w:bCs/>
                <w:color w:val="000000" w:themeColor="text1"/>
                <w:sz w:val="22"/>
                <w:szCs w:val="22"/>
              </w:rPr>
              <w:t>ующего за отчетным кварталом, при этом оплата должна быть произведена не позднее последнего дня первого месяца квартала, следующего за отчетным кварталом. Участник клиринга считается исполнившим свои обязательства по оплате с момента поступления денежных с</w:t>
            </w:r>
            <w:r w:rsidRPr="00E3479D">
              <w:rPr>
                <w:bCs/>
                <w:color w:val="000000" w:themeColor="text1"/>
                <w:sz w:val="22"/>
                <w:szCs w:val="22"/>
              </w:rPr>
              <w:t>редств на корреспондентский счет Клирингового центра в полном объеме.</w:t>
            </w:r>
          </w:p>
          <w:p w14:paraId="4FCFDD16" w14:textId="77777777" w:rsidR="00BD126C" w:rsidRPr="00E3479D" w:rsidRDefault="000A627E" w:rsidP="00BD126C">
            <w:pPr>
              <w:spacing w:before="120"/>
              <w:ind w:rightChars="42" w:right="101" w:firstLine="0"/>
              <w:rPr>
                <w:bCs/>
                <w:color w:val="000000" w:themeColor="text1"/>
                <w:sz w:val="22"/>
                <w:szCs w:val="22"/>
              </w:rPr>
            </w:pPr>
            <w:r w:rsidRPr="00E3479D">
              <w:rPr>
                <w:bCs/>
                <w:color w:val="000000" w:themeColor="text1"/>
                <w:sz w:val="22"/>
                <w:szCs w:val="22"/>
              </w:rPr>
              <w:t>Если иное не предусмотрено Правилами клиринга, Клиринговый центр направляет Участнику клиринга Акт о предоставленных услугах (далее – Акт) по счету на внесение Платы ежеквартально, не по</w:t>
            </w:r>
            <w:r w:rsidRPr="00E3479D">
              <w:rPr>
                <w:bCs/>
                <w:color w:val="000000" w:themeColor="text1"/>
                <w:sz w:val="22"/>
                <w:szCs w:val="22"/>
              </w:rPr>
              <w:t>зднее 5 (пятого) рабочего дня первого месяца квартала, следующего за отчетным кварталом. Участник клиринга обязан подписать полученный Акт и вернуть Клиринговому центру до окончания первого месяца квартала, следующего за отчетным кварталом. Непредставление</w:t>
            </w:r>
            <w:r w:rsidRPr="00E3479D">
              <w:rPr>
                <w:bCs/>
                <w:color w:val="000000" w:themeColor="text1"/>
                <w:sz w:val="22"/>
                <w:szCs w:val="22"/>
              </w:rPr>
              <w:t xml:space="preserve"> подписанного Участником клиринга Акта в установленные сроки, при условии отсутствия поступивших от Участника клиринга письменных возражений по Акту, считается согласием Участника клиринга с фактом оказания указанных в Акте услуг в соответствующем отчетном</w:t>
            </w:r>
            <w:r w:rsidRPr="00E3479D">
              <w:rPr>
                <w:bCs/>
                <w:color w:val="000000" w:themeColor="text1"/>
                <w:sz w:val="22"/>
                <w:szCs w:val="22"/>
              </w:rPr>
              <w:t xml:space="preserve"> квартале. Акт, составленный в форме электронного документа и подписанный квалифицированными электронными подписями уполномоченных Сторонами лиц, считается равнозначным Акту, оформленному в простой письменной форме с собственноручными подписями уполномочен</w:t>
            </w:r>
            <w:r w:rsidRPr="00E3479D">
              <w:rPr>
                <w:bCs/>
                <w:color w:val="000000" w:themeColor="text1"/>
                <w:sz w:val="22"/>
                <w:szCs w:val="22"/>
              </w:rPr>
              <w:t>ных Сторонами лиц.</w:t>
            </w:r>
          </w:p>
        </w:tc>
      </w:tr>
    </w:tbl>
    <w:p w14:paraId="5B8934A8" w14:textId="77777777" w:rsidR="0020212B" w:rsidRPr="00E3479D" w:rsidRDefault="000A627E" w:rsidP="0020212B">
      <w:pPr>
        <w:pStyle w:val="affff3"/>
        <w:spacing w:before="240" w:beforeAutospacing="0" w:after="0" w:afterAutospacing="0"/>
        <w:jc w:val="both"/>
        <w:rPr>
          <w:rFonts w:cs="Calibri"/>
          <w:color w:val="000000" w:themeColor="text1"/>
          <w:sz w:val="22"/>
          <w:szCs w:val="22"/>
        </w:rPr>
      </w:pPr>
      <w:r w:rsidRPr="00E3479D">
        <w:rPr>
          <w:color w:val="000000" w:themeColor="text1"/>
          <w:sz w:val="22"/>
          <w:szCs w:val="22"/>
          <w:vertAlign w:val="superscript"/>
        </w:rPr>
        <w:lastRenderedPageBreak/>
        <w:t xml:space="preserve">1 </w:t>
      </w:r>
      <w:r w:rsidRPr="00E3479D">
        <w:rPr>
          <w:color w:val="000000" w:themeColor="text1"/>
          <w:sz w:val="22"/>
          <w:szCs w:val="22"/>
        </w:rPr>
        <w:t xml:space="preserve">– </w:t>
      </w:r>
      <w:r w:rsidRPr="00E3479D">
        <w:rPr>
          <w:color w:val="000000" w:themeColor="text1"/>
          <w:sz w:val="22"/>
          <w:szCs w:val="22"/>
          <w:u w:val="single"/>
        </w:rPr>
        <w:t>Условия и порядок предоставления премии</w:t>
      </w:r>
      <w:r w:rsidRPr="00E3479D">
        <w:rPr>
          <w:rFonts w:cs="Calibri"/>
          <w:color w:val="000000" w:themeColor="text1"/>
          <w:sz w:val="22"/>
          <w:szCs w:val="22"/>
        </w:rPr>
        <w:t>:</w:t>
      </w:r>
    </w:p>
    <w:p w14:paraId="39B6077E" w14:textId="77777777" w:rsidR="0020212B" w:rsidRPr="00E3479D" w:rsidRDefault="000A627E" w:rsidP="0020212B">
      <w:pPr>
        <w:pStyle w:val="affff3"/>
        <w:numPr>
          <w:ilvl w:val="0"/>
          <w:numId w:val="32"/>
        </w:numPr>
        <w:spacing w:before="0" w:beforeAutospacing="0"/>
        <w:jc w:val="both"/>
        <w:rPr>
          <w:color w:val="000000" w:themeColor="text1"/>
          <w:sz w:val="22"/>
          <w:szCs w:val="22"/>
        </w:rPr>
      </w:pPr>
      <w:r w:rsidRPr="00E3479D">
        <w:rPr>
          <w:rFonts w:cs="Calibri"/>
          <w:color w:val="000000" w:themeColor="text1"/>
          <w:sz w:val="22"/>
          <w:szCs w:val="22"/>
        </w:rPr>
        <w:t xml:space="preserve">премия предоставляется </w:t>
      </w:r>
      <w:r w:rsidRPr="00E3479D">
        <w:rPr>
          <w:color w:val="000000" w:themeColor="text1"/>
          <w:sz w:val="22"/>
          <w:szCs w:val="22"/>
        </w:rPr>
        <w:t>Участникам клиринга по</w:t>
      </w:r>
      <w:r w:rsidRPr="00E3479D">
        <w:rPr>
          <w:rFonts w:cs="Calibri"/>
          <w:color w:val="000000" w:themeColor="text1"/>
          <w:sz w:val="22"/>
          <w:szCs w:val="22"/>
        </w:rPr>
        <w:t xml:space="preserve"> внутриброкерским</w:t>
      </w:r>
      <w:r w:rsidRPr="00E3479D">
        <w:rPr>
          <w:rFonts w:cs="Calibri"/>
          <w:color w:val="000000" w:themeColor="text1"/>
          <w:sz w:val="22"/>
          <w:szCs w:val="22"/>
          <w:vertAlign w:val="superscript"/>
        </w:rPr>
        <w:t>2</w:t>
      </w:r>
      <w:r w:rsidRPr="00E3479D">
        <w:rPr>
          <w:rFonts w:cs="Calibri"/>
          <w:color w:val="000000" w:themeColor="text1"/>
          <w:sz w:val="22"/>
          <w:szCs w:val="22"/>
        </w:rPr>
        <w:t xml:space="preserve"> биржевым сделкам </w:t>
      </w:r>
      <w:r w:rsidRPr="00E3479D">
        <w:rPr>
          <w:color w:val="000000" w:themeColor="text1"/>
          <w:sz w:val="22"/>
          <w:szCs w:val="22"/>
        </w:rPr>
        <w:t>РЕПО, за исключением Сделок Т+;</w:t>
      </w:r>
    </w:p>
    <w:p w14:paraId="174A4D49" w14:textId="77777777" w:rsidR="0020212B" w:rsidRPr="00E3479D" w:rsidRDefault="000A627E" w:rsidP="0020212B">
      <w:pPr>
        <w:pStyle w:val="affff3"/>
        <w:numPr>
          <w:ilvl w:val="0"/>
          <w:numId w:val="32"/>
        </w:numPr>
        <w:spacing w:before="0" w:beforeAutospacing="0"/>
        <w:jc w:val="both"/>
        <w:rPr>
          <w:rFonts w:cs="Calibri"/>
          <w:color w:val="000000" w:themeColor="text1"/>
          <w:sz w:val="22"/>
          <w:szCs w:val="22"/>
        </w:rPr>
      </w:pPr>
      <w:r w:rsidRPr="00E3479D">
        <w:rPr>
          <w:rFonts w:cs="Calibri"/>
          <w:color w:val="000000" w:themeColor="text1"/>
          <w:sz w:val="22"/>
          <w:szCs w:val="22"/>
        </w:rPr>
        <w:t xml:space="preserve">премия не предоставляется </w:t>
      </w:r>
      <w:bookmarkStart w:id="11" w:name="_Hlk69124511"/>
      <w:r w:rsidRPr="00E3479D">
        <w:rPr>
          <w:rFonts w:cs="Calibri"/>
          <w:color w:val="000000" w:themeColor="text1"/>
          <w:sz w:val="22"/>
          <w:szCs w:val="22"/>
        </w:rPr>
        <w:t xml:space="preserve">Участнику клиринга </w:t>
      </w:r>
      <w:r w:rsidRPr="00E3479D">
        <w:rPr>
          <w:b/>
          <w:bCs/>
          <w:color w:val="000000" w:themeColor="text1"/>
          <w:sz w:val="22"/>
          <w:szCs w:val="22"/>
        </w:rPr>
        <w:t>-</w:t>
      </w:r>
      <w:r w:rsidRPr="00E3479D">
        <w:rPr>
          <w:bCs/>
          <w:color w:val="000000" w:themeColor="text1"/>
          <w:sz w:val="22"/>
          <w:szCs w:val="22"/>
        </w:rPr>
        <w:t xml:space="preserve"> Маркет-мейкеру </w:t>
      </w:r>
      <w:bookmarkEnd w:id="11"/>
      <w:r w:rsidRPr="00E3479D">
        <w:rPr>
          <w:color w:val="000000" w:themeColor="text1"/>
          <w:sz w:val="22"/>
          <w:szCs w:val="22"/>
        </w:rPr>
        <w:t xml:space="preserve">по сделке с ценными бумагами, заключенной на основании заявки, поданной </w:t>
      </w:r>
      <w:r w:rsidRPr="00E3479D">
        <w:rPr>
          <w:bCs/>
          <w:color w:val="000000" w:themeColor="text1"/>
          <w:sz w:val="22"/>
          <w:szCs w:val="22"/>
        </w:rPr>
        <w:t>им</w:t>
      </w:r>
      <w:r w:rsidRPr="00E3479D">
        <w:rPr>
          <w:color w:val="000000" w:themeColor="text1"/>
          <w:sz w:val="22"/>
          <w:szCs w:val="22"/>
        </w:rPr>
        <w:t xml:space="preserve"> во исполнение обязательств Маркет-мейкера</w:t>
      </w:r>
      <w:r w:rsidRPr="00E3479D">
        <w:rPr>
          <w:rFonts w:cs="Calibri"/>
          <w:color w:val="000000" w:themeColor="text1"/>
          <w:sz w:val="22"/>
          <w:szCs w:val="22"/>
        </w:rPr>
        <w:t>;</w:t>
      </w:r>
    </w:p>
    <w:p w14:paraId="18839B33" w14:textId="77777777" w:rsidR="0020212B" w:rsidRPr="00E3479D" w:rsidRDefault="000A627E" w:rsidP="0020212B">
      <w:pPr>
        <w:pStyle w:val="affff3"/>
        <w:numPr>
          <w:ilvl w:val="0"/>
          <w:numId w:val="32"/>
        </w:numPr>
        <w:spacing w:before="0" w:beforeAutospacing="0"/>
        <w:jc w:val="both"/>
        <w:rPr>
          <w:color w:val="000000" w:themeColor="text1"/>
          <w:sz w:val="22"/>
          <w:szCs w:val="22"/>
        </w:rPr>
      </w:pPr>
      <w:r w:rsidRPr="00E3479D">
        <w:rPr>
          <w:rFonts w:cs="Calibri"/>
          <w:color w:val="000000" w:themeColor="text1"/>
          <w:sz w:val="22"/>
          <w:szCs w:val="22"/>
        </w:rPr>
        <w:t>размер премии по сделке составляет 50% от суммы оборотной части комиссионного вознаграждения по сделке, уплаченной Участником клиринга</w:t>
      </w:r>
      <w:r w:rsidRPr="00E3479D">
        <w:rPr>
          <w:color w:val="000000" w:themeColor="text1"/>
          <w:sz w:val="22"/>
          <w:szCs w:val="22"/>
        </w:rPr>
        <w:t>, пр</w:t>
      </w:r>
      <w:r w:rsidRPr="00E3479D">
        <w:rPr>
          <w:color w:val="000000" w:themeColor="text1"/>
          <w:sz w:val="22"/>
          <w:szCs w:val="22"/>
        </w:rPr>
        <w:t>и этом размер премии не превышает разности между суммой оборотной части комиссионного вознаграждения по сделке РЕПО и минимальным размером оборотной части комиссионного вознаграждения</w:t>
      </w:r>
      <w:r w:rsidRPr="00E3479D">
        <w:rPr>
          <w:rFonts w:cs="Calibri"/>
          <w:color w:val="000000" w:themeColor="text1"/>
          <w:sz w:val="22"/>
          <w:szCs w:val="22"/>
        </w:rPr>
        <w:t>;</w:t>
      </w:r>
    </w:p>
    <w:p w14:paraId="0BE5B76A" w14:textId="77777777" w:rsidR="0020212B" w:rsidRPr="00E3479D" w:rsidRDefault="000A627E" w:rsidP="0020212B">
      <w:pPr>
        <w:pStyle w:val="affff3"/>
        <w:numPr>
          <w:ilvl w:val="0"/>
          <w:numId w:val="32"/>
        </w:numPr>
        <w:spacing w:before="0" w:beforeAutospacing="0"/>
        <w:jc w:val="both"/>
        <w:rPr>
          <w:color w:val="000000" w:themeColor="text1"/>
          <w:sz w:val="22"/>
          <w:szCs w:val="22"/>
        </w:rPr>
      </w:pPr>
      <w:r w:rsidRPr="00E3479D">
        <w:rPr>
          <w:color w:val="000000" w:themeColor="text1"/>
          <w:sz w:val="22"/>
          <w:szCs w:val="22"/>
        </w:rPr>
        <w:t xml:space="preserve">премия по </w:t>
      </w:r>
      <w:r w:rsidRPr="00E3479D">
        <w:rPr>
          <w:rFonts w:cs="Calibri"/>
          <w:color w:val="000000" w:themeColor="text1"/>
          <w:sz w:val="22"/>
          <w:szCs w:val="22"/>
        </w:rPr>
        <w:t>внутриброкерским</w:t>
      </w:r>
      <w:r w:rsidRPr="00E3479D">
        <w:rPr>
          <w:rFonts w:cs="Calibri"/>
          <w:color w:val="000000" w:themeColor="text1"/>
          <w:sz w:val="22"/>
          <w:szCs w:val="22"/>
          <w:vertAlign w:val="superscript"/>
        </w:rPr>
        <w:t>2</w:t>
      </w:r>
      <w:r w:rsidRPr="00E3479D">
        <w:rPr>
          <w:rFonts w:cs="Calibri"/>
          <w:color w:val="000000" w:themeColor="text1"/>
          <w:sz w:val="22"/>
          <w:szCs w:val="22"/>
        </w:rPr>
        <w:t xml:space="preserve"> биржевым сделкам </w:t>
      </w:r>
      <w:r w:rsidRPr="00E3479D">
        <w:rPr>
          <w:color w:val="000000" w:themeColor="text1"/>
          <w:sz w:val="22"/>
          <w:szCs w:val="22"/>
        </w:rPr>
        <w:t>РЕПО, за исключением Сдело</w:t>
      </w:r>
      <w:r w:rsidRPr="00E3479D">
        <w:rPr>
          <w:color w:val="000000" w:themeColor="text1"/>
          <w:sz w:val="22"/>
          <w:szCs w:val="22"/>
        </w:rPr>
        <w:t>к Т+, предоставляется Участнику клиринга в случае, если ее размер по итогам календарного месяца равен или превышает 15 000 (пятнадцать тысяч) рублей (при этом размер премии, рассчитанной за предыдущие календарные месяцы, не учитывается);</w:t>
      </w:r>
    </w:p>
    <w:p w14:paraId="06BA26B7" w14:textId="77777777" w:rsidR="0020212B" w:rsidRPr="00E3479D" w:rsidRDefault="000A627E" w:rsidP="0020212B">
      <w:pPr>
        <w:pStyle w:val="affff3"/>
        <w:numPr>
          <w:ilvl w:val="0"/>
          <w:numId w:val="32"/>
        </w:numPr>
        <w:spacing w:before="0" w:beforeAutospacing="0" w:after="0" w:afterAutospacing="0"/>
        <w:ind w:left="714" w:hanging="357"/>
        <w:jc w:val="both"/>
        <w:rPr>
          <w:color w:val="000000" w:themeColor="text1"/>
          <w:sz w:val="22"/>
          <w:szCs w:val="22"/>
        </w:rPr>
      </w:pPr>
      <w:r w:rsidRPr="00E3479D">
        <w:rPr>
          <w:color w:val="000000" w:themeColor="text1"/>
          <w:sz w:val="22"/>
          <w:szCs w:val="22"/>
        </w:rPr>
        <w:t>премия предоставля</w:t>
      </w:r>
      <w:r w:rsidRPr="00E3479D">
        <w:rPr>
          <w:color w:val="000000" w:themeColor="text1"/>
          <w:sz w:val="22"/>
          <w:szCs w:val="22"/>
        </w:rPr>
        <w:t>ется по итогам календарного месяца и перечисляется Участнику клиринга не позднее третьего Расчетного дня месяца, следующего за месяцем оказания клиринговых услуг.</w:t>
      </w:r>
    </w:p>
    <w:p w14:paraId="2E6BFFB7" w14:textId="77777777" w:rsidR="0020212B" w:rsidRPr="00E3479D" w:rsidRDefault="000A627E" w:rsidP="0020212B">
      <w:pPr>
        <w:pStyle w:val="affff3"/>
        <w:spacing w:before="120" w:beforeAutospacing="0" w:after="0" w:afterAutospacing="0"/>
        <w:jc w:val="both"/>
        <w:rPr>
          <w:color w:val="000000" w:themeColor="text1"/>
          <w:sz w:val="22"/>
          <w:szCs w:val="22"/>
          <w:vertAlign w:val="superscript"/>
        </w:rPr>
      </w:pPr>
      <w:r w:rsidRPr="00E3479D">
        <w:rPr>
          <w:color w:val="000000" w:themeColor="text1"/>
          <w:sz w:val="22"/>
          <w:szCs w:val="22"/>
          <w:vertAlign w:val="superscript"/>
        </w:rPr>
        <w:t xml:space="preserve">2 </w:t>
      </w:r>
      <w:r w:rsidRPr="00E3479D">
        <w:rPr>
          <w:color w:val="000000" w:themeColor="text1"/>
          <w:sz w:val="22"/>
          <w:szCs w:val="22"/>
        </w:rPr>
        <w:t xml:space="preserve">– под внутриброкерской сделкой для целей настоящих Тарифов понимается </w:t>
      </w:r>
      <w:r w:rsidRPr="00E3479D">
        <w:rPr>
          <w:rFonts w:cs="Calibri"/>
          <w:color w:val="000000" w:themeColor="text1"/>
          <w:sz w:val="22"/>
          <w:szCs w:val="22"/>
        </w:rPr>
        <w:t>сделка, заключенная б</w:t>
      </w:r>
      <w:r w:rsidRPr="00E3479D">
        <w:rPr>
          <w:rFonts w:cs="Calibri"/>
          <w:color w:val="000000" w:themeColor="text1"/>
          <w:sz w:val="22"/>
          <w:szCs w:val="22"/>
        </w:rPr>
        <w:t>ез участия Центрального контрагента, в которой обеими сторонами сделки является один Участник клиринга, или сделка, заключенная с Центральным контрагентом на основании двух встречных заявок, поданных одним Участником клиринга.</w:t>
      </w:r>
    </w:p>
    <w:p w14:paraId="003DE308"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color w:val="000000" w:themeColor="text1"/>
          <w:sz w:val="22"/>
          <w:szCs w:val="22"/>
          <w:vertAlign w:val="superscript"/>
        </w:rPr>
        <w:t xml:space="preserve">3 </w:t>
      </w:r>
      <w:r w:rsidRPr="00E3479D">
        <w:rPr>
          <w:color w:val="000000" w:themeColor="text1"/>
          <w:sz w:val="22"/>
          <w:szCs w:val="22"/>
        </w:rPr>
        <w:t>–</w:t>
      </w:r>
      <w:r w:rsidRPr="00E3479D">
        <w:rPr>
          <w:color w:val="000000" w:themeColor="text1"/>
          <w:sz w:val="22"/>
          <w:szCs w:val="22"/>
          <w:vertAlign w:val="superscript"/>
        </w:rPr>
        <w:t xml:space="preserve"> </w:t>
      </w:r>
      <w:r w:rsidRPr="00E3479D">
        <w:rPr>
          <w:color w:val="000000" w:themeColor="text1"/>
          <w:sz w:val="22"/>
          <w:szCs w:val="22"/>
        </w:rPr>
        <w:t xml:space="preserve">СДП – срок до погашения, </w:t>
      </w:r>
      <w:r w:rsidRPr="00E3479D">
        <w:rPr>
          <w:color w:val="000000" w:themeColor="text1"/>
          <w:sz w:val="22"/>
          <w:szCs w:val="22"/>
        </w:rPr>
        <w:t xml:space="preserve">равен количеству календарных дней от даты заключения сделки, не включая эту дату, по дату погашения облигации, включая эту дату. </w:t>
      </w:r>
    </w:p>
    <w:p w14:paraId="613B4B53"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color w:val="000000" w:themeColor="text1"/>
          <w:sz w:val="22"/>
          <w:szCs w:val="22"/>
          <w:vertAlign w:val="superscript"/>
        </w:rPr>
        <w:t xml:space="preserve">4 </w:t>
      </w:r>
      <w:r w:rsidRPr="00E3479D">
        <w:rPr>
          <w:color w:val="000000" w:themeColor="text1"/>
          <w:sz w:val="22"/>
          <w:szCs w:val="22"/>
        </w:rPr>
        <w:t>– СДП</w:t>
      </w:r>
      <w:r w:rsidRPr="00E3479D">
        <w:rPr>
          <w:color w:val="000000" w:themeColor="text1"/>
          <w:sz w:val="22"/>
          <w:szCs w:val="22"/>
          <w:vertAlign w:val="subscript"/>
        </w:rPr>
        <w:t xml:space="preserve">1 </w:t>
      </w:r>
      <w:r w:rsidRPr="00E3479D">
        <w:rPr>
          <w:color w:val="000000" w:themeColor="text1"/>
          <w:sz w:val="22"/>
          <w:szCs w:val="22"/>
        </w:rPr>
        <w:t>– первые 7 (семь) дней СДП (от 1 (одного) до 7 (семи) дней (включительно)).</w:t>
      </w:r>
    </w:p>
    <w:p w14:paraId="3AC58971"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color w:val="000000" w:themeColor="text1"/>
          <w:sz w:val="22"/>
          <w:szCs w:val="22"/>
        </w:rPr>
        <w:t>Если общее количество дней СДП меньше 7 (</w:t>
      </w:r>
      <w:r w:rsidRPr="00E3479D">
        <w:rPr>
          <w:color w:val="000000" w:themeColor="text1"/>
          <w:sz w:val="22"/>
          <w:szCs w:val="22"/>
        </w:rPr>
        <w:t>семи) дней (в результате чего значение оставшегося количества дней (СДП – СДП</w:t>
      </w:r>
      <w:r w:rsidRPr="00E3479D">
        <w:rPr>
          <w:color w:val="000000" w:themeColor="text1"/>
          <w:sz w:val="22"/>
          <w:szCs w:val="22"/>
          <w:vertAlign w:val="subscript"/>
        </w:rPr>
        <w:t>1</w:t>
      </w:r>
      <w:r w:rsidRPr="00E3479D">
        <w:rPr>
          <w:color w:val="000000" w:themeColor="text1"/>
          <w:sz w:val="22"/>
          <w:szCs w:val="22"/>
        </w:rPr>
        <w:t>) принимает значение меньше 0 (нуля)), при расчете тарифа для оставшегося количества дней СДП значение слагаемого (СДП – СДП</w:t>
      </w:r>
      <w:r w:rsidRPr="00E3479D">
        <w:rPr>
          <w:color w:val="000000" w:themeColor="text1"/>
          <w:sz w:val="22"/>
          <w:szCs w:val="22"/>
          <w:vertAlign w:val="subscript"/>
        </w:rPr>
        <w:t>1</w:t>
      </w:r>
      <w:r w:rsidRPr="00E3479D">
        <w:rPr>
          <w:color w:val="000000" w:themeColor="text1"/>
          <w:sz w:val="22"/>
          <w:szCs w:val="22"/>
        </w:rPr>
        <w:t>) принимает значение 0.</w:t>
      </w:r>
    </w:p>
    <w:p w14:paraId="4736978E"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color w:val="000000" w:themeColor="text1"/>
          <w:sz w:val="22"/>
          <w:szCs w:val="22"/>
          <w:vertAlign w:val="superscript"/>
        </w:rPr>
        <w:t xml:space="preserve">5 </w:t>
      </w:r>
      <w:r w:rsidRPr="00E3479D">
        <w:rPr>
          <w:color w:val="000000" w:themeColor="text1"/>
          <w:sz w:val="22"/>
          <w:szCs w:val="22"/>
        </w:rPr>
        <w:t>–</w:t>
      </w:r>
      <w:r w:rsidRPr="00E3479D">
        <w:rPr>
          <w:color w:val="000000" w:themeColor="text1"/>
          <w:sz w:val="22"/>
          <w:szCs w:val="22"/>
          <w:vertAlign w:val="superscript"/>
        </w:rPr>
        <w:t xml:space="preserve"> </w:t>
      </w:r>
      <w:r w:rsidRPr="00E3479D">
        <w:rPr>
          <w:color w:val="000000" w:themeColor="text1"/>
          <w:sz w:val="22"/>
          <w:szCs w:val="22"/>
        </w:rPr>
        <w:t xml:space="preserve">под суммой РЕПО и </w:t>
      </w:r>
      <w:r w:rsidRPr="00E3479D">
        <w:rPr>
          <w:color w:val="000000" w:themeColor="text1"/>
          <w:sz w:val="22"/>
          <w:szCs w:val="22"/>
        </w:rPr>
        <w:t>сроком сделки РЕПО принимаются параметры, определенные при заключении соответствующей сделки РЕПО. Для внутридневных сделок РЕПО для целей расчета комиссионного вознаграждения срок сделки РЕПО принимается равным 1 (одному) дню.</w:t>
      </w:r>
    </w:p>
    <w:p w14:paraId="146104D2"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color w:val="000000" w:themeColor="text1"/>
          <w:sz w:val="22"/>
          <w:szCs w:val="22"/>
          <w:vertAlign w:val="superscript"/>
        </w:rPr>
        <w:t xml:space="preserve">6 </w:t>
      </w:r>
      <w:r w:rsidRPr="00E3479D">
        <w:rPr>
          <w:color w:val="000000" w:themeColor="text1"/>
          <w:sz w:val="22"/>
          <w:szCs w:val="22"/>
        </w:rPr>
        <w:t>– минимальный размер оборо</w:t>
      </w:r>
      <w:r w:rsidRPr="00E3479D">
        <w:rPr>
          <w:color w:val="000000" w:themeColor="text1"/>
          <w:sz w:val="22"/>
          <w:szCs w:val="22"/>
        </w:rPr>
        <w:t>тной части комиссионного вознаграждения составляет:</w:t>
      </w:r>
    </w:p>
    <w:p w14:paraId="6902A4C8" w14:textId="77777777" w:rsidR="0020212B" w:rsidRPr="00E3479D" w:rsidRDefault="000A627E" w:rsidP="0020212B">
      <w:pPr>
        <w:pStyle w:val="affff3"/>
        <w:numPr>
          <w:ilvl w:val="0"/>
          <w:numId w:val="33"/>
        </w:numPr>
        <w:spacing w:before="0" w:beforeAutospacing="0"/>
        <w:jc w:val="both"/>
        <w:rPr>
          <w:color w:val="000000" w:themeColor="text1"/>
          <w:sz w:val="22"/>
          <w:szCs w:val="22"/>
        </w:rPr>
      </w:pPr>
      <w:r w:rsidRPr="00E3479D">
        <w:rPr>
          <w:color w:val="000000" w:themeColor="text1"/>
          <w:sz w:val="22"/>
          <w:szCs w:val="22"/>
        </w:rPr>
        <w:t>для биржевых сделок РЕПО, не являющихся Сделками Т+, - 1,40 рубля;</w:t>
      </w:r>
    </w:p>
    <w:p w14:paraId="25788B36" w14:textId="77777777" w:rsidR="0020212B" w:rsidRPr="00E3479D" w:rsidRDefault="000A627E" w:rsidP="0020212B">
      <w:pPr>
        <w:pStyle w:val="affff3"/>
        <w:numPr>
          <w:ilvl w:val="0"/>
          <w:numId w:val="33"/>
        </w:numPr>
        <w:spacing w:before="0" w:beforeAutospacing="0" w:after="0" w:afterAutospacing="0"/>
        <w:jc w:val="both"/>
        <w:rPr>
          <w:color w:val="000000" w:themeColor="text1"/>
          <w:sz w:val="22"/>
          <w:szCs w:val="22"/>
        </w:rPr>
      </w:pPr>
      <w:r w:rsidRPr="00E3479D">
        <w:rPr>
          <w:color w:val="000000" w:themeColor="text1"/>
          <w:sz w:val="22"/>
          <w:szCs w:val="22"/>
        </w:rPr>
        <w:lastRenderedPageBreak/>
        <w:t>для биржевых сделок РЕПО, являющихся Сделками Т+ и заключенных в режимах торгов, отличных от «РЕПО с ЦК – Безадресные заявки», - 1,40 руб</w:t>
      </w:r>
      <w:r w:rsidRPr="00E3479D">
        <w:rPr>
          <w:color w:val="000000" w:themeColor="text1"/>
          <w:sz w:val="22"/>
          <w:szCs w:val="22"/>
        </w:rPr>
        <w:t>ля;</w:t>
      </w:r>
    </w:p>
    <w:p w14:paraId="1C816871" w14:textId="77777777" w:rsidR="0020212B" w:rsidRPr="00E3479D" w:rsidRDefault="000A627E" w:rsidP="0020212B">
      <w:pPr>
        <w:pStyle w:val="affff3"/>
        <w:numPr>
          <w:ilvl w:val="0"/>
          <w:numId w:val="33"/>
        </w:numPr>
        <w:spacing w:before="60" w:beforeAutospacing="0" w:after="0" w:afterAutospacing="0"/>
        <w:ind w:left="714" w:hanging="357"/>
        <w:jc w:val="both"/>
        <w:rPr>
          <w:color w:val="000000" w:themeColor="text1"/>
          <w:sz w:val="22"/>
          <w:szCs w:val="22"/>
        </w:rPr>
      </w:pPr>
      <w:r w:rsidRPr="00E3479D">
        <w:rPr>
          <w:color w:val="000000" w:themeColor="text1"/>
          <w:sz w:val="22"/>
          <w:szCs w:val="22"/>
        </w:rPr>
        <w:t>для биржевых сделок РЕПО, являющихся Сделками Т+ и заключенных в Режиме торгов «РЕПО с ЦК – Безадресные заявки», - 0,01 рубля.</w:t>
      </w:r>
    </w:p>
    <w:p w14:paraId="2B907804"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color w:val="000000" w:themeColor="text1"/>
          <w:sz w:val="22"/>
          <w:szCs w:val="22"/>
          <w:vertAlign w:val="superscript"/>
        </w:rPr>
        <w:t xml:space="preserve">7 </w:t>
      </w:r>
      <w:r w:rsidRPr="00E3479D">
        <w:rPr>
          <w:color w:val="000000" w:themeColor="text1"/>
          <w:sz w:val="22"/>
          <w:szCs w:val="22"/>
        </w:rPr>
        <w:t xml:space="preserve">– </w:t>
      </w:r>
      <w:r w:rsidRPr="00E3479D">
        <w:rPr>
          <w:iCs/>
          <w:color w:val="000000" w:themeColor="text1"/>
          <w:sz w:val="22"/>
        </w:rPr>
        <w:t>по 31 августа 2022 года (включительно)</w:t>
      </w:r>
      <w:r w:rsidRPr="00E3479D">
        <w:rPr>
          <w:iCs/>
          <w:color w:val="000000" w:themeColor="text1"/>
          <w:sz w:val="22"/>
          <w:szCs w:val="22"/>
        </w:rPr>
        <w:t xml:space="preserve"> в отношении сделок РЕПО</w:t>
      </w:r>
      <w:r w:rsidRPr="00E3479D">
        <w:rPr>
          <w:color w:val="000000" w:themeColor="text1"/>
        </w:rPr>
        <w:t xml:space="preserve"> </w:t>
      </w:r>
      <w:r w:rsidRPr="00E3479D">
        <w:rPr>
          <w:iCs/>
          <w:color w:val="000000" w:themeColor="text1"/>
          <w:sz w:val="22"/>
          <w:szCs w:val="22"/>
        </w:rPr>
        <w:t>с расчетами в российских рублях</w:t>
      </w:r>
      <w:r w:rsidRPr="00E3479D">
        <w:rPr>
          <w:color w:val="000000" w:themeColor="text1"/>
          <w:sz w:val="22"/>
          <w:szCs w:val="22"/>
        </w:rPr>
        <w:t>, являющихся Сделками Т+, с</w:t>
      </w:r>
      <w:r w:rsidRPr="00E3479D">
        <w:rPr>
          <w:color w:val="000000" w:themeColor="text1"/>
          <w:sz w:val="22"/>
          <w:szCs w:val="22"/>
        </w:rPr>
        <w:t xml:space="preserve">о сроком сделки РЕПО более 30 (тридцати) календарных дней </w:t>
      </w:r>
      <w:r w:rsidRPr="00E3479D">
        <w:rPr>
          <w:iCs/>
          <w:color w:val="000000" w:themeColor="text1"/>
          <w:sz w:val="22"/>
          <w:szCs w:val="22"/>
        </w:rPr>
        <w:t>для целей расчета оборотной части комиссионного вознаграждения срок сделки РЕПО принимается равным 30 (тридцати) календарным дням</w:t>
      </w:r>
      <w:r w:rsidRPr="00E3479D">
        <w:rPr>
          <w:color w:val="000000" w:themeColor="text1"/>
          <w:sz w:val="22"/>
          <w:szCs w:val="22"/>
        </w:rPr>
        <w:t>.</w:t>
      </w:r>
    </w:p>
    <w:p w14:paraId="6058F76F"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color w:val="000000" w:themeColor="text1"/>
          <w:sz w:val="22"/>
          <w:szCs w:val="22"/>
          <w:vertAlign w:val="superscript"/>
        </w:rPr>
        <w:t>8</w:t>
      </w:r>
      <w:r w:rsidRPr="00E3479D">
        <w:rPr>
          <w:color w:val="000000" w:themeColor="text1"/>
          <w:sz w:val="22"/>
          <w:szCs w:val="22"/>
        </w:rPr>
        <w:t xml:space="preserve"> – Тариф не применяется к Сделкам, заключаемым Клиринговым центром</w:t>
      </w:r>
      <w:r w:rsidRPr="00E3479D">
        <w:rPr>
          <w:color w:val="000000" w:themeColor="text1"/>
          <w:sz w:val="22"/>
          <w:szCs w:val="22"/>
        </w:rPr>
        <w:t xml:space="preserve"> от имени Участника клиринга в связи с недостаточностью денежных средств / ценных бумаг у такого Участника клиринга для исполнения обязательств такого Участника клиринга или в связи с недостаточностью денежных средств / ценных бумаг у Клирингового центра д</w:t>
      </w:r>
      <w:r w:rsidRPr="00E3479D">
        <w:rPr>
          <w:color w:val="000000" w:themeColor="text1"/>
          <w:sz w:val="22"/>
          <w:szCs w:val="22"/>
        </w:rPr>
        <w:t>ля исполнения требований такого Участника клиринга или требований иных Участников клиринга, а также заключаемым Клиринговым центром от имени Участника клиринга в целях исполнения Маржинального требования такого Участника клиринга и при проведении процедуры</w:t>
      </w:r>
      <w:r w:rsidRPr="00E3479D">
        <w:rPr>
          <w:color w:val="000000" w:themeColor="text1"/>
          <w:sz w:val="22"/>
          <w:szCs w:val="22"/>
        </w:rPr>
        <w:t xml:space="preserve"> кросс-дефолта в отношении такого Участника клиринга.</w:t>
      </w:r>
    </w:p>
    <w:p w14:paraId="50195030" w14:textId="77777777" w:rsidR="0020212B" w:rsidRPr="00E3479D" w:rsidRDefault="000A627E" w:rsidP="0020212B">
      <w:pPr>
        <w:rPr>
          <w:color w:val="000000" w:themeColor="text1"/>
          <w:sz w:val="22"/>
          <w:szCs w:val="22"/>
        </w:rPr>
      </w:pPr>
    </w:p>
    <w:p w14:paraId="76262CBB" w14:textId="77777777" w:rsidR="0020212B" w:rsidRPr="00E3479D" w:rsidRDefault="000A627E" w:rsidP="0020212B">
      <w:pPr>
        <w:ind w:firstLine="0"/>
        <w:rPr>
          <w:color w:val="000000" w:themeColor="text1"/>
          <w:sz w:val="22"/>
          <w:szCs w:val="22"/>
        </w:rPr>
      </w:pPr>
      <w:r w:rsidRPr="00E3479D">
        <w:rPr>
          <w:color w:val="000000" w:themeColor="text1"/>
          <w:sz w:val="22"/>
          <w:szCs w:val="22"/>
          <w:vertAlign w:val="superscript"/>
        </w:rPr>
        <w:t>9</w:t>
      </w:r>
      <w:r w:rsidRPr="00E3479D">
        <w:rPr>
          <w:color w:val="000000" w:themeColor="text1"/>
          <w:sz w:val="22"/>
          <w:szCs w:val="22"/>
        </w:rPr>
        <w:t xml:space="preserve"> – при расчете комиссионного вознаграждения сумма кредита и срок кредита принимаются равными соответствующим параметрам, определенным при заключении кредитного договора в соответствии с Правилами проведения торгов на фондовом рынке и рынке депозитов Публич</w:t>
      </w:r>
      <w:r w:rsidRPr="00E3479D">
        <w:rPr>
          <w:color w:val="000000" w:themeColor="text1"/>
          <w:sz w:val="22"/>
          <w:szCs w:val="22"/>
        </w:rPr>
        <w:t>ного акционерного общества «Московская Биржа ММВБ-РТС».</w:t>
      </w:r>
    </w:p>
    <w:p w14:paraId="318F0655" w14:textId="77777777" w:rsidR="0020212B" w:rsidRPr="00E3479D" w:rsidRDefault="000A627E" w:rsidP="0020212B">
      <w:pPr>
        <w:ind w:firstLine="0"/>
        <w:rPr>
          <w:color w:val="000000" w:themeColor="text1"/>
        </w:rPr>
      </w:pPr>
    </w:p>
    <w:p w14:paraId="56F2C338" w14:textId="77777777" w:rsidR="00A96C6C" w:rsidRPr="00E3479D" w:rsidRDefault="000A627E" w:rsidP="00A96C6C">
      <w:pPr>
        <w:ind w:firstLine="0"/>
        <w:rPr>
          <w:color w:val="000000" w:themeColor="text1"/>
          <w:sz w:val="22"/>
          <w:szCs w:val="18"/>
        </w:rPr>
      </w:pPr>
      <w:r w:rsidRPr="00E3479D">
        <w:rPr>
          <w:color w:val="000000" w:themeColor="text1"/>
          <w:sz w:val="22"/>
          <w:szCs w:val="18"/>
          <w:vertAlign w:val="superscript"/>
        </w:rPr>
        <w:t>1</w:t>
      </w:r>
      <w:r>
        <w:rPr>
          <w:color w:val="000000" w:themeColor="text1"/>
          <w:sz w:val="22"/>
          <w:szCs w:val="18"/>
          <w:vertAlign w:val="superscript"/>
        </w:rPr>
        <w:t>0</w:t>
      </w:r>
      <w:r w:rsidRPr="00E3479D">
        <w:rPr>
          <w:color w:val="000000" w:themeColor="text1"/>
          <w:sz w:val="22"/>
          <w:szCs w:val="18"/>
          <w:vertAlign w:val="superscript"/>
        </w:rPr>
        <w:t xml:space="preserve"> </w:t>
      </w:r>
      <w:r w:rsidRPr="00E3479D">
        <w:rPr>
          <w:color w:val="000000" w:themeColor="text1"/>
        </w:rPr>
        <w:t xml:space="preserve">– </w:t>
      </w:r>
      <w:r w:rsidRPr="00E3479D">
        <w:rPr>
          <w:color w:val="000000" w:themeColor="text1"/>
          <w:sz w:val="22"/>
          <w:szCs w:val="18"/>
        </w:rPr>
        <w:t>Оборотная часть комиссионного вознаграждения не аннулируется и не пересчитывается в случае неисполнения Участником клиринга первой и/или второй части сделки РЕПО (в том числе в случае прекращени</w:t>
      </w:r>
      <w:r w:rsidRPr="00E3479D">
        <w:rPr>
          <w:color w:val="000000" w:themeColor="text1"/>
          <w:sz w:val="22"/>
          <w:szCs w:val="18"/>
        </w:rPr>
        <w:t>я обязательств по сделке РЕПО на основании регистрации в Клиринговой системе Поручений на отказ от исполнения сделки РЕПО).</w:t>
      </w:r>
    </w:p>
    <w:p w14:paraId="3A381B1A" w14:textId="77777777" w:rsidR="009B24FA" w:rsidRPr="00E3479D" w:rsidRDefault="000A627E" w:rsidP="00A96C6C">
      <w:pPr>
        <w:ind w:firstLine="0"/>
        <w:rPr>
          <w:color w:val="000000" w:themeColor="text1"/>
          <w:sz w:val="22"/>
          <w:szCs w:val="18"/>
        </w:rPr>
      </w:pPr>
    </w:p>
    <w:p w14:paraId="15749388" w14:textId="77777777" w:rsidR="009B24FA" w:rsidRPr="00E3479D" w:rsidRDefault="000A627E" w:rsidP="00A96C6C">
      <w:pPr>
        <w:ind w:firstLine="0"/>
        <w:rPr>
          <w:color w:val="000000" w:themeColor="text1"/>
          <w:sz w:val="22"/>
          <w:szCs w:val="18"/>
        </w:rPr>
      </w:pPr>
      <w:r w:rsidRPr="00E3479D">
        <w:rPr>
          <w:color w:val="000000" w:themeColor="text1"/>
          <w:sz w:val="22"/>
          <w:szCs w:val="18"/>
          <w:vertAlign w:val="superscript"/>
        </w:rPr>
        <w:t>1</w:t>
      </w:r>
      <w:r>
        <w:rPr>
          <w:color w:val="000000" w:themeColor="text1"/>
          <w:sz w:val="22"/>
          <w:szCs w:val="18"/>
          <w:vertAlign w:val="superscript"/>
        </w:rPr>
        <w:t>1</w:t>
      </w:r>
      <w:r w:rsidRPr="00E3479D">
        <w:rPr>
          <w:color w:val="000000" w:themeColor="text1"/>
          <w:sz w:val="22"/>
          <w:szCs w:val="18"/>
          <w:vertAlign w:val="superscript"/>
        </w:rPr>
        <w:t xml:space="preserve"> </w:t>
      </w:r>
      <w:r w:rsidRPr="00E3479D">
        <w:rPr>
          <w:color w:val="000000" w:themeColor="text1"/>
          <w:sz w:val="22"/>
          <w:szCs w:val="18"/>
        </w:rPr>
        <w:t>– В случае, если выбранный Участником клиринга тарифный план не указан в пп. 7.1.1. и 7.1.2. настоящего Раздела Тарифов Клирингового центра (не является действующим тарифным планом), такому Участнику клиринга устанавливается тарифный план DEPO_0.</w:t>
      </w:r>
    </w:p>
    <w:p w14:paraId="344C8F24" w14:textId="77777777" w:rsidR="0020212B" w:rsidRPr="00E3479D" w:rsidRDefault="000A627E" w:rsidP="0020212B">
      <w:pPr>
        <w:pStyle w:val="a3"/>
        <w:rPr>
          <w:color w:val="000000" w:themeColor="text1"/>
        </w:rPr>
      </w:pPr>
      <w:bookmarkStart w:id="12" w:name="_Toc336524461"/>
      <w:bookmarkStart w:id="13" w:name="_Toc336524552"/>
      <w:bookmarkStart w:id="14" w:name="_Toc338073017"/>
      <w:bookmarkStart w:id="15" w:name="_Toc336524462"/>
      <w:bookmarkStart w:id="16" w:name="_Toc336524553"/>
      <w:bookmarkStart w:id="17" w:name="_Toc338073018"/>
      <w:bookmarkStart w:id="18" w:name="_Toc336524463"/>
      <w:bookmarkStart w:id="19" w:name="_Toc336524554"/>
      <w:bookmarkStart w:id="20" w:name="_Toc338073019"/>
      <w:bookmarkStart w:id="21" w:name="лимит_плановой_позиции"/>
      <w:bookmarkStart w:id="22" w:name="_Toc277078842"/>
      <w:bookmarkStart w:id="23" w:name="_Toc277078845"/>
      <w:bookmarkStart w:id="24" w:name="_Toc277078847"/>
      <w:bookmarkStart w:id="25" w:name="_Toc277078849"/>
      <w:bookmarkStart w:id="26" w:name="_Toc277078851"/>
      <w:bookmarkStart w:id="27" w:name="_Toc277078853"/>
      <w:bookmarkStart w:id="28" w:name="_Toc153109316"/>
      <w:bookmarkStart w:id="29" w:name="_Toc153163709"/>
      <w:bookmarkStart w:id="30" w:name="_Toc153177214"/>
      <w:bookmarkStart w:id="31" w:name="_Toc153109317"/>
      <w:bookmarkStart w:id="32" w:name="_Toc153163710"/>
      <w:bookmarkStart w:id="33" w:name="_Toc153177215"/>
      <w:bookmarkStart w:id="34" w:name="_Toc269807905"/>
      <w:bookmarkStart w:id="35" w:name="_Ref292373711"/>
      <w:bookmarkStart w:id="36" w:name="_Toc295915971"/>
      <w:bookmarkStart w:id="37" w:name="_Toc103957055"/>
      <w:bookmarkEnd w:id="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E3479D">
        <w:rPr>
          <w:color w:val="000000" w:themeColor="text1"/>
        </w:rPr>
        <w:lastRenderedPageBreak/>
        <w:t xml:space="preserve">ТАРИФЫ </w:t>
      </w:r>
      <w:bookmarkEnd w:id="34"/>
      <w:bookmarkEnd w:id="35"/>
      <w:bookmarkEnd w:id="36"/>
      <w:r w:rsidRPr="00E3479D">
        <w:rPr>
          <w:color w:val="000000" w:themeColor="text1"/>
        </w:rPr>
        <w:t>КЛ</w:t>
      </w:r>
      <w:r w:rsidRPr="00E3479D">
        <w:rPr>
          <w:color w:val="000000" w:themeColor="text1"/>
        </w:rPr>
        <w:t>ИРИНГОВОГО ЦЕНТРА НА ВАЛЮТНОМ РЫНКЕ И РЫНКЕ ДРАГОЦЕННЫХ МЕТАЛЛОВ</w:t>
      </w:r>
      <w:bookmarkEnd w:id="37"/>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498"/>
        <w:gridCol w:w="5723"/>
      </w:tblGrid>
      <w:tr w:rsidR="00175CCB" w14:paraId="5D5B55C7" w14:textId="77777777" w:rsidTr="0020212B">
        <w:tc>
          <w:tcPr>
            <w:tcW w:w="844" w:type="dxa"/>
            <w:tcBorders>
              <w:top w:val="single" w:sz="4" w:space="0" w:color="auto"/>
              <w:left w:val="single" w:sz="4" w:space="0" w:color="auto"/>
              <w:bottom w:val="single" w:sz="4" w:space="0" w:color="auto"/>
              <w:right w:val="single" w:sz="6" w:space="0" w:color="auto"/>
            </w:tcBorders>
          </w:tcPr>
          <w:p w14:paraId="781C1D89" w14:textId="77777777" w:rsidR="0020212B" w:rsidRPr="00E3479D" w:rsidRDefault="000A627E" w:rsidP="0020212B">
            <w:pPr>
              <w:tabs>
                <w:tab w:val="right" w:pos="9356"/>
              </w:tabs>
              <w:overflowPunct/>
              <w:ind w:left="34" w:firstLine="0"/>
              <w:jc w:val="center"/>
              <w:rPr>
                <w:rFonts w:cs="Arial"/>
                <w:b/>
                <w:noProof/>
                <w:color w:val="000000" w:themeColor="text1"/>
                <w:sz w:val="22"/>
                <w:szCs w:val="22"/>
              </w:rPr>
            </w:pPr>
            <w:bookmarkStart w:id="38" w:name="_Hlk70340662"/>
            <w:r w:rsidRPr="00E3479D">
              <w:rPr>
                <w:rFonts w:cs="Arial"/>
                <w:b/>
                <w:noProof/>
                <w:color w:val="000000" w:themeColor="text1"/>
                <w:sz w:val="22"/>
                <w:szCs w:val="22"/>
              </w:rPr>
              <w:t>№ п/п</w:t>
            </w:r>
          </w:p>
        </w:tc>
        <w:tc>
          <w:tcPr>
            <w:tcW w:w="3498" w:type="dxa"/>
            <w:tcBorders>
              <w:top w:val="single" w:sz="4" w:space="0" w:color="auto"/>
              <w:left w:val="single" w:sz="6" w:space="0" w:color="auto"/>
              <w:bottom w:val="single" w:sz="4" w:space="0" w:color="auto"/>
              <w:right w:val="single" w:sz="6" w:space="0" w:color="auto"/>
            </w:tcBorders>
            <w:vAlign w:val="center"/>
          </w:tcPr>
          <w:p w14:paraId="69A5F938" w14:textId="77777777" w:rsidR="0020212B" w:rsidRPr="00E3479D" w:rsidRDefault="000A627E" w:rsidP="0020212B">
            <w:pPr>
              <w:tabs>
                <w:tab w:val="right" w:pos="9356"/>
              </w:tabs>
              <w:overflowPunct/>
              <w:ind w:left="142" w:firstLine="0"/>
              <w:jc w:val="center"/>
              <w:rPr>
                <w:rFonts w:cs="Arial"/>
                <w:b/>
                <w:noProof/>
                <w:color w:val="000000" w:themeColor="text1"/>
                <w:sz w:val="22"/>
                <w:szCs w:val="22"/>
              </w:rPr>
            </w:pPr>
            <w:r w:rsidRPr="00E3479D">
              <w:rPr>
                <w:b/>
                <w:bCs/>
                <w:color w:val="000000" w:themeColor="text1"/>
                <w:sz w:val="22"/>
                <w:szCs w:val="22"/>
              </w:rPr>
              <w:t xml:space="preserve">Наименование комиссионного вознаграждения за оказание </w:t>
            </w:r>
            <w:r w:rsidRPr="00E3479D">
              <w:rPr>
                <w:b/>
                <w:color w:val="000000" w:themeColor="text1"/>
                <w:sz w:val="22"/>
                <w:szCs w:val="22"/>
              </w:rPr>
              <w:t>услуги / осуществление операции</w:t>
            </w:r>
          </w:p>
        </w:tc>
        <w:tc>
          <w:tcPr>
            <w:tcW w:w="5723" w:type="dxa"/>
            <w:tcBorders>
              <w:top w:val="single" w:sz="4" w:space="0" w:color="auto"/>
              <w:left w:val="single" w:sz="6" w:space="0" w:color="auto"/>
              <w:bottom w:val="single" w:sz="4" w:space="0" w:color="auto"/>
              <w:right w:val="single" w:sz="4" w:space="0" w:color="auto"/>
            </w:tcBorders>
            <w:vAlign w:val="center"/>
          </w:tcPr>
          <w:p w14:paraId="1F56BB47" w14:textId="77777777" w:rsidR="0020212B" w:rsidRPr="00E3479D" w:rsidRDefault="000A627E" w:rsidP="0020212B">
            <w:pPr>
              <w:tabs>
                <w:tab w:val="right" w:pos="9356"/>
              </w:tabs>
              <w:overflowPunct/>
              <w:ind w:left="142" w:rightChars="42" w:right="101" w:firstLine="0"/>
              <w:jc w:val="center"/>
              <w:rPr>
                <w:rFonts w:cs="Arial"/>
                <w:b/>
                <w:noProof/>
                <w:color w:val="000000" w:themeColor="text1"/>
                <w:sz w:val="22"/>
                <w:szCs w:val="22"/>
              </w:rPr>
            </w:pPr>
            <w:r w:rsidRPr="00E3479D">
              <w:rPr>
                <w:rFonts w:cs="Arial"/>
                <w:b/>
                <w:noProof/>
                <w:color w:val="000000" w:themeColor="text1"/>
                <w:sz w:val="22"/>
                <w:szCs w:val="22"/>
              </w:rPr>
              <w:t>Тариф (НДС не облагается)</w:t>
            </w:r>
          </w:p>
        </w:tc>
      </w:tr>
      <w:bookmarkEnd w:id="38"/>
      <w:tr w:rsidR="00175CCB" w14:paraId="504C957C" w14:textId="77777777" w:rsidTr="0020212B">
        <w:trPr>
          <w:trHeight w:val="723"/>
        </w:trPr>
        <w:tc>
          <w:tcPr>
            <w:tcW w:w="844" w:type="dxa"/>
            <w:tcBorders>
              <w:top w:val="single" w:sz="4" w:space="0" w:color="auto"/>
              <w:left w:val="single" w:sz="4" w:space="0" w:color="auto"/>
              <w:bottom w:val="single" w:sz="4" w:space="0" w:color="auto"/>
              <w:right w:val="single" w:sz="6" w:space="0" w:color="auto"/>
            </w:tcBorders>
            <w:shd w:val="clear" w:color="auto" w:fill="FFFFFF"/>
          </w:tcPr>
          <w:p w14:paraId="13F69BF9" w14:textId="77777777" w:rsidR="0020212B"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1.</w:t>
            </w: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76CA496A" w14:textId="77777777" w:rsidR="0020212B" w:rsidRPr="00E3479D" w:rsidRDefault="000A627E" w:rsidP="0020212B">
            <w:pPr>
              <w:tabs>
                <w:tab w:val="right" w:pos="9356"/>
              </w:tabs>
              <w:overflowPunct/>
              <w:ind w:left="34" w:firstLine="0"/>
              <w:rPr>
                <w:rFonts w:cs="Arial"/>
                <w:b/>
                <w:noProof/>
                <w:color w:val="000000" w:themeColor="text1"/>
                <w:sz w:val="22"/>
                <w:szCs w:val="22"/>
              </w:rPr>
            </w:pPr>
            <w:r w:rsidRPr="00E3479D">
              <w:rPr>
                <w:rFonts w:cs="Arial"/>
                <w:b/>
                <w:noProof/>
                <w:color w:val="000000" w:themeColor="text1"/>
                <w:sz w:val="22"/>
                <w:szCs w:val="22"/>
              </w:rPr>
              <w:t xml:space="preserve">Постоянные части комиссионного вознаграждения за клиринг по </w:t>
            </w:r>
            <w:r w:rsidRPr="00E3479D">
              <w:rPr>
                <w:rFonts w:cs="Arial"/>
                <w:b/>
                <w:noProof/>
                <w:color w:val="000000" w:themeColor="text1"/>
                <w:sz w:val="22"/>
                <w:szCs w:val="22"/>
              </w:rPr>
              <w:t>биржевым и внебиржевым сделкам с иностранной валютой</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496F5CEC" w14:textId="77777777" w:rsidR="0020212B" w:rsidRPr="00E3479D" w:rsidRDefault="000A627E" w:rsidP="0020212B">
            <w:pPr>
              <w:jc w:val="center"/>
              <w:rPr>
                <w:b/>
                <w:bCs/>
                <w:color w:val="000000" w:themeColor="text1"/>
                <w:sz w:val="20"/>
              </w:rPr>
            </w:pPr>
            <w:r w:rsidRPr="00E3479D">
              <w:rPr>
                <w:color w:val="000000" w:themeColor="text1"/>
                <w:sz w:val="22"/>
                <w:szCs w:val="22"/>
              </w:rPr>
              <w:t>В российских рублях, взимаются с Участника клиринга, имеющего доступ к клиринговому обслуживанию в течение 1 (одного) и более дней в календарном месяце, вне зависимости от факта подачи заявок, заключения</w:t>
            </w:r>
            <w:r w:rsidRPr="00E3479D">
              <w:rPr>
                <w:color w:val="000000" w:themeColor="text1"/>
                <w:sz w:val="22"/>
                <w:szCs w:val="22"/>
              </w:rPr>
              <w:t xml:space="preserve"> и/или исполнения Участником клиринга сделок на торгах Биржи</w:t>
            </w:r>
          </w:p>
        </w:tc>
      </w:tr>
      <w:tr w:rsidR="00175CCB" w14:paraId="2A77D557" w14:textId="77777777" w:rsidTr="0020212B">
        <w:tc>
          <w:tcPr>
            <w:tcW w:w="844" w:type="dxa"/>
            <w:vMerge w:val="restart"/>
            <w:tcBorders>
              <w:top w:val="single" w:sz="4" w:space="0" w:color="auto"/>
              <w:left w:val="single" w:sz="4" w:space="0" w:color="auto"/>
              <w:right w:val="single" w:sz="6" w:space="0" w:color="auto"/>
            </w:tcBorders>
            <w:shd w:val="clear" w:color="auto" w:fill="FFFFFF"/>
          </w:tcPr>
          <w:p w14:paraId="250FA864"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1.1.</w:t>
            </w: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64BBBED8"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rFonts w:cs="Arial"/>
                <w:noProof/>
                <w:color w:val="000000" w:themeColor="text1"/>
                <w:sz w:val="22"/>
                <w:szCs w:val="22"/>
              </w:rPr>
              <w:t xml:space="preserve">Постоянная часть комиссионного вознаграждения </w:t>
            </w:r>
            <w:r w:rsidRPr="00E3479D">
              <w:rPr>
                <w:color w:val="000000" w:themeColor="text1"/>
                <w:sz w:val="22"/>
                <w:szCs w:val="22"/>
              </w:rPr>
              <w:t>за клиринг по сделкам спот</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11955F5B" w14:textId="77777777" w:rsidR="0020212B" w:rsidRPr="00E3479D" w:rsidRDefault="000A627E" w:rsidP="0020212B">
            <w:pPr>
              <w:jc w:val="center"/>
              <w:rPr>
                <w:color w:val="000000" w:themeColor="text1"/>
                <w:sz w:val="22"/>
                <w:szCs w:val="22"/>
              </w:rPr>
            </w:pPr>
          </w:p>
        </w:tc>
      </w:tr>
      <w:tr w:rsidR="00175CCB" w14:paraId="5F23E9E1" w14:textId="77777777" w:rsidTr="0020212B">
        <w:tc>
          <w:tcPr>
            <w:tcW w:w="844" w:type="dxa"/>
            <w:vMerge/>
            <w:tcBorders>
              <w:left w:val="single" w:sz="4" w:space="0" w:color="auto"/>
              <w:right w:val="single" w:sz="6" w:space="0" w:color="auto"/>
            </w:tcBorders>
            <w:shd w:val="clear" w:color="auto" w:fill="FFFFFF"/>
          </w:tcPr>
          <w:p w14:paraId="524035AF"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04585491"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SPT_0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4BB0F7EC"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w:t>
            </w:r>
          </w:p>
        </w:tc>
      </w:tr>
      <w:tr w:rsidR="00175CCB" w14:paraId="2647C6DB" w14:textId="77777777" w:rsidTr="0020212B">
        <w:tc>
          <w:tcPr>
            <w:tcW w:w="844" w:type="dxa"/>
            <w:vMerge/>
            <w:tcBorders>
              <w:left w:val="single" w:sz="4" w:space="0" w:color="auto"/>
              <w:right w:val="single" w:sz="6" w:space="0" w:color="auto"/>
            </w:tcBorders>
            <w:shd w:val="clear" w:color="auto" w:fill="FFFFFF"/>
          </w:tcPr>
          <w:p w14:paraId="7FD05213"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75E98DF9"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SPT_1000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1BF87907"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425 000</w:t>
            </w:r>
          </w:p>
        </w:tc>
      </w:tr>
      <w:tr w:rsidR="00175CCB" w14:paraId="7F5C549A" w14:textId="77777777" w:rsidTr="0020212B">
        <w:tc>
          <w:tcPr>
            <w:tcW w:w="844" w:type="dxa"/>
            <w:vMerge/>
            <w:tcBorders>
              <w:left w:val="single" w:sz="4" w:space="0" w:color="auto"/>
              <w:bottom w:val="single" w:sz="4" w:space="0" w:color="auto"/>
              <w:right w:val="single" w:sz="6" w:space="0" w:color="auto"/>
            </w:tcBorders>
            <w:shd w:val="clear" w:color="auto" w:fill="FFFFFF"/>
          </w:tcPr>
          <w:p w14:paraId="2AA473B6"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01F7D0C8"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SPT_2000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1B113CF5"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850 000</w:t>
            </w:r>
          </w:p>
        </w:tc>
      </w:tr>
      <w:tr w:rsidR="00175CCB" w14:paraId="14C51098" w14:textId="77777777" w:rsidTr="0020212B">
        <w:tc>
          <w:tcPr>
            <w:tcW w:w="844" w:type="dxa"/>
            <w:vMerge w:val="restart"/>
            <w:tcBorders>
              <w:left w:val="single" w:sz="4" w:space="0" w:color="auto"/>
              <w:right w:val="single" w:sz="6" w:space="0" w:color="auto"/>
            </w:tcBorders>
            <w:shd w:val="clear" w:color="auto" w:fill="FFFFFF"/>
          </w:tcPr>
          <w:p w14:paraId="1426815F"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u w:val="words"/>
              </w:rPr>
            </w:pPr>
            <w:r w:rsidRPr="00E3479D">
              <w:rPr>
                <w:rFonts w:cs="Arial"/>
                <w:b/>
                <w:bCs/>
                <w:noProof/>
                <w:color w:val="000000" w:themeColor="text1"/>
                <w:sz w:val="22"/>
                <w:szCs w:val="22"/>
              </w:rPr>
              <w:t>1.2.</w:t>
            </w: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243DE2DE" w14:textId="77777777" w:rsidR="0020212B" w:rsidRPr="00E3479D" w:rsidRDefault="000A627E" w:rsidP="0020212B">
            <w:pPr>
              <w:tabs>
                <w:tab w:val="right" w:pos="9356"/>
              </w:tabs>
              <w:overflowPunct/>
              <w:ind w:left="34" w:firstLine="0"/>
              <w:rPr>
                <w:color w:val="000000" w:themeColor="text1"/>
                <w:sz w:val="22"/>
                <w:szCs w:val="22"/>
              </w:rPr>
            </w:pPr>
            <w:r w:rsidRPr="00E3479D">
              <w:rPr>
                <w:rFonts w:cs="Arial"/>
                <w:noProof/>
                <w:color w:val="000000" w:themeColor="text1"/>
                <w:sz w:val="22"/>
                <w:szCs w:val="22"/>
              </w:rPr>
              <w:t xml:space="preserve">Постоянная часть комиссионного вознаграждения </w:t>
            </w:r>
            <w:r w:rsidRPr="00E3479D">
              <w:rPr>
                <w:color w:val="000000" w:themeColor="text1"/>
                <w:sz w:val="22"/>
                <w:szCs w:val="22"/>
              </w:rPr>
              <w:t xml:space="preserve">за клиринг </w:t>
            </w:r>
            <w:r w:rsidRPr="00E3479D">
              <w:rPr>
                <w:rFonts w:cs="Arial"/>
                <w:noProof/>
                <w:color w:val="000000" w:themeColor="text1"/>
                <w:sz w:val="22"/>
                <w:szCs w:val="22"/>
              </w:rPr>
              <w:t>по сделкам своп, своп контрактам и фьючерсным контрактам с иностранной валютой</w:t>
            </w:r>
          </w:p>
        </w:tc>
        <w:tc>
          <w:tcPr>
            <w:tcW w:w="5723" w:type="dxa"/>
            <w:tcBorders>
              <w:top w:val="single" w:sz="4" w:space="0" w:color="auto"/>
              <w:left w:val="single" w:sz="6" w:space="0" w:color="auto"/>
              <w:bottom w:val="single" w:sz="4" w:space="0" w:color="auto"/>
              <w:right w:val="single" w:sz="4" w:space="0" w:color="auto"/>
            </w:tcBorders>
            <w:shd w:val="clear" w:color="auto" w:fill="FFFFFF"/>
          </w:tcPr>
          <w:p w14:paraId="753531D1" w14:textId="77777777" w:rsidR="0020212B" w:rsidRPr="00E3479D" w:rsidRDefault="000A627E" w:rsidP="0020212B">
            <w:pPr>
              <w:ind w:firstLine="0"/>
              <w:jc w:val="center"/>
              <w:rPr>
                <w:color w:val="000000" w:themeColor="text1"/>
                <w:sz w:val="22"/>
                <w:szCs w:val="22"/>
              </w:rPr>
            </w:pPr>
          </w:p>
        </w:tc>
      </w:tr>
      <w:tr w:rsidR="00175CCB" w14:paraId="6ED21A54" w14:textId="77777777" w:rsidTr="0020212B">
        <w:tc>
          <w:tcPr>
            <w:tcW w:w="844" w:type="dxa"/>
            <w:vMerge/>
            <w:tcBorders>
              <w:left w:val="single" w:sz="4" w:space="0" w:color="auto"/>
              <w:right w:val="single" w:sz="6" w:space="0" w:color="auto"/>
            </w:tcBorders>
            <w:shd w:val="clear" w:color="auto" w:fill="FFFFFF"/>
          </w:tcPr>
          <w:p w14:paraId="671A5FD2"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79DAFBDD" w14:textId="77777777" w:rsidR="0020212B" w:rsidRPr="00E3479D" w:rsidRDefault="000A627E" w:rsidP="0020212B">
            <w:pPr>
              <w:tabs>
                <w:tab w:val="right" w:pos="9356"/>
              </w:tabs>
              <w:overflowPunct/>
              <w:ind w:left="34" w:firstLine="0"/>
              <w:rPr>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SWP_0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60FD41CC" w14:textId="77777777" w:rsidR="0020212B" w:rsidRPr="00E3479D" w:rsidRDefault="000A627E" w:rsidP="0020212B">
            <w:pPr>
              <w:ind w:firstLine="0"/>
              <w:jc w:val="center"/>
              <w:rPr>
                <w:color w:val="000000" w:themeColor="text1"/>
                <w:sz w:val="22"/>
                <w:szCs w:val="22"/>
              </w:rPr>
            </w:pPr>
            <w:r w:rsidRPr="00E3479D">
              <w:rPr>
                <w:rFonts w:cs="Arial"/>
                <w:noProof/>
                <w:color w:val="000000" w:themeColor="text1"/>
                <w:sz w:val="22"/>
                <w:szCs w:val="22"/>
              </w:rPr>
              <w:t>0</w:t>
            </w:r>
          </w:p>
        </w:tc>
      </w:tr>
      <w:tr w:rsidR="00175CCB" w14:paraId="59976379" w14:textId="77777777" w:rsidTr="0020212B">
        <w:tc>
          <w:tcPr>
            <w:tcW w:w="844" w:type="dxa"/>
            <w:vMerge/>
            <w:tcBorders>
              <w:left w:val="single" w:sz="4" w:space="0" w:color="auto"/>
              <w:right w:val="single" w:sz="6" w:space="0" w:color="auto"/>
            </w:tcBorders>
            <w:shd w:val="clear" w:color="auto" w:fill="FFFFFF"/>
          </w:tcPr>
          <w:p w14:paraId="0D4905F3"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4575F173" w14:textId="77777777" w:rsidR="0020212B" w:rsidRPr="00E3479D" w:rsidRDefault="000A627E" w:rsidP="0020212B">
            <w:pPr>
              <w:tabs>
                <w:tab w:val="right" w:pos="9356"/>
              </w:tabs>
              <w:overflowPunct/>
              <w:ind w:left="34" w:firstLine="0"/>
              <w:rPr>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SWP_300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58BCAF21" w14:textId="77777777" w:rsidR="0020212B" w:rsidRPr="00E3479D" w:rsidRDefault="000A627E" w:rsidP="0020212B">
            <w:pPr>
              <w:ind w:firstLine="0"/>
              <w:jc w:val="center"/>
              <w:rPr>
                <w:color w:val="000000" w:themeColor="text1"/>
                <w:sz w:val="22"/>
                <w:szCs w:val="22"/>
              </w:rPr>
            </w:pPr>
            <w:r w:rsidRPr="00E3479D">
              <w:rPr>
                <w:rFonts w:cs="Arial"/>
                <w:noProof/>
                <w:color w:val="000000" w:themeColor="text1"/>
                <w:sz w:val="22"/>
                <w:szCs w:val="22"/>
              </w:rPr>
              <w:t>127 500</w:t>
            </w:r>
          </w:p>
        </w:tc>
      </w:tr>
      <w:tr w:rsidR="00175CCB" w14:paraId="6B842EA7" w14:textId="77777777" w:rsidTr="0020212B">
        <w:tc>
          <w:tcPr>
            <w:tcW w:w="844" w:type="dxa"/>
            <w:vMerge/>
            <w:tcBorders>
              <w:left w:val="single" w:sz="4" w:space="0" w:color="auto"/>
              <w:right w:val="single" w:sz="6" w:space="0" w:color="auto"/>
            </w:tcBorders>
            <w:shd w:val="clear" w:color="auto" w:fill="FFFFFF"/>
          </w:tcPr>
          <w:p w14:paraId="1FCFF4AC"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07EA2A8D" w14:textId="77777777" w:rsidR="0020212B" w:rsidRPr="00E3479D" w:rsidRDefault="000A627E" w:rsidP="0020212B">
            <w:pPr>
              <w:tabs>
                <w:tab w:val="right" w:pos="9356"/>
              </w:tabs>
              <w:overflowPunct/>
              <w:ind w:left="34" w:firstLine="0"/>
              <w:rPr>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SWP_600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3D6F2250" w14:textId="77777777" w:rsidR="0020212B" w:rsidRPr="00E3479D" w:rsidRDefault="000A627E" w:rsidP="0020212B">
            <w:pPr>
              <w:ind w:firstLine="0"/>
              <w:jc w:val="center"/>
              <w:rPr>
                <w:color w:val="000000" w:themeColor="text1"/>
                <w:sz w:val="22"/>
                <w:szCs w:val="22"/>
              </w:rPr>
            </w:pPr>
            <w:r w:rsidRPr="00E3479D">
              <w:rPr>
                <w:rFonts w:cs="Arial"/>
                <w:noProof/>
                <w:color w:val="000000" w:themeColor="text1"/>
                <w:sz w:val="22"/>
                <w:szCs w:val="22"/>
              </w:rPr>
              <w:t>255 000</w:t>
            </w:r>
          </w:p>
        </w:tc>
      </w:tr>
      <w:tr w:rsidR="00175CCB" w14:paraId="0873EF5F" w14:textId="77777777" w:rsidTr="0020212B">
        <w:tc>
          <w:tcPr>
            <w:tcW w:w="844" w:type="dxa"/>
            <w:vMerge/>
            <w:tcBorders>
              <w:left w:val="single" w:sz="4" w:space="0" w:color="auto"/>
              <w:right w:val="single" w:sz="6" w:space="0" w:color="auto"/>
            </w:tcBorders>
            <w:shd w:val="clear" w:color="auto" w:fill="FFFFFF"/>
          </w:tcPr>
          <w:p w14:paraId="48FEA378"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6BD21486" w14:textId="77777777" w:rsidR="0020212B" w:rsidRPr="00E3479D" w:rsidRDefault="000A627E" w:rsidP="0020212B">
            <w:pPr>
              <w:tabs>
                <w:tab w:val="right" w:pos="9356"/>
              </w:tabs>
              <w:overflowPunct/>
              <w:ind w:left="34" w:firstLine="0"/>
              <w:rPr>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SWP_1000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756A4207" w14:textId="77777777" w:rsidR="0020212B" w:rsidRPr="00E3479D" w:rsidRDefault="000A627E" w:rsidP="0020212B">
            <w:pPr>
              <w:ind w:firstLine="0"/>
              <w:jc w:val="center"/>
              <w:rPr>
                <w:color w:val="000000" w:themeColor="text1"/>
                <w:sz w:val="22"/>
                <w:szCs w:val="22"/>
              </w:rPr>
            </w:pPr>
            <w:r w:rsidRPr="00E3479D">
              <w:rPr>
                <w:rFonts w:cs="Arial"/>
                <w:noProof/>
                <w:color w:val="000000" w:themeColor="text1"/>
                <w:sz w:val="22"/>
                <w:szCs w:val="22"/>
              </w:rPr>
              <w:t>425 000</w:t>
            </w:r>
          </w:p>
        </w:tc>
      </w:tr>
      <w:tr w:rsidR="00175CCB" w14:paraId="446A7EC8" w14:textId="77777777" w:rsidTr="0020212B">
        <w:tc>
          <w:tcPr>
            <w:tcW w:w="844" w:type="dxa"/>
            <w:vMerge/>
            <w:tcBorders>
              <w:left w:val="single" w:sz="4" w:space="0" w:color="auto"/>
              <w:right w:val="single" w:sz="6" w:space="0" w:color="auto"/>
            </w:tcBorders>
            <w:shd w:val="clear" w:color="auto" w:fill="FFFFFF"/>
          </w:tcPr>
          <w:p w14:paraId="62B2C77B"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7F9BADD2" w14:textId="77777777" w:rsidR="0020212B" w:rsidRPr="00E3479D" w:rsidRDefault="000A627E" w:rsidP="0020212B">
            <w:pPr>
              <w:tabs>
                <w:tab w:val="right" w:pos="9356"/>
              </w:tabs>
              <w:overflowPunct/>
              <w:ind w:left="34" w:firstLine="0"/>
              <w:rPr>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SWP_1500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12683FF6" w14:textId="77777777" w:rsidR="0020212B" w:rsidRPr="00E3479D" w:rsidRDefault="000A627E" w:rsidP="0020212B">
            <w:pPr>
              <w:ind w:firstLine="0"/>
              <w:jc w:val="center"/>
              <w:rPr>
                <w:color w:val="000000" w:themeColor="text1"/>
                <w:sz w:val="22"/>
                <w:szCs w:val="22"/>
              </w:rPr>
            </w:pPr>
            <w:r w:rsidRPr="00E3479D">
              <w:rPr>
                <w:rFonts w:cs="Arial"/>
                <w:noProof/>
                <w:color w:val="000000" w:themeColor="text1"/>
                <w:sz w:val="22"/>
                <w:szCs w:val="22"/>
              </w:rPr>
              <w:t>637 500</w:t>
            </w:r>
          </w:p>
        </w:tc>
      </w:tr>
      <w:tr w:rsidR="00175CCB" w14:paraId="3E939DEA" w14:textId="77777777" w:rsidTr="0020212B">
        <w:tc>
          <w:tcPr>
            <w:tcW w:w="844" w:type="dxa"/>
            <w:vMerge/>
            <w:tcBorders>
              <w:left w:val="single" w:sz="4" w:space="0" w:color="auto"/>
              <w:bottom w:val="single" w:sz="4" w:space="0" w:color="auto"/>
              <w:right w:val="single" w:sz="6" w:space="0" w:color="auto"/>
            </w:tcBorders>
            <w:shd w:val="clear" w:color="auto" w:fill="FFFFFF"/>
          </w:tcPr>
          <w:p w14:paraId="448EA442"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2F405D81" w14:textId="77777777" w:rsidR="0020212B" w:rsidRPr="00E3479D" w:rsidRDefault="000A627E" w:rsidP="0020212B">
            <w:pPr>
              <w:tabs>
                <w:tab w:val="right" w:pos="9356"/>
              </w:tabs>
              <w:overflowPunct/>
              <w:ind w:left="34" w:firstLine="0"/>
              <w:rPr>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SWP_3500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534FFC6C" w14:textId="77777777" w:rsidR="0020212B" w:rsidRPr="00E3479D" w:rsidRDefault="000A627E" w:rsidP="0020212B">
            <w:pPr>
              <w:ind w:firstLine="0"/>
              <w:jc w:val="center"/>
              <w:rPr>
                <w:color w:val="000000" w:themeColor="text1"/>
                <w:sz w:val="22"/>
                <w:szCs w:val="22"/>
              </w:rPr>
            </w:pPr>
            <w:r w:rsidRPr="00E3479D">
              <w:rPr>
                <w:rFonts w:cs="Arial"/>
                <w:noProof/>
                <w:color w:val="000000" w:themeColor="text1"/>
                <w:sz w:val="22"/>
                <w:szCs w:val="22"/>
              </w:rPr>
              <w:t>1 487 500</w:t>
            </w:r>
          </w:p>
        </w:tc>
      </w:tr>
      <w:tr w:rsidR="00175CCB" w14:paraId="19CEEDC1" w14:textId="77777777" w:rsidTr="0020212B">
        <w:tc>
          <w:tcPr>
            <w:tcW w:w="844" w:type="dxa"/>
            <w:tcBorders>
              <w:left w:val="single" w:sz="4" w:space="0" w:color="auto"/>
              <w:bottom w:val="single" w:sz="4" w:space="0" w:color="auto"/>
              <w:right w:val="single" w:sz="6" w:space="0" w:color="auto"/>
            </w:tcBorders>
            <w:shd w:val="clear" w:color="auto" w:fill="FFFFFF"/>
          </w:tcPr>
          <w:p w14:paraId="401DFC50" w14:textId="77777777" w:rsidR="0020212B"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2.</w:t>
            </w: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59656EE4" w14:textId="77777777" w:rsidR="0020212B" w:rsidRPr="00E3479D" w:rsidRDefault="000A627E" w:rsidP="0020212B">
            <w:pPr>
              <w:tabs>
                <w:tab w:val="right" w:pos="9356"/>
              </w:tabs>
              <w:overflowPunct/>
              <w:ind w:left="34" w:firstLine="0"/>
              <w:rPr>
                <w:color w:val="000000" w:themeColor="text1"/>
                <w:sz w:val="22"/>
                <w:szCs w:val="22"/>
              </w:rPr>
            </w:pPr>
            <w:r w:rsidRPr="00E3479D">
              <w:rPr>
                <w:rFonts w:cs="Arial"/>
                <w:b/>
                <w:noProof/>
                <w:color w:val="000000" w:themeColor="text1"/>
                <w:sz w:val="22"/>
                <w:szCs w:val="22"/>
              </w:rPr>
              <w:t>Оборотная часть комиссионного вознаграждения за клиринг по биржевым сделкам спот с иностранной валютой</w:t>
            </w:r>
            <w:r w:rsidRPr="00E3479D">
              <w:rPr>
                <w:rFonts w:cs="Arial"/>
                <w:noProof/>
                <w:color w:val="000000" w:themeColor="text1"/>
                <w:sz w:val="22"/>
                <w:szCs w:val="22"/>
                <w:vertAlign w:val="superscript"/>
              </w:rPr>
              <w:t>1</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235BF4E6" w14:textId="77777777" w:rsidR="0020212B" w:rsidRPr="00E3479D" w:rsidRDefault="000A627E" w:rsidP="0020212B">
            <w:pPr>
              <w:ind w:firstLine="0"/>
              <w:jc w:val="center"/>
              <w:rPr>
                <w:color w:val="000000" w:themeColor="text1"/>
                <w:sz w:val="22"/>
                <w:szCs w:val="22"/>
              </w:rPr>
            </w:pPr>
          </w:p>
        </w:tc>
      </w:tr>
      <w:tr w:rsidR="00175CCB" w14:paraId="2A107985" w14:textId="77777777" w:rsidTr="0020212B">
        <w:trPr>
          <w:trHeight w:val="796"/>
        </w:trPr>
        <w:tc>
          <w:tcPr>
            <w:tcW w:w="844" w:type="dxa"/>
            <w:vMerge w:val="restart"/>
            <w:tcBorders>
              <w:top w:val="single" w:sz="4" w:space="0" w:color="auto"/>
              <w:left w:val="single" w:sz="4" w:space="0" w:color="auto"/>
              <w:right w:val="single" w:sz="6" w:space="0" w:color="auto"/>
            </w:tcBorders>
            <w:shd w:val="clear" w:color="auto" w:fill="FFFFFF"/>
          </w:tcPr>
          <w:p w14:paraId="3283C28E"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2.1.</w:t>
            </w: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03CB9955" w14:textId="77777777" w:rsidR="0020212B" w:rsidRPr="00E3479D" w:rsidRDefault="000A627E" w:rsidP="0020212B">
            <w:pPr>
              <w:tabs>
                <w:tab w:val="right" w:pos="9356"/>
              </w:tabs>
              <w:overflowPunct/>
              <w:ind w:left="34" w:firstLine="0"/>
              <w:rPr>
                <w:rFonts w:cs="Arial"/>
                <w:noProof/>
                <w:color w:val="000000" w:themeColor="text1"/>
                <w:sz w:val="22"/>
                <w:szCs w:val="22"/>
                <w:vertAlign w:val="superscript"/>
              </w:rPr>
            </w:pPr>
            <w:r w:rsidRPr="00E3479D">
              <w:rPr>
                <w:rFonts w:cs="Arial"/>
                <w:noProof/>
                <w:color w:val="000000" w:themeColor="text1"/>
                <w:sz w:val="22"/>
                <w:szCs w:val="22"/>
              </w:rPr>
              <w:t xml:space="preserve">Оборотная часть комиссионного вознаграждения </w:t>
            </w:r>
            <w:r w:rsidRPr="00E3479D">
              <w:rPr>
                <w:color w:val="000000" w:themeColor="text1"/>
                <w:sz w:val="22"/>
                <w:szCs w:val="22"/>
              </w:rPr>
              <w:t>за клиринг</w:t>
            </w:r>
            <w:r w:rsidRPr="00E3479D">
              <w:rPr>
                <w:rFonts w:cs="Arial"/>
                <w:noProof/>
                <w:color w:val="000000" w:themeColor="text1"/>
                <w:sz w:val="22"/>
                <w:szCs w:val="22"/>
              </w:rPr>
              <w:t xml:space="preserve"> по сделкам спот, за исключением сделок фикс и сделок спот по инструментам USDRUB_TDB,</w:t>
            </w:r>
            <w:r w:rsidRPr="00E3479D">
              <w:rPr>
                <w:color w:val="000000" w:themeColor="text1"/>
              </w:rPr>
              <w:t xml:space="preserve"> </w:t>
            </w:r>
            <w:r w:rsidRPr="00E3479D">
              <w:rPr>
                <w:rFonts w:cs="Arial"/>
                <w:noProof/>
                <w:color w:val="000000" w:themeColor="text1"/>
                <w:sz w:val="22"/>
                <w:szCs w:val="22"/>
              </w:rPr>
              <w:t>USDRUB_TMB, EURRUB_TDB, EURRUB_TMB,</w:t>
            </w:r>
            <w:r w:rsidRPr="00E3479D">
              <w:rPr>
                <w:color w:val="000000" w:themeColor="text1"/>
              </w:rPr>
              <w:t xml:space="preserve"> </w:t>
            </w:r>
            <w:r w:rsidRPr="00E3479D">
              <w:rPr>
                <w:rFonts w:cs="Arial"/>
                <w:noProof/>
                <w:color w:val="000000" w:themeColor="text1"/>
                <w:sz w:val="22"/>
                <w:szCs w:val="22"/>
              </w:rPr>
              <w:t xml:space="preserve">USDRUB_TMS, EURRUB_TMS </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34C5F9E4" w14:textId="77777777" w:rsidR="0020212B" w:rsidRPr="00E3479D" w:rsidRDefault="000A627E" w:rsidP="0020212B">
            <w:pPr>
              <w:jc w:val="center"/>
              <w:rPr>
                <w:color w:val="000000" w:themeColor="text1"/>
                <w:sz w:val="22"/>
                <w:szCs w:val="22"/>
              </w:rPr>
            </w:pPr>
            <w:r w:rsidRPr="00E3479D">
              <w:rPr>
                <w:color w:val="000000" w:themeColor="text1"/>
                <w:sz w:val="22"/>
                <w:szCs w:val="22"/>
              </w:rPr>
              <w:t xml:space="preserve">В процентах от объема каждой сделки в сопряженной валюте, взимается с каждого Участника клиринга - стороны по сделке, но не менее 0,43 рубля </w:t>
            </w:r>
          </w:p>
        </w:tc>
      </w:tr>
      <w:tr w:rsidR="00175CCB" w14:paraId="1E59C191" w14:textId="77777777" w:rsidTr="0020212B">
        <w:tc>
          <w:tcPr>
            <w:tcW w:w="844" w:type="dxa"/>
            <w:vMerge/>
            <w:tcBorders>
              <w:left w:val="single" w:sz="4" w:space="0" w:color="auto"/>
              <w:right w:val="single" w:sz="6" w:space="0" w:color="auto"/>
            </w:tcBorders>
            <w:shd w:val="clear" w:color="auto" w:fill="FFFFFF"/>
          </w:tcPr>
          <w:p w14:paraId="5512A70D"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479F7F5B"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SPT_0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4CE59389"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0,0006375</w:t>
            </w:r>
          </w:p>
        </w:tc>
      </w:tr>
      <w:tr w:rsidR="00175CCB" w14:paraId="19CBA53F" w14:textId="77777777" w:rsidTr="0020212B">
        <w:tc>
          <w:tcPr>
            <w:tcW w:w="844" w:type="dxa"/>
            <w:vMerge/>
            <w:tcBorders>
              <w:left w:val="single" w:sz="4" w:space="0" w:color="auto"/>
              <w:right w:val="single" w:sz="6" w:space="0" w:color="auto"/>
            </w:tcBorders>
            <w:shd w:val="clear" w:color="auto" w:fill="FFFFFF"/>
          </w:tcPr>
          <w:p w14:paraId="7463A67F"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2DF759A3"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SPT_1000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053693AA"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0,0004250</w:t>
            </w:r>
          </w:p>
        </w:tc>
      </w:tr>
      <w:tr w:rsidR="00175CCB" w14:paraId="3E4B7085" w14:textId="77777777" w:rsidTr="0020212B">
        <w:tc>
          <w:tcPr>
            <w:tcW w:w="844" w:type="dxa"/>
            <w:vMerge/>
            <w:tcBorders>
              <w:left w:val="single" w:sz="4" w:space="0" w:color="auto"/>
              <w:bottom w:val="single" w:sz="4" w:space="0" w:color="auto"/>
              <w:right w:val="single" w:sz="6" w:space="0" w:color="auto"/>
            </w:tcBorders>
            <w:shd w:val="clear" w:color="auto" w:fill="FFFFFF"/>
          </w:tcPr>
          <w:p w14:paraId="348F161D"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70502129"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SPT_2000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4D151ECD"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0,0003400</w:t>
            </w:r>
          </w:p>
        </w:tc>
      </w:tr>
      <w:tr w:rsidR="00175CCB" w14:paraId="5A051994" w14:textId="77777777" w:rsidTr="0020212B">
        <w:tc>
          <w:tcPr>
            <w:tcW w:w="844" w:type="dxa"/>
            <w:vMerge w:val="restart"/>
            <w:tcBorders>
              <w:left w:val="single" w:sz="4" w:space="0" w:color="auto"/>
              <w:right w:val="single" w:sz="6" w:space="0" w:color="auto"/>
            </w:tcBorders>
            <w:shd w:val="clear" w:color="auto" w:fill="FFFFFF"/>
          </w:tcPr>
          <w:p w14:paraId="6F28742F"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2.2.</w:t>
            </w: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7DFE0F0E" w14:textId="77777777" w:rsidR="0020212B" w:rsidRPr="00E3479D" w:rsidRDefault="000A627E" w:rsidP="0020212B">
            <w:pPr>
              <w:tabs>
                <w:tab w:val="right" w:pos="9356"/>
              </w:tabs>
              <w:overflowPunct/>
              <w:ind w:left="34" w:firstLine="0"/>
              <w:rPr>
                <w:rFonts w:cs="Arial"/>
                <w:noProof/>
                <w:color w:val="000000" w:themeColor="text1"/>
                <w:sz w:val="22"/>
                <w:szCs w:val="22"/>
                <w:vertAlign w:val="superscript"/>
              </w:rPr>
            </w:pPr>
            <w:r w:rsidRPr="00E3479D">
              <w:rPr>
                <w:color w:val="000000" w:themeColor="text1"/>
                <w:sz w:val="22"/>
                <w:szCs w:val="22"/>
              </w:rPr>
              <w:t>Оборотная часть комиссионного вознаграждения за клиринг по сделкам спот по инструментам USDRUB_TDB, USDRUB_TMB, EURRUB_TDB и EURRUB_TMB по сделкам мейкера</w:t>
            </w:r>
            <w:r w:rsidRPr="00E3479D">
              <w:rPr>
                <w:rFonts w:cs="Arial"/>
                <w:noProof/>
                <w:color w:val="000000" w:themeColor="text1"/>
                <w:sz w:val="22"/>
                <w:szCs w:val="22"/>
                <w:vertAlign w:val="superscript"/>
              </w:rPr>
              <w:t>4</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16948027"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 xml:space="preserve">В процентах от объема каждой сделки в сопряженной валюте, взимается с каждого Участника клиринга - стороны по сделке, </w:t>
            </w:r>
            <w:r w:rsidRPr="00E3479D">
              <w:rPr>
                <w:color w:val="000000" w:themeColor="text1"/>
                <w:sz w:val="22"/>
                <w:szCs w:val="22"/>
                <w:shd w:val="clear" w:color="auto" w:fill="FFFFFF"/>
              </w:rPr>
              <w:t xml:space="preserve">но не менее 0,43 рубля </w:t>
            </w:r>
          </w:p>
        </w:tc>
      </w:tr>
      <w:tr w:rsidR="00175CCB" w14:paraId="361EAE0A" w14:textId="77777777" w:rsidTr="0020212B">
        <w:trPr>
          <w:trHeight w:val="278"/>
        </w:trPr>
        <w:tc>
          <w:tcPr>
            <w:tcW w:w="844" w:type="dxa"/>
            <w:vMerge/>
            <w:tcBorders>
              <w:left w:val="single" w:sz="4" w:space="0" w:color="auto"/>
              <w:right w:val="single" w:sz="6" w:space="0" w:color="auto"/>
            </w:tcBorders>
            <w:shd w:val="clear" w:color="auto" w:fill="FFFFFF"/>
          </w:tcPr>
          <w:p w14:paraId="10B33290"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45A77217"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Тарифный план SPT_0</w:t>
            </w:r>
          </w:p>
        </w:tc>
        <w:tc>
          <w:tcPr>
            <w:tcW w:w="5723" w:type="dxa"/>
            <w:tcBorders>
              <w:top w:val="single" w:sz="4" w:space="0" w:color="auto"/>
              <w:left w:val="single" w:sz="6" w:space="0" w:color="auto"/>
              <w:bottom w:val="single" w:sz="4" w:space="0" w:color="auto"/>
              <w:right w:val="single" w:sz="4" w:space="0" w:color="auto"/>
            </w:tcBorders>
            <w:shd w:val="clear" w:color="auto" w:fill="FFFFFF"/>
          </w:tcPr>
          <w:p w14:paraId="43D0A38A" w14:textId="77777777" w:rsidR="0020212B" w:rsidRPr="00E3479D" w:rsidRDefault="000A627E" w:rsidP="0020212B">
            <w:pPr>
              <w:jc w:val="center"/>
              <w:rPr>
                <w:color w:val="000000" w:themeColor="text1"/>
                <w:sz w:val="22"/>
                <w:szCs w:val="22"/>
              </w:rPr>
            </w:pPr>
            <w:r w:rsidRPr="00E3479D">
              <w:rPr>
                <w:color w:val="000000" w:themeColor="text1"/>
                <w:sz w:val="22"/>
                <w:szCs w:val="22"/>
              </w:rPr>
              <w:t>0,0006800</w:t>
            </w:r>
          </w:p>
        </w:tc>
      </w:tr>
      <w:tr w:rsidR="00175CCB" w14:paraId="07E64598" w14:textId="77777777" w:rsidTr="0020212B">
        <w:trPr>
          <w:trHeight w:val="269"/>
        </w:trPr>
        <w:tc>
          <w:tcPr>
            <w:tcW w:w="844" w:type="dxa"/>
            <w:vMerge/>
            <w:tcBorders>
              <w:left w:val="single" w:sz="4" w:space="0" w:color="auto"/>
              <w:right w:val="single" w:sz="6" w:space="0" w:color="auto"/>
            </w:tcBorders>
            <w:shd w:val="clear" w:color="auto" w:fill="FFFFFF"/>
          </w:tcPr>
          <w:p w14:paraId="5207855B"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0593D817"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Тарифный план SPT_1000</w:t>
            </w:r>
          </w:p>
        </w:tc>
        <w:tc>
          <w:tcPr>
            <w:tcW w:w="5723" w:type="dxa"/>
            <w:tcBorders>
              <w:top w:val="single" w:sz="4" w:space="0" w:color="auto"/>
              <w:left w:val="single" w:sz="6" w:space="0" w:color="auto"/>
              <w:bottom w:val="single" w:sz="4" w:space="0" w:color="auto"/>
              <w:right w:val="single" w:sz="4" w:space="0" w:color="auto"/>
            </w:tcBorders>
            <w:shd w:val="clear" w:color="auto" w:fill="FFFFFF"/>
          </w:tcPr>
          <w:p w14:paraId="13D5B0A4" w14:textId="77777777" w:rsidR="0020212B" w:rsidRPr="00E3479D" w:rsidRDefault="000A627E" w:rsidP="0020212B">
            <w:pPr>
              <w:jc w:val="center"/>
              <w:rPr>
                <w:color w:val="000000" w:themeColor="text1"/>
                <w:sz w:val="22"/>
                <w:szCs w:val="22"/>
              </w:rPr>
            </w:pPr>
            <w:r w:rsidRPr="00E3479D">
              <w:rPr>
                <w:color w:val="000000" w:themeColor="text1"/>
                <w:sz w:val="22"/>
                <w:szCs w:val="22"/>
              </w:rPr>
              <w:t>0,0006800</w:t>
            </w:r>
          </w:p>
        </w:tc>
      </w:tr>
      <w:tr w:rsidR="00175CCB" w14:paraId="721118DC" w14:textId="77777777" w:rsidTr="0020212B">
        <w:trPr>
          <w:trHeight w:val="70"/>
        </w:trPr>
        <w:tc>
          <w:tcPr>
            <w:tcW w:w="844" w:type="dxa"/>
            <w:vMerge/>
            <w:tcBorders>
              <w:left w:val="single" w:sz="4" w:space="0" w:color="auto"/>
              <w:bottom w:val="single" w:sz="4" w:space="0" w:color="auto"/>
              <w:right w:val="single" w:sz="6" w:space="0" w:color="auto"/>
            </w:tcBorders>
            <w:shd w:val="clear" w:color="auto" w:fill="FFFFFF"/>
          </w:tcPr>
          <w:p w14:paraId="28088CAC"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6B095BA7"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Тарифный план SPT_2000</w:t>
            </w:r>
          </w:p>
        </w:tc>
        <w:tc>
          <w:tcPr>
            <w:tcW w:w="5723" w:type="dxa"/>
            <w:tcBorders>
              <w:top w:val="single" w:sz="4" w:space="0" w:color="auto"/>
              <w:left w:val="single" w:sz="6" w:space="0" w:color="auto"/>
              <w:bottom w:val="single" w:sz="4" w:space="0" w:color="auto"/>
              <w:right w:val="single" w:sz="4" w:space="0" w:color="auto"/>
            </w:tcBorders>
            <w:shd w:val="clear" w:color="auto" w:fill="FFFFFF"/>
          </w:tcPr>
          <w:p w14:paraId="610E0635" w14:textId="77777777" w:rsidR="0020212B" w:rsidRPr="00E3479D" w:rsidRDefault="000A627E" w:rsidP="0020212B">
            <w:pPr>
              <w:jc w:val="center"/>
              <w:rPr>
                <w:color w:val="000000" w:themeColor="text1"/>
                <w:sz w:val="22"/>
                <w:szCs w:val="22"/>
              </w:rPr>
            </w:pPr>
            <w:r w:rsidRPr="00E3479D">
              <w:rPr>
                <w:color w:val="000000" w:themeColor="text1"/>
                <w:sz w:val="22"/>
                <w:szCs w:val="22"/>
              </w:rPr>
              <w:t>0,0006800</w:t>
            </w:r>
          </w:p>
        </w:tc>
      </w:tr>
      <w:tr w:rsidR="00175CCB" w14:paraId="5A59DB87" w14:textId="77777777" w:rsidTr="0020212B">
        <w:trPr>
          <w:trHeight w:val="796"/>
        </w:trPr>
        <w:tc>
          <w:tcPr>
            <w:tcW w:w="844" w:type="dxa"/>
            <w:vMerge w:val="restart"/>
            <w:tcBorders>
              <w:top w:val="single" w:sz="4" w:space="0" w:color="auto"/>
              <w:left w:val="single" w:sz="4" w:space="0" w:color="auto"/>
              <w:right w:val="single" w:sz="6" w:space="0" w:color="auto"/>
            </w:tcBorders>
            <w:shd w:val="clear" w:color="auto" w:fill="FFFFFF"/>
          </w:tcPr>
          <w:p w14:paraId="14F3A88F"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 xml:space="preserve">2.3. </w:t>
            </w: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62963A82"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rFonts w:cs="Arial"/>
                <w:noProof/>
                <w:color w:val="000000" w:themeColor="text1"/>
                <w:sz w:val="22"/>
                <w:szCs w:val="22"/>
              </w:rPr>
              <w:t>Оборотная часть комиссионного вознаграждения за клиринг по сделкам спот по инструментам USDRUB_TDB,</w:t>
            </w:r>
            <w:r w:rsidRPr="00E3479D">
              <w:rPr>
                <w:color w:val="000000" w:themeColor="text1"/>
              </w:rPr>
              <w:t xml:space="preserve"> </w:t>
            </w:r>
            <w:r w:rsidRPr="00E3479D">
              <w:rPr>
                <w:rFonts w:cs="Arial"/>
                <w:noProof/>
                <w:color w:val="000000" w:themeColor="text1"/>
                <w:sz w:val="22"/>
                <w:szCs w:val="22"/>
              </w:rPr>
              <w:t>USDRUB_TMB, EURRUB_TDB и EURRUB_TMB по сделкам тейкера</w:t>
            </w:r>
            <w:r w:rsidRPr="00E3479D">
              <w:rPr>
                <w:rFonts w:cs="Arial"/>
                <w:noProof/>
                <w:color w:val="000000" w:themeColor="text1"/>
                <w:sz w:val="22"/>
                <w:szCs w:val="22"/>
                <w:vertAlign w:val="superscript"/>
              </w:rPr>
              <w:t>5</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384F6EC9"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В российских рублях, взимается с каждого Участника клиринга - стороны по сделке, в первый Рабочий де</w:t>
            </w:r>
            <w:r w:rsidRPr="00E3479D">
              <w:rPr>
                <w:color w:val="000000" w:themeColor="text1"/>
                <w:sz w:val="22"/>
                <w:szCs w:val="22"/>
              </w:rPr>
              <w:t>нь месяца, следующего за календарным кварталом, в котором Участник клиринга являлся стороной хотя бы по одной сделке тейкера</w:t>
            </w:r>
            <w:r w:rsidRPr="00E3479D">
              <w:rPr>
                <w:rFonts w:cs="Arial"/>
                <w:noProof/>
                <w:color w:val="000000" w:themeColor="text1"/>
                <w:sz w:val="22"/>
                <w:szCs w:val="22"/>
                <w:vertAlign w:val="superscript"/>
              </w:rPr>
              <w:t>5</w:t>
            </w:r>
          </w:p>
        </w:tc>
      </w:tr>
      <w:tr w:rsidR="00175CCB" w14:paraId="4E41C71B" w14:textId="77777777" w:rsidTr="0020212B">
        <w:trPr>
          <w:trHeight w:val="319"/>
        </w:trPr>
        <w:tc>
          <w:tcPr>
            <w:tcW w:w="844" w:type="dxa"/>
            <w:vMerge/>
            <w:tcBorders>
              <w:left w:val="single" w:sz="4" w:space="0" w:color="auto"/>
              <w:right w:val="single" w:sz="6" w:space="0" w:color="auto"/>
            </w:tcBorders>
            <w:shd w:val="clear" w:color="auto" w:fill="FFFFFF"/>
          </w:tcPr>
          <w:p w14:paraId="4447A0F6"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0AF6CBD2"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Тарифный план SPT_0</w:t>
            </w:r>
          </w:p>
        </w:tc>
        <w:tc>
          <w:tcPr>
            <w:tcW w:w="5723" w:type="dxa"/>
            <w:tcBorders>
              <w:top w:val="single" w:sz="4" w:space="0" w:color="auto"/>
              <w:left w:val="single" w:sz="6" w:space="0" w:color="auto"/>
              <w:bottom w:val="single" w:sz="4" w:space="0" w:color="auto"/>
              <w:right w:val="single" w:sz="4" w:space="0" w:color="auto"/>
            </w:tcBorders>
            <w:shd w:val="clear" w:color="auto" w:fill="FFFFFF"/>
          </w:tcPr>
          <w:p w14:paraId="38F5F196" w14:textId="77777777" w:rsidR="0020212B" w:rsidRPr="00E3479D" w:rsidRDefault="000A627E" w:rsidP="0020212B">
            <w:pPr>
              <w:jc w:val="center"/>
              <w:rPr>
                <w:color w:val="000000" w:themeColor="text1"/>
                <w:sz w:val="22"/>
                <w:szCs w:val="22"/>
              </w:rPr>
            </w:pPr>
            <w:r w:rsidRPr="00E3479D">
              <w:rPr>
                <w:color w:val="000000" w:themeColor="text1"/>
                <w:sz w:val="22"/>
                <w:szCs w:val="22"/>
              </w:rPr>
              <w:t>1000</w:t>
            </w:r>
          </w:p>
        </w:tc>
      </w:tr>
      <w:tr w:rsidR="00175CCB" w14:paraId="43000518" w14:textId="77777777" w:rsidTr="0020212B">
        <w:trPr>
          <w:trHeight w:val="281"/>
        </w:trPr>
        <w:tc>
          <w:tcPr>
            <w:tcW w:w="844" w:type="dxa"/>
            <w:vMerge/>
            <w:tcBorders>
              <w:left w:val="single" w:sz="4" w:space="0" w:color="auto"/>
              <w:right w:val="single" w:sz="6" w:space="0" w:color="auto"/>
            </w:tcBorders>
            <w:shd w:val="clear" w:color="auto" w:fill="FFFFFF"/>
          </w:tcPr>
          <w:p w14:paraId="4C8038D0"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6E1073E1"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Тарифный план SPT_1000</w:t>
            </w:r>
          </w:p>
        </w:tc>
        <w:tc>
          <w:tcPr>
            <w:tcW w:w="5723" w:type="dxa"/>
            <w:tcBorders>
              <w:top w:val="single" w:sz="4" w:space="0" w:color="auto"/>
              <w:left w:val="single" w:sz="6" w:space="0" w:color="auto"/>
              <w:bottom w:val="single" w:sz="4" w:space="0" w:color="auto"/>
              <w:right w:val="single" w:sz="4" w:space="0" w:color="auto"/>
            </w:tcBorders>
            <w:shd w:val="clear" w:color="auto" w:fill="FFFFFF"/>
          </w:tcPr>
          <w:p w14:paraId="083A634C"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 xml:space="preserve">Комиссионное вознаграждение включается в размер постоянной части комиссионного вознаграждения за клиринг, взимаемого </w:t>
            </w:r>
            <w:r w:rsidRPr="00E3479D">
              <w:rPr>
                <w:color w:val="000000" w:themeColor="text1"/>
                <w:sz w:val="22"/>
                <w:szCs w:val="22"/>
                <w:lang w:val="en-US"/>
              </w:rPr>
              <w:t>c</w:t>
            </w:r>
            <w:r w:rsidRPr="00E3479D">
              <w:rPr>
                <w:color w:val="000000" w:themeColor="text1"/>
                <w:sz w:val="22"/>
                <w:szCs w:val="22"/>
              </w:rPr>
              <w:t xml:space="preserve"> Участника клиринга, в соответствии с п. 1.1 настоящего Раздела Тарифов Клирингового центра</w:t>
            </w:r>
          </w:p>
        </w:tc>
      </w:tr>
      <w:tr w:rsidR="00175CCB" w14:paraId="1B689441" w14:textId="77777777" w:rsidTr="0020212B">
        <w:trPr>
          <w:trHeight w:val="271"/>
        </w:trPr>
        <w:tc>
          <w:tcPr>
            <w:tcW w:w="844" w:type="dxa"/>
            <w:vMerge/>
            <w:tcBorders>
              <w:left w:val="single" w:sz="4" w:space="0" w:color="auto"/>
              <w:bottom w:val="single" w:sz="4" w:space="0" w:color="auto"/>
              <w:right w:val="single" w:sz="6" w:space="0" w:color="auto"/>
            </w:tcBorders>
            <w:shd w:val="clear" w:color="auto" w:fill="FFFFFF"/>
          </w:tcPr>
          <w:p w14:paraId="72D0432E"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3AAE3745"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Тарифный план SPT_2000</w:t>
            </w:r>
          </w:p>
        </w:tc>
        <w:tc>
          <w:tcPr>
            <w:tcW w:w="5723" w:type="dxa"/>
            <w:tcBorders>
              <w:top w:val="single" w:sz="4" w:space="0" w:color="auto"/>
              <w:left w:val="single" w:sz="6" w:space="0" w:color="auto"/>
              <w:bottom w:val="single" w:sz="4" w:space="0" w:color="auto"/>
              <w:right w:val="single" w:sz="4" w:space="0" w:color="auto"/>
            </w:tcBorders>
            <w:shd w:val="clear" w:color="auto" w:fill="FFFFFF"/>
          </w:tcPr>
          <w:p w14:paraId="488B19C6"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 xml:space="preserve">Комиссионное вознаграждение включается в размер постоянной части комиссионного вознаграждения за клиринг, взимаемого </w:t>
            </w:r>
            <w:r w:rsidRPr="00E3479D">
              <w:rPr>
                <w:color w:val="000000" w:themeColor="text1"/>
                <w:sz w:val="22"/>
                <w:szCs w:val="22"/>
                <w:lang w:val="en-US"/>
              </w:rPr>
              <w:t>c</w:t>
            </w:r>
            <w:r w:rsidRPr="00E3479D">
              <w:rPr>
                <w:color w:val="000000" w:themeColor="text1"/>
                <w:sz w:val="22"/>
                <w:szCs w:val="22"/>
              </w:rPr>
              <w:t xml:space="preserve"> Участника клиринга,</w:t>
            </w:r>
            <w:r w:rsidRPr="00E3479D">
              <w:rPr>
                <w:color w:val="000000" w:themeColor="text1"/>
              </w:rPr>
              <w:t xml:space="preserve"> </w:t>
            </w:r>
            <w:r w:rsidRPr="00E3479D">
              <w:rPr>
                <w:color w:val="000000" w:themeColor="text1"/>
                <w:sz w:val="22"/>
                <w:szCs w:val="22"/>
              </w:rPr>
              <w:t>в соответствии с п. 1.1 настоящего Раздела Тарифов Клирингового центра</w:t>
            </w:r>
          </w:p>
        </w:tc>
      </w:tr>
      <w:tr w:rsidR="00175CCB" w14:paraId="0976BB81" w14:textId="77777777" w:rsidTr="0020212B">
        <w:trPr>
          <w:trHeight w:val="271"/>
        </w:trPr>
        <w:tc>
          <w:tcPr>
            <w:tcW w:w="844" w:type="dxa"/>
            <w:tcBorders>
              <w:left w:val="single" w:sz="4" w:space="0" w:color="auto"/>
              <w:bottom w:val="single" w:sz="4" w:space="0" w:color="auto"/>
              <w:right w:val="single" w:sz="6" w:space="0" w:color="auto"/>
            </w:tcBorders>
            <w:shd w:val="clear" w:color="auto" w:fill="FFFFFF"/>
          </w:tcPr>
          <w:p w14:paraId="160C347E"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lang w:val="en-US"/>
              </w:rPr>
              <w:t>2</w:t>
            </w:r>
            <w:r w:rsidRPr="00E3479D">
              <w:rPr>
                <w:rFonts w:cs="Arial"/>
                <w:b/>
                <w:bCs/>
                <w:noProof/>
                <w:color w:val="000000" w:themeColor="text1"/>
                <w:sz w:val="22"/>
                <w:szCs w:val="22"/>
              </w:rPr>
              <w:t>.4</w:t>
            </w: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6D46860F" w14:textId="77777777" w:rsidR="0020212B" w:rsidRPr="00E3479D" w:rsidRDefault="000A627E" w:rsidP="0020212B">
            <w:pPr>
              <w:tabs>
                <w:tab w:val="right" w:pos="9356"/>
              </w:tabs>
              <w:overflowPunct/>
              <w:ind w:left="34" w:firstLine="0"/>
              <w:rPr>
                <w:color w:val="000000" w:themeColor="text1"/>
                <w:sz w:val="22"/>
                <w:szCs w:val="22"/>
              </w:rPr>
            </w:pPr>
            <w:r w:rsidRPr="00E3479D">
              <w:rPr>
                <w:color w:val="000000" w:themeColor="text1"/>
                <w:sz w:val="22"/>
                <w:szCs w:val="22"/>
              </w:rPr>
              <w:t xml:space="preserve">Оборотная часть </w:t>
            </w:r>
            <w:r w:rsidRPr="00E3479D">
              <w:rPr>
                <w:color w:val="000000" w:themeColor="text1"/>
                <w:sz w:val="22"/>
                <w:szCs w:val="22"/>
              </w:rPr>
              <w:t>комиссионного вознаграждения за клиринг по сделкам спот по инструментам USDRUB_T</w:t>
            </w:r>
            <w:r w:rsidRPr="00E3479D">
              <w:rPr>
                <w:color w:val="000000" w:themeColor="text1"/>
                <w:sz w:val="22"/>
                <w:szCs w:val="22"/>
                <w:lang w:val="en-US"/>
              </w:rPr>
              <w:t>MS</w:t>
            </w:r>
            <w:r w:rsidRPr="00E3479D">
              <w:rPr>
                <w:color w:val="000000" w:themeColor="text1"/>
                <w:sz w:val="22"/>
                <w:szCs w:val="22"/>
              </w:rPr>
              <w:t>, EURRUB_TM</w:t>
            </w:r>
            <w:r w:rsidRPr="00E3479D">
              <w:rPr>
                <w:color w:val="000000" w:themeColor="text1"/>
                <w:sz w:val="22"/>
                <w:szCs w:val="22"/>
                <w:lang w:val="en-US"/>
              </w:rPr>
              <w:t>S</w:t>
            </w:r>
            <w:r w:rsidRPr="00E3479D">
              <w:rPr>
                <w:color w:val="000000" w:themeColor="text1"/>
                <w:sz w:val="22"/>
                <w:szCs w:val="22"/>
              </w:rPr>
              <w:t xml:space="preserve"> </w:t>
            </w:r>
          </w:p>
        </w:tc>
        <w:tc>
          <w:tcPr>
            <w:tcW w:w="5723" w:type="dxa"/>
            <w:tcBorders>
              <w:top w:val="single" w:sz="4" w:space="0" w:color="auto"/>
              <w:left w:val="single" w:sz="6" w:space="0" w:color="auto"/>
              <w:bottom w:val="single" w:sz="4" w:space="0" w:color="auto"/>
              <w:right w:val="single" w:sz="4" w:space="0" w:color="auto"/>
            </w:tcBorders>
            <w:shd w:val="clear" w:color="auto" w:fill="FFFFFF"/>
          </w:tcPr>
          <w:p w14:paraId="4591E7CF"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В процентах от объема каждой сделки в сопряженной валюте, взимается с каждого Участника клиринга - стороны по сделке, но не менее 0,43 рубля</w:t>
            </w:r>
          </w:p>
        </w:tc>
      </w:tr>
      <w:tr w:rsidR="00175CCB" w14:paraId="55F61147" w14:textId="77777777" w:rsidTr="0020212B">
        <w:trPr>
          <w:trHeight w:val="287"/>
        </w:trPr>
        <w:tc>
          <w:tcPr>
            <w:tcW w:w="844" w:type="dxa"/>
            <w:tcBorders>
              <w:top w:val="single" w:sz="4" w:space="0" w:color="auto"/>
              <w:left w:val="single" w:sz="4" w:space="0" w:color="auto"/>
              <w:right w:val="single" w:sz="6" w:space="0" w:color="auto"/>
            </w:tcBorders>
            <w:shd w:val="clear" w:color="auto" w:fill="FFFFFF"/>
          </w:tcPr>
          <w:p w14:paraId="2B040C65"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555C51F0" w14:textId="77777777" w:rsidR="0020212B" w:rsidRPr="00E3479D" w:rsidRDefault="000A627E" w:rsidP="0020212B">
            <w:pPr>
              <w:tabs>
                <w:tab w:val="right" w:pos="9356"/>
              </w:tabs>
              <w:overflowPunct/>
              <w:ind w:left="34" w:firstLine="0"/>
              <w:rPr>
                <w:rFonts w:cs="Arial"/>
                <w:noProof/>
                <w:color w:val="000000" w:themeColor="text1"/>
                <w:sz w:val="22"/>
                <w:szCs w:val="22"/>
              </w:rPr>
            </w:pPr>
          </w:p>
        </w:tc>
        <w:tc>
          <w:tcPr>
            <w:tcW w:w="5723" w:type="dxa"/>
            <w:tcBorders>
              <w:top w:val="single" w:sz="4" w:space="0" w:color="auto"/>
              <w:left w:val="single" w:sz="6" w:space="0" w:color="auto"/>
              <w:bottom w:val="single" w:sz="4" w:space="0" w:color="auto"/>
              <w:right w:val="single" w:sz="4" w:space="0" w:color="auto"/>
            </w:tcBorders>
            <w:shd w:val="clear" w:color="auto" w:fill="FFFFFF"/>
          </w:tcPr>
          <w:p w14:paraId="51C03675" w14:textId="77777777" w:rsidR="0020212B" w:rsidRPr="00E3479D" w:rsidRDefault="000A627E" w:rsidP="0020212B">
            <w:pPr>
              <w:jc w:val="center"/>
              <w:rPr>
                <w:color w:val="000000" w:themeColor="text1"/>
                <w:sz w:val="22"/>
                <w:szCs w:val="22"/>
              </w:rPr>
            </w:pPr>
            <w:r w:rsidRPr="00E3479D">
              <w:rPr>
                <w:color w:val="000000" w:themeColor="text1"/>
                <w:sz w:val="22"/>
                <w:szCs w:val="22"/>
              </w:rPr>
              <w:t>0,031875</w:t>
            </w:r>
          </w:p>
        </w:tc>
      </w:tr>
      <w:tr w:rsidR="00175CCB" w14:paraId="194C1FF0" w14:textId="77777777" w:rsidTr="0020212B">
        <w:trPr>
          <w:trHeight w:val="796"/>
        </w:trPr>
        <w:tc>
          <w:tcPr>
            <w:tcW w:w="844" w:type="dxa"/>
            <w:vMerge w:val="restart"/>
            <w:tcBorders>
              <w:top w:val="single" w:sz="4" w:space="0" w:color="auto"/>
              <w:left w:val="single" w:sz="4" w:space="0" w:color="auto"/>
              <w:right w:val="single" w:sz="6" w:space="0" w:color="auto"/>
            </w:tcBorders>
            <w:shd w:val="clear" w:color="auto" w:fill="FFFFFF"/>
          </w:tcPr>
          <w:p w14:paraId="5C01A469"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2.5.</w:t>
            </w: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460D4542" w14:textId="77777777" w:rsidR="0020212B" w:rsidRPr="00E3479D" w:rsidRDefault="000A627E" w:rsidP="0020212B">
            <w:pPr>
              <w:tabs>
                <w:tab w:val="right" w:pos="9356"/>
              </w:tabs>
              <w:overflowPunct/>
              <w:ind w:left="34" w:firstLine="0"/>
              <w:rPr>
                <w:rFonts w:cs="Arial"/>
                <w:noProof/>
                <w:color w:val="000000" w:themeColor="text1"/>
                <w:sz w:val="22"/>
                <w:szCs w:val="22"/>
                <w:vertAlign w:val="superscript"/>
              </w:rPr>
            </w:pPr>
            <w:r w:rsidRPr="00E3479D">
              <w:rPr>
                <w:rFonts w:cs="Arial"/>
                <w:noProof/>
                <w:color w:val="000000" w:themeColor="text1"/>
                <w:sz w:val="22"/>
                <w:szCs w:val="22"/>
              </w:rPr>
              <w:t xml:space="preserve">Оборотная часть комиссионного вознаграждения </w:t>
            </w:r>
            <w:r w:rsidRPr="00E3479D">
              <w:rPr>
                <w:color w:val="000000" w:themeColor="text1"/>
                <w:sz w:val="22"/>
                <w:szCs w:val="22"/>
              </w:rPr>
              <w:t>за клиринг</w:t>
            </w:r>
            <w:r w:rsidRPr="00E3479D">
              <w:rPr>
                <w:rFonts w:cs="Arial"/>
                <w:noProof/>
                <w:color w:val="000000" w:themeColor="text1"/>
                <w:sz w:val="22"/>
                <w:szCs w:val="22"/>
              </w:rPr>
              <w:t xml:space="preserve"> по сделкам фикс</w:t>
            </w:r>
          </w:p>
        </w:tc>
        <w:tc>
          <w:tcPr>
            <w:tcW w:w="5723" w:type="dxa"/>
            <w:tcBorders>
              <w:top w:val="single" w:sz="4" w:space="0" w:color="auto"/>
              <w:left w:val="single" w:sz="6" w:space="0" w:color="auto"/>
              <w:bottom w:val="single" w:sz="4" w:space="0" w:color="auto"/>
              <w:right w:val="single" w:sz="4" w:space="0" w:color="auto"/>
            </w:tcBorders>
            <w:shd w:val="clear" w:color="auto" w:fill="FFFFFF"/>
          </w:tcPr>
          <w:p w14:paraId="0626CB26" w14:textId="77777777" w:rsidR="0020212B" w:rsidRPr="00E3479D" w:rsidRDefault="000A627E" w:rsidP="0020212B">
            <w:pPr>
              <w:jc w:val="center"/>
              <w:rPr>
                <w:color w:val="000000" w:themeColor="text1"/>
                <w:sz w:val="22"/>
                <w:szCs w:val="22"/>
              </w:rPr>
            </w:pPr>
            <w:r w:rsidRPr="00E3479D">
              <w:rPr>
                <w:color w:val="000000" w:themeColor="text1"/>
                <w:sz w:val="22"/>
                <w:szCs w:val="22"/>
              </w:rPr>
              <w:t xml:space="preserve">В процентах от объема каждой сделки в сопряженной валюте, взимается с каждого Участника клиринга - стороны по сделке, но не менее 0,43 рубля </w:t>
            </w:r>
          </w:p>
        </w:tc>
      </w:tr>
      <w:tr w:rsidR="00175CCB" w14:paraId="56A61A14" w14:textId="77777777" w:rsidTr="0020212B">
        <w:tc>
          <w:tcPr>
            <w:tcW w:w="844" w:type="dxa"/>
            <w:vMerge/>
            <w:tcBorders>
              <w:left w:val="single" w:sz="4" w:space="0" w:color="auto"/>
              <w:right w:val="single" w:sz="6" w:space="0" w:color="auto"/>
            </w:tcBorders>
            <w:shd w:val="clear" w:color="auto" w:fill="FFFFFF"/>
          </w:tcPr>
          <w:p w14:paraId="1871F755"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672A33BF"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SPT_0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5910053F" w14:textId="77777777" w:rsidR="0020212B" w:rsidRPr="00E3479D" w:rsidRDefault="000A627E" w:rsidP="0020212B">
            <w:pPr>
              <w:ind w:firstLine="0"/>
              <w:jc w:val="center"/>
              <w:rPr>
                <w:color w:val="000000" w:themeColor="text1"/>
                <w:sz w:val="22"/>
                <w:szCs w:val="22"/>
              </w:rPr>
            </w:pPr>
            <w:r w:rsidRPr="00E3479D">
              <w:rPr>
                <w:iCs/>
                <w:color w:val="000000" w:themeColor="text1"/>
                <w:sz w:val="22"/>
                <w:szCs w:val="22"/>
              </w:rPr>
              <w:t>0,0002125</w:t>
            </w:r>
          </w:p>
        </w:tc>
      </w:tr>
      <w:tr w:rsidR="00175CCB" w14:paraId="6586456E" w14:textId="77777777" w:rsidTr="0020212B">
        <w:trPr>
          <w:trHeight w:val="235"/>
        </w:trPr>
        <w:tc>
          <w:tcPr>
            <w:tcW w:w="844" w:type="dxa"/>
            <w:vMerge/>
            <w:tcBorders>
              <w:left w:val="single" w:sz="4" w:space="0" w:color="auto"/>
              <w:right w:val="single" w:sz="6" w:space="0" w:color="auto"/>
            </w:tcBorders>
            <w:shd w:val="clear" w:color="auto" w:fill="FFFFFF"/>
          </w:tcPr>
          <w:p w14:paraId="3D434316"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58718A51"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SPT_1000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16D431C6" w14:textId="77777777" w:rsidR="0020212B" w:rsidRPr="00E3479D" w:rsidRDefault="000A627E" w:rsidP="0020212B">
            <w:pPr>
              <w:ind w:firstLine="0"/>
              <w:jc w:val="center"/>
              <w:rPr>
                <w:color w:val="000000" w:themeColor="text1"/>
                <w:sz w:val="22"/>
                <w:szCs w:val="22"/>
              </w:rPr>
            </w:pPr>
            <w:r w:rsidRPr="00E3479D">
              <w:rPr>
                <w:iCs/>
                <w:color w:val="000000" w:themeColor="text1"/>
                <w:sz w:val="22"/>
                <w:szCs w:val="22"/>
              </w:rPr>
              <w:t>0,0001700</w:t>
            </w:r>
          </w:p>
        </w:tc>
      </w:tr>
      <w:tr w:rsidR="00175CCB" w14:paraId="259844B9" w14:textId="77777777" w:rsidTr="0020212B">
        <w:tc>
          <w:tcPr>
            <w:tcW w:w="844" w:type="dxa"/>
            <w:vMerge/>
            <w:tcBorders>
              <w:left w:val="single" w:sz="4" w:space="0" w:color="auto"/>
              <w:bottom w:val="single" w:sz="4" w:space="0" w:color="auto"/>
              <w:right w:val="single" w:sz="6" w:space="0" w:color="auto"/>
            </w:tcBorders>
            <w:shd w:val="clear" w:color="auto" w:fill="FFFFFF"/>
          </w:tcPr>
          <w:p w14:paraId="6B227842"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498" w:type="dxa"/>
            <w:tcBorders>
              <w:top w:val="single" w:sz="4" w:space="0" w:color="auto"/>
              <w:left w:val="single" w:sz="6" w:space="0" w:color="auto"/>
              <w:bottom w:val="single" w:sz="4" w:space="0" w:color="auto"/>
              <w:right w:val="single" w:sz="6" w:space="0" w:color="auto"/>
            </w:tcBorders>
            <w:shd w:val="clear" w:color="auto" w:fill="FFFFFF"/>
          </w:tcPr>
          <w:p w14:paraId="246C5A03" w14:textId="77777777" w:rsidR="0020212B" w:rsidRPr="00E3479D" w:rsidRDefault="000A627E" w:rsidP="0020212B">
            <w:pPr>
              <w:tabs>
                <w:tab w:val="right" w:pos="9356"/>
              </w:tabs>
              <w:overflowPunct/>
              <w:ind w:left="34" w:firstLine="0"/>
              <w:rPr>
                <w:rFonts w:cs="Arial"/>
                <w:noProof/>
                <w:color w:val="000000" w:themeColor="text1"/>
                <w:sz w:val="22"/>
                <w:szCs w:val="22"/>
              </w:rPr>
            </w:pPr>
            <w:r w:rsidRPr="00E3479D">
              <w:rPr>
                <w:color w:val="000000" w:themeColor="text1"/>
                <w:sz w:val="22"/>
                <w:szCs w:val="22"/>
              </w:rPr>
              <w:t xml:space="preserve">Тарифный план </w:t>
            </w:r>
            <w:r w:rsidRPr="00E3479D">
              <w:rPr>
                <w:rFonts w:cs="Arial"/>
                <w:noProof/>
                <w:color w:val="000000" w:themeColor="text1"/>
                <w:sz w:val="22"/>
                <w:szCs w:val="22"/>
              </w:rPr>
              <w:t>SPT_2000</w:t>
            </w:r>
          </w:p>
        </w:tc>
        <w:tc>
          <w:tcPr>
            <w:tcW w:w="5723" w:type="dxa"/>
            <w:tcBorders>
              <w:top w:val="single" w:sz="4" w:space="0" w:color="auto"/>
              <w:left w:val="single" w:sz="6" w:space="0" w:color="auto"/>
              <w:bottom w:val="single" w:sz="4" w:space="0" w:color="auto"/>
              <w:right w:val="single" w:sz="4" w:space="0" w:color="auto"/>
            </w:tcBorders>
            <w:shd w:val="clear" w:color="auto" w:fill="FFFFFF"/>
            <w:vAlign w:val="center"/>
          </w:tcPr>
          <w:p w14:paraId="6BC5FD6E" w14:textId="77777777" w:rsidR="0020212B" w:rsidRPr="00E3479D" w:rsidRDefault="000A627E" w:rsidP="0020212B">
            <w:pPr>
              <w:ind w:firstLine="0"/>
              <w:jc w:val="center"/>
              <w:rPr>
                <w:color w:val="000000" w:themeColor="text1"/>
                <w:sz w:val="22"/>
                <w:szCs w:val="22"/>
              </w:rPr>
            </w:pPr>
            <w:r w:rsidRPr="00E3479D">
              <w:rPr>
                <w:iCs/>
                <w:color w:val="000000" w:themeColor="text1"/>
                <w:sz w:val="22"/>
                <w:szCs w:val="22"/>
              </w:rPr>
              <w:t>0,0001275</w:t>
            </w:r>
          </w:p>
        </w:tc>
      </w:tr>
    </w:tbl>
    <w:p w14:paraId="5D912613" w14:textId="77777777" w:rsidR="0020212B" w:rsidRPr="00E3479D" w:rsidRDefault="000A627E" w:rsidP="0020212B">
      <w:pPr>
        <w:tabs>
          <w:tab w:val="right" w:pos="9356"/>
        </w:tabs>
        <w:overflowPunct/>
        <w:ind w:left="34" w:firstLine="0"/>
        <w:jc w:val="center"/>
        <w:rPr>
          <w:rFonts w:cs="Arial"/>
          <w:b/>
          <w:noProof/>
          <w:color w:val="000000" w:themeColor="text1"/>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005"/>
        <w:gridCol w:w="709"/>
        <w:gridCol w:w="397"/>
        <w:gridCol w:w="170"/>
        <w:gridCol w:w="680"/>
        <w:gridCol w:w="171"/>
        <w:gridCol w:w="680"/>
        <w:gridCol w:w="170"/>
        <w:gridCol w:w="680"/>
        <w:gridCol w:w="171"/>
        <w:gridCol w:w="680"/>
        <w:gridCol w:w="141"/>
        <w:gridCol w:w="709"/>
        <w:gridCol w:w="142"/>
        <w:gridCol w:w="709"/>
      </w:tblGrid>
      <w:tr w:rsidR="00175CCB" w14:paraId="1A92F924" w14:textId="77777777" w:rsidTr="0020212B">
        <w:tc>
          <w:tcPr>
            <w:tcW w:w="851" w:type="dxa"/>
            <w:tcBorders>
              <w:top w:val="single" w:sz="4" w:space="0" w:color="auto"/>
              <w:left w:val="single" w:sz="4" w:space="0" w:color="auto"/>
              <w:bottom w:val="single" w:sz="4" w:space="0" w:color="auto"/>
              <w:right w:val="single" w:sz="6" w:space="0" w:color="auto"/>
            </w:tcBorders>
          </w:tcPr>
          <w:p w14:paraId="246EA1F0" w14:textId="77777777" w:rsidR="0020212B" w:rsidRPr="00E3479D" w:rsidRDefault="000A627E" w:rsidP="0020212B">
            <w:pPr>
              <w:keepNext/>
              <w:tabs>
                <w:tab w:val="right" w:pos="9356"/>
              </w:tabs>
              <w:overflowPunct/>
              <w:ind w:left="34" w:firstLine="0"/>
              <w:jc w:val="center"/>
              <w:rPr>
                <w:rFonts w:cs="Arial"/>
                <w:b/>
                <w:noProof/>
                <w:color w:val="000000" w:themeColor="text1"/>
                <w:sz w:val="22"/>
                <w:szCs w:val="22"/>
              </w:rPr>
            </w:pPr>
            <w:r w:rsidRPr="00E3479D">
              <w:rPr>
                <w:rFonts w:cs="Arial"/>
                <w:b/>
                <w:noProof/>
                <w:color w:val="000000" w:themeColor="text1"/>
                <w:sz w:val="22"/>
                <w:szCs w:val="22"/>
              </w:rPr>
              <w:t>№ п/п</w:t>
            </w:r>
          </w:p>
        </w:tc>
        <w:tc>
          <w:tcPr>
            <w:tcW w:w="3005" w:type="dxa"/>
            <w:tcBorders>
              <w:top w:val="single" w:sz="4" w:space="0" w:color="auto"/>
              <w:left w:val="single" w:sz="6" w:space="0" w:color="auto"/>
              <w:bottom w:val="single" w:sz="4" w:space="0" w:color="auto"/>
              <w:right w:val="single" w:sz="6" w:space="0" w:color="auto"/>
            </w:tcBorders>
            <w:vAlign w:val="center"/>
          </w:tcPr>
          <w:p w14:paraId="43473167" w14:textId="77777777" w:rsidR="0020212B" w:rsidRPr="00E3479D" w:rsidRDefault="000A627E" w:rsidP="0020212B">
            <w:pPr>
              <w:tabs>
                <w:tab w:val="right" w:pos="9356"/>
              </w:tabs>
              <w:overflowPunct/>
              <w:ind w:left="142" w:firstLine="0"/>
              <w:jc w:val="center"/>
              <w:rPr>
                <w:rFonts w:cs="Arial"/>
                <w:b/>
                <w:noProof/>
                <w:color w:val="000000" w:themeColor="text1"/>
                <w:sz w:val="22"/>
                <w:szCs w:val="22"/>
              </w:rPr>
            </w:pPr>
            <w:r w:rsidRPr="00E3479D">
              <w:rPr>
                <w:b/>
                <w:bCs/>
                <w:color w:val="000000" w:themeColor="text1"/>
                <w:sz w:val="22"/>
                <w:szCs w:val="22"/>
              </w:rPr>
              <w:t xml:space="preserve">Наименование комиссионного вознаграждения за оказание </w:t>
            </w:r>
            <w:r w:rsidRPr="00E3479D">
              <w:rPr>
                <w:b/>
                <w:color w:val="000000" w:themeColor="text1"/>
                <w:sz w:val="22"/>
                <w:szCs w:val="22"/>
              </w:rPr>
              <w:t>услуги / осуществление операции</w:t>
            </w:r>
          </w:p>
        </w:tc>
        <w:tc>
          <w:tcPr>
            <w:tcW w:w="6209" w:type="dxa"/>
            <w:gridSpan w:val="14"/>
            <w:tcBorders>
              <w:top w:val="single" w:sz="4" w:space="0" w:color="auto"/>
              <w:left w:val="single" w:sz="6" w:space="0" w:color="auto"/>
              <w:bottom w:val="single" w:sz="4" w:space="0" w:color="auto"/>
              <w:right w:val="single" w:sz="4" w:space="0" w:color="auto"/>
            </w:tcBorders>
            <w:vAlign w:val="center"/>
          </w:tcPr>
          <w:p w14:paraId="1D3F259F" w14:textId="77777777" w:rsidR="0020212B" w:rsidRPr="00E3479D" w:rsidRDefault="000A627E" w:rsidP="0020212B">
            <w:pPr>
              <w:tabs>
                <w:tab w:val="right" w:pos="9356"/>
              </w:tabs>
              <w:overflowPunct/>
              <w:ind w:left="142" w:rightChars="42" w:right="101" w:firstLine="0"/>
              <w:jc w:val="center"/>
              <w:rPr>
                <w:rFonts w:cs="Arial"/>
                <w:b/>
                <w:noProof/>
                <w:color w:val="000000" w:themeColor="text1"/>
                <w:sz w:val="22"/>
                <w:szCs w:val="22"/>
              </w:rPr>
            </w:pPr>
            <w:r w:rsidRPr="00E3479D">
              <w:rPr>
                <w:rFonts w:cs="Arial"/>
                <w:b/>
                <w:noProof/>
                <w:color w:val="000000" w:themeColor="text1"/>
                <w:sz w:val="22"/>
                <w:szCs w:val="22"/>
              </w:rPr>
              <w:t>Тариф (НДС не облагается)</w:t>
            </w:r>
          </w:p>
        </w:tc>
      </w:tr>
      <w:tr w:rsidR="00175CCB" w14:paraId="21DB9BEE" w14:textId="77777777" w:rsidTr="0020212B">
        <w:tc>
          <w:tcPr>
            <w:tcW w:w="851" w:type="dxa"/>
            <w:tcBorders>
              <w:top w:val="single" w:sz="4" w:space="0" w:color="auto"/>
              <w:left w:val="single" w:sz="4" w:space="0" w:color="auto"/>
              <w:bottom w:val="single" w:sz="4" w:space="0" w:color="auto"/>
              <w:right w:val="single" w:sz="6" w:space="0" w:color="auto"/>
            </w:tcBorders>
            <w:shd w:val="clear" w:color="auto" w:fill="FFFFFF"/>
          </w:tcPr>
          <w:p w14:paraId="136C8C48" w14:textId="77777777" w:rsidR="0020212B"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3.</w:t>
            </w: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464E7475" w14:textId="77777777" w:rsidR="0020212B" w:rsidRPr="00E3479D" w:rsidRDefault="000A627E" w:rsidP="0020212B">
            <w:pPr>
              <w:tabs>
                <w:tab w:val="right" w:pos="9356"/>
              </w:tabs>
              <w:overflowPunct/>
              <w:ind w:left="50" w:firstLine="0"/>
              <w:rPr>
                <w:rFonts w:cs="Arial"/>
                <w:b/>
                <w:noProof/>
                <w:color w:val="000000" w:themeColor="text1"/>
                <w:sz w:val="22"/>
                <w:szCs w:val="22"/>
              </w:rPr>
            </w:pPr>
            <w:r w:rsidRPr="00E3479D">
              <w:rPr>
                <w:rFonts w:cs="Arial"/>
                <w:b/>
                <w:noProof/>
                <w:color w:val="000000" w:themeColor="text1"/>
                <w:sz w:val="22"/>
                <w:szCs w:val="22"/>
              </w:rPr>
              <w:t xml:space="preserve">Оборотная часть комиссионного вознаграждения за клиринг по биржевым сделкам своп, по биржевым своп контрактам и фьючерсным </w:t>
            </w:r>
            <w:r w:rsidRPr="00E3479D">
              <w:rPr>
                <w:rFonts w:cs="Arial"/>
                <w:b/>
                <w:noProof/>
                <w:color w:val="000000" w:themeColor="text1"/>
                <w:sz w:val="22"/>
                <w:szCs w:val="22"/>
              </w:rPr>
              <w:t>контрактам с иностранной валютой</w:t>
            </w:r>
            <w:r w:rsidRPr="00E3479D">
              <w:rPr>
                <w:rFonts w:cs="Arial"/>
                <w:noProof/>
                <w:color w:val="000000" w:themeColor="text1"/>
                <w:sz w:val="22"/>
                <w:szCs w:val="22"/>
                <w:vertAlign w:val="superscript"/>
              </w:rPr>
              <w:t>1</w:t>
            </w:r>
          </w:p>
        </w:tc>
        <w:tc>
          <w:tcPr>
            <w:tcW w:w="6209" w:type="dxa"/>
            <w:gridSpan w:val="14"/>
            <w:tcBorders>
              <w:top w:val="single" w:sz="4" w:space="0" w:color="auto"/>
              <w:left w:val="single" w:sz="6" w:space="0" w:color="auto"/>
              <w:bottom w:val="single" w:sz="4" w:space="0" w:color="auto"/>
              <w:right w:val="single" w:sz="4" w:space="0" w:color="auto"/>
            </w:tcBorders>
            <w:shd w:val="clear" w:color="auto" w:fill="FFFFFF"/>
          </w:tcPr>
          <w:p w14:paraId="4AD67F39"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p>
        </w:tc>
      </w:tr>
      <w:tr w:rsidR="00175CCB" w14:paraId="7A7C2BDB" w14:textId="77777777" w:rsidTr="0020212B">
        <w:tc>
          <w:tcPr>
            <w:tcW w:w="851" w:type="dxa"/>
            <w:vMerge w:val="restart"/>
            <w:tcBorders>
              <w:top w:val="single" w:sz="4" w:space="0" w:color="auto"/>
              <w:left w:val="single" w:sz="4" w:space="0" w:color="auto"/>
              <w:right w:val="single" w:sz="6" w:space="0" w:color="auto"/>
            </w:tcBorders>
            <w:shd w:val="clear" w:color="auto" w:fill="FFFFFF"/>
          </w:tcPr>
          <w:p w14:paraId="00F9B45C"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3.1.</w:t>
            </w: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0688D80F"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rFonts w:cs="Arial"/>
                <w:noProof/>
                <w:color w:val="000000" w:themeColor="text1"/>
                <w:sz w:val="22"/>
                <w:szCs w:val="22"/>
              </w:rPr>
              <w:t xml:space="preserve">Оборотная часть комиссионного вознаграждения </w:t>
            </w:r>
            <w:r w:rsidRPr="00E3479D">
              <w:rPr>
                <w:color w:val="000000" w:themeColor="text1"/>
                <w:sz w:val="22"/>
                <w:szCs w:val="22"/>
              </w:rPr>
              <w:t>за клиринг</w:t>
            </w:r>
            <w:r w:rsidRPr="00E3479D">
              <w:rPr>
                <w:rFonts w:cs="Arial"/>
                <w:noProof/>
                <w:color w:val="000000" w:themeColor="text1"/>
                <w:sz w:val="22"/>
                <w:szCs w:val="22"/>
              </w:rPr>
              <w:t xml:space="preserve"> по биржевым сделкам своп и своп контрактам</w:t>
            </w:r>
            <w:r w:rsidRPr="00E3479D">
              <w:rPr>
                <w:color w:val="000000" w:themeColor="text1"/>
                <w:sz w:val="22"/>
                <w:szCs w:val="22"/>
              </w:rPr>
              <w:t xml:space="preserve"> со стандартным периодом исполнения обязательств по второй части своп контракта</w:t>
            </w:r>
          </w:p>
        </w:tc>
        <w:tc>
          <w:tcPr>
            <w:tcW w:w="6209" w:type="dxa"/>
            <w:gridSpan w:val="14"/>
            <w:tcBorders>
              <w:top w:val="single" w:sz="4" w:space="0" w:color="auto"/>
              <w:left w:val="single" w:sz="6" w:space="0" w:color="auto"/>
              <w:bottom w:val="single" w:sz="4" w:space="0" w:color="auto"/>
              <w:right w:val="single" w:sz="4" w:space="0" w:color="auto"/>
            </w:tcBorders>
            <w:shd w:val="clear" w:color="auto" w:fill="FFFFFF"/>
          </w:tcPr>
          <w:p w14:paraId="4AD5787D"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В процентах от объема первой части сделки своп / своп контракта</w:t>
            </w:r>
            <w:r w:rsidRPr="00E3479D">
              <w:rPr>
                <w:color w:val="000000" w:themeColor="text1"/>
                <w:sz w:val="22"/>
                <w:szCs w:val="22"/>
              </w:rPr>
              <w:t xml:space="preserve"> со стандартным периодом исполнения обязательств по второй части своп контракта</w:t>
            </w:r>
            <w:r w:rsidRPr="00E3479D">
              <w:rPr>
                <w:rFonts w:cs="Arial"/>
                <w:noProof/>
                <w:color w:val="000000" w:themeColor="text1"/>
                <w:sz w:val="22"/>
                <w:szCs w:val="22"/>
              </w:rPr>
              <w:t xml:space="preserve"> в сопряженной валюте, взимается с каждого Участника клиринга - стороны по сделке, но не менее 0,43 рубля</w:t>
            </w:r>
          </w:p>
        </w:tc>
      </w:tr>
      <w:tr w:rsidR="00175CCB" w14:paraId="5734E29B" w14:textId="77777777" w:rsidTr="0020212B">
        <w:tc>
          <w:tcPr>
            <w:tcW w:w="851" w:type="dxa"/>
            <w:vMerge/>
            <w:tcBorders>
              <w:left w:val="single" w:sz="4" w:space="0" w:color="auto"/>
              <w:right w:val="single" w:sz="6" w:space="0" w:color="auto"/>
            </w:tcBorders>
            <w:shd w:val="clear" w:color="auto" w:fill="FFFFFF"/>
          </w:tcPr>
          <w:p w14:paraId="08AB6659"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vMerge w:val="restart"/>
            <w:tcBorders>
              <w:top w:val="single" w:sz="4" w:space="0" w:color="auto"/>
              <w:left w:val="single" w:sz="6" w:space="0" w:color="auto"/>
              <w:right w:val="single" w:sz="6" w:space="0" w:color="auto"/>
            </w:tcBorders>
            <w:shd w:val="clear" w:color="auto" w:fill="FFFFFF"/>
          </w:tcPr>
          <w:p w14:paraId="32822C7D" w14:textId="77777777" w:rsidR="0020212B" w:rsidRPr="00E3479D" w:rsidRDefault="000A627E" w:rsidP="0020212B">
            <w:pPr>
              <w:tabs>
                <w:tab w:val="right" w:pos="9356"/>
              </w:tabs>
              <w:overflowPunct/>
              <w:ind w:left="50" w:firstLine="0"/>
              <w:rPr>
                <w:color w:val="000000" w:themeColor="text1"/>
                <w:sz w:val="22"/>
                <w:szCs w:val="22"/>
              </w:rPr>
            </w:pPr>
          </w:p>
        </w:tc>
        <w:tc>
          <w:tcPr>
            <w:tcW w:w="709" w:type="dxa"/>
            <w:vMerge w:val="restart"/>
            <w:tcBorders>
              <w:left w:val="single" w:sz="6" w:space="0" w:color="auto"/>
              <w:right w:val="single" w:sz="4" w:space="0" w:color="auto"/>
            </w:tcBorders>
            <w:shd w:val="clear" w:color="auto" w:fill="FFFFFF"/>
          </w:tcPr>
          <w:p w14:paraId="46F18E2D" w14:textId="77777777" w:rsidR="0020212B" w:rsidRPr="00E3479D" w:rsidRDefault="000A627E" w:rsidP="0020212B">
            <w:pPr>
              <w:tabs>
                <w:tab w:val="right" w:pos="9356"/>
              </w:tabs>
              <w:ind w:left="-51" w:right="-108" w:firstLine="0"/>
              <w:jc w:val="center"/>
              <w:rPr>
                <w:color w:val="000000" w:themeColor="text1"/>
                <w:sz w:val="22"/>
                <w:szCs w:val="22"/>
              </w:rPr>
            </w:pPr>
            <w:r w:rsidRPr="00E3479D">
              <w:rPr>
                <w:noProof/>
                <w:color w:val="000000" w:themeColor="text1"/>
                <w:sz w:val="16"/>
                <w:szCs w:val="16"/>
              </w:rPr>
              <w:t xml:space="preserve">по сделкам </w:t>
            </w:r>
            <w:r w:rsidRPr="00E3479D">
              <w:rPr>
                <w:noProof/>
                <w:color w:val="000000" w:themeColor="text1"/>
                <w:sz w:val="16"/>
                <w:szCs w:val="16"/>
              </w:rPr>
              <w:lastRenderedPageBreak/>
              <w:t>своп</w:t>
            </w:r>
          </w:p>
        </w:tc>
        <w:tc>
          <w:tcPr>
            <w:tcW w:w="5500" w:type="dxa"/>
            <w:gridSpan w:val="13"/>
            <w:tcBorders>
              <w:left w:val="single" w:sz="6" w:space="0" w:color="auto"/>
              <w:right w:val="single" w:sz="4" w:space="0" w:color="auto"/>
            </w:tcBorders>
            <w:shd w:val="clear" w:color="auto" w:fill="FFFFFF"/>
          </w:tcPr>
          <w:p w14:paraId="3BE83B3A" w14:textId="77777777" w:rsidR="0020212B" w:rsidRPr="00E3479D" w:rsidRDefault="000A627E" w:rsidP="0020212B">
            <w:pPr>
              <w:tabs>
                <w:tab w:val="right" w:pos="9356"/>
              </w:tabs>
              <w:ind w:right="-108" w:firstLine="0"/>
              <w:jc w:val="center"/>
              <w:rPr>
                <w:color w:val="000000" w:themeColor="text1"/>
                <w:sz w:val="22"/>
                <w:szCs w:val="22"/>
              </w:rPr>
            </w:pPr>
            <w:r w:rsidRPr="00E3479D">
              <w:rPr>
                <w:noProof/>
                <w:color w:val="000000" w:themeColor="text1"/>
                <w:sz w:val="16"/>
                <w:szCs w:val="16"/>
              </w:rPr>
              <w:lastRenderedPageBreak/>
              <w:t xml:space="preserve">по своп контрактам </w:t>
            </w:r>
            <w:r w:rsidRPr="00E3479D">
              <w:rPr>
                <w:color w:val="000000" w:themeColor="text1"/>
                <w:sz w:val="16"/>
                <w:szCs w:val="16"/>
              </w:rPr>
              <w:t xml:space="preserve">со стандартным периодом </w:t>
            </w:r>
            <w:r w:rsidRPr="00E3479D">
              <w:rPr>
                <w:color w:val="000000" w:themeColor="text1"/>
                <w:sz w:val="16"/>
                <w:szCs w:val="16"/>
              </w:rPr>
              <w:t>исполнения обязательств по второй части своп контракта</w:t>
            </w:r>
            <w:r w:rsidRPr="00E3479D">
              <w:rPr>
                <w:noProof/>
                <w:color w:val="000000" w:themeColor="text1"/>
                <w:sz w:val="16"/>
                <w:szCs w:val="16"/>
              </w:rPr>
              <w:t xml:space="preserve"> со сроком исполнения</w:t>
            </w:r>
            <w:r w:rsidRPr="00E3479D">
              <w:rPr>
                <w:noProof/>
                <w:color w:val="000000" w:themeColor="text1"/>
                <w:sz w:val="16"/>
                <w:szCs w:val="16"/>
                <w:vertAlign w:val="superscript"/>
              </w:rPr>
              <w:t>2</w:t>
            </w:r>
          </w:p>
        </w:tc>
      </w:tr>
      <w:tr w:rsidR="00175CCB" w14:paraId="402AF8D5" w14:textId="77777777" w:rsidTr="0020212B">
        <w:tc>
          <w:tcPr>
            <w:tcW w:w="851" w:type="dxa"/>
            <w:vMerge/>
            <w:tcBorders>
              <w:left w:val="single" w:sz="4" w:space="0" w:color="auto"/>
              <w:right w:val="single" w:sz="6" w:space="0" w:color="auto"/>
            </w:tcBorders>
            <w:shd w:val="clear" w:color="auto" w:fill="FFFFFF"/>
          </w:tcPr>
          <w:p w14:paraId="22E6398A"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vMerge/>
            <w:tcBorders>
              <w:left w:val="single" w:sz="6" w:space="0" w:color="auto"/>
              <w:bottom w:val="single" w:sz="4" w:space="0" w:color="auto"/>
              <w:right w:val="single" w:sz="6" w:space="0" w:color="auto"/>
            </w:tcBorders>
            <w:shd w:val="clear" w:color="auto" w:fill="FFFFFF"/>
          </w:tcPr>
          <w:p w14:paraId="753A25D1" w14:textId="77777777" w:rsidR="0020212B" w:rsidRPr="00E3479D" w:rsidRDefault="000A627E" w:rsidP="0020212B">
            <w:pPr>
              <w:tabs>
                <w:tab w:val="right" w:pos="9356"/>
              </w:tabs>
              <w:overflowPunct/>
              <w:ind w:left="50" w:firstLine="0"/>
              <w:rPr>
                <w:color w:val="000000" w:themeColor="text1"/>
                <w:sz w:val="22"/>
                <w:szCs w:val="22"/>
              </w:rPr>
            </w:pPr>
          </w:p>
        </w:tc>
        <w:tc>
          <w:tcPr>
            <w:tcW w:w="709" w:type="dxa"/>
            <w:vMerge/>
            <w:tcBorders>
              <w:left w:val="single" w:sz="6" w:space="0" w:color="auto"/>
              <w:right w:val="single" w:sz="4" w:space="0" w:color="auto"/>
            </w:tcBorders>
            <w:shd w:val="clear" w:color="auto" w:fill="FFFFFF"/>
          </w:tcPr>
          <w:p w14:paraId="52C9B617" w14:textId="77777777" w:rsidR="0020212B" w:rsidRPr="00E3479D" w:rsidRDefault="000A627E" w:rsidP="0020212B">
            <w:pPr>
              <w:tabs>
                <w:tab w:val="right" w:pos="9356"/>
              </w:tabs>
              <w:ind w:right="-108" w:firstLine="0"/>
              <w:jc w:val="center"/>
              <w:rPr>
                <w:color w:val="000000" w:themeColor="text1"/>
                <w:sz w:val="22"/>
                <w:szCs w:val="22"/>
              </w:rPr>
            </w:pPr>
          </w:p>
        </w:tc>
        <w:tc>
          <w:tcPr>
            <w:tcW w:w="567" w:type="dxa"/>
            <w:gridSpan w:val="2"/>
            <w:tcBorders>
              <w:left w:val="single" w:sz="6" w:space="0" w:color="auto"/>
              <w:right w:val="single" w:sz="4" w:space="0" w:color="auto"/>
            </w:tcBorders>
            <w:shd w:val="clear" w:color="auto" w:fill="FFFFFF"/>
          </w:tcPr>
          <w:p w14:paraId="1F5B713D"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7 дней</w:t>
            </w:r>
          </w:p>
        </w:tc>
        <w:tc>
          <w:tcPr>
            <w:tcW w:w="851" w:type="dxa"/>
            <w:gridSpan w:val="2"/>
            <w:tcBorders>
              <w:left w:val="single" w:sz="6" w:space="0" w:color="auto"/>
              <w:right w:val="single" w:sz="4" w:space="0" w:color="auto"/>
            </w:tcBorders>
            <w:shd w:val="clear" w:color="auto" w:fill="FFFFFF"/>
          </w:tcPr>
          <w:p w14:paraId="121405AF"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 xml:space="preserve">14 </w:t>
            </w:r>
          </w:p>
          <w:p w14:paraId="252AB9DB" w14:textId="77777777" w:rsidR="0020212B" w:rsidRPr="00E3479D" w:rsidRDefault="000A627E" w:rsidP="0020212B">
            <w:pPr>
              <w:tabs>
                <w:tab w:val="right" w:pos="9356"/>
              </w:tabs>
              <w:ind w:right="-108" w:firstLine="0"/>
              <w:jc w:val="center"/>
              <w:rPr>
                <w:color w:val="000000" w:themeColor="text1"/>
                <w:sz w:val="22"/>
                <w:szCs w:val="22"/>
              </w:rPr>
            </w:pPr>
            <w:r w:rsidRPr="00E3479D">
              <w:rPr>
                <w:noProof/>
                <w:color w:val="000000" w:themeColor="text1"/>
                <w:sz w:val="16"/>
                <w:szCs w:val="16"/>
              </w:rPr>
              <w:t>дней</w:t>
            </w:r>
          </w:p>
        </w:tc>
        <w:tc>
          <w:tcPr>
            <w:tcW w:w="850" w:type="dxa"/>
            <w:gridSpan w:val="2"/>
            <w:tcBorders>
              <w:left w:val="single" w:sz="6" w:space="0" w:color="auto"/>
              <w:right w:val="single" w:sz="4" w:space="0" w:color="auto"/>
            </w:tcBorders>
            <w:shd w:val="clear" w:color="auto" w:fill="FFFFFF"/>
          </w:tcPr>
          <w:p w14:paraId="7328D1A2" w14:textId="77777777" w:rsidR="0020212B" w:rsidRPr="00E3479D" w:rsidRDefault="000A627E" w:rsidP="0020212B">
            <w:pPr>
              <w:tabs>
                <w:tab w:val="right" w:pos="9356"/>
              </w:tabs>
              <w:ind w:right="-108" w:firstLine="0"/>
              <w:jc w:val="center"/>
              <w:rPr>
                <w:color w:val="000000" w:themeColor="text1"/>
                <w:sz w:val="22"/>
                <w:szCs w:val="22"/>
              </w:rPr>
            </w:pPr>
            <w:r w:rsidRPr="00E3479D">
              <w:rPr>
                <w:noProof/>
                <w:color w:val="000000" w:themeColor="text1"/>
                <w:sz w:val="16"/>
                <w:szCs w:val="16"/>
              </w:rPr>
              <w:t>1, 2 месяца</w:t>
            </w:r>
          </w:p>
        </w:tc>
        <w:tc>
          <w:tcPr>
            <w:tcW w:w="851" w:type="dxa"/>
            <w:gridSpan w:val="2"/>
            <w:tcBorders>
              <w:left w:val="single" w:sz="6" w:space="0" w:color="auto"/>
              <w:right w:val="single" w:sz="4" w:space="0" w:color="auto"/>
            </w:tcBorders>
            <w:shd w:val="clear" w:color="auto" w:fill="FFFFFF"/>
          </w:tcPr>
          <w:p w14:paraId="7FFF3433" w14:textId="77777777" w:rsidR="0020212B" w:rsidRPr="00E3479D" w:rsidRDefault="000A627E" w:rsidP="0020212B">
            <w:pPr>
              <w:tabs>
                <w:tab w:val="right" w:pos="9356"/>
              </w:tabs>
              <w:ind w:right="-108" w:firstLine="0"/>
              <w:jc w:val="center"/>
              <w:rPr>
                <w:noProof/>
                <w:color w:val="000000" w:themeColor="text1"/>
                <w:sz w:val="16"/>
                <w:szCs w:val="16"/>
              </w:rPr>
            </w:pPr>
            <w:r w:rsidRPr="00E3479D">
              <w:rPr>
                <w:noProof/>
                <w:color w:val="000000" w:themeColor="text1"/>
                <w:sz w:val="16"/>
                <w:szCs w:val="16"/>
              </w:rPr>
              <w:t xml:space="preserve">3 </w:t>
            </w:r>
          </w:p>
          <w:p w14:paraId="7C828E92" w14:textId="77777777" w:rsidR="0020212B" w:rsidRPr="00E3479D" w:rsidRDefault="000A627E" w:rsidP="0020212B">
            <w:pPr>
              <w:tabs>
                <w:tab w:val="right" w:pos="9356"/>
              </w:tabs>
              <w:ind w:right="-108" w:firstLine="0"/>
              <w:jc w:val="center"/>
              <w:rPr>
                <w:color w:val="000000" w:themeColor="text1"/>
                <w:sz w:val="22"/>
                <w:szCs w:val="22"/>
              </w:rPr>
            </w:pPr>
            <w:r w:rsidRPr="00E3479D">
              <w:rPr>
                <w:noProof/>
                <w:color w:val="000000" w:themeColor="text1"/>
                <w:sz w:val="16"/>
                <w:szCs w:val="16"/>
              </w:rPr>
              <w:t>месяца</w:t>
            </w:r>
          </w:p>
        </w:tc>
        <w:tc>
          <w:tcPr>
            <w:tcW w:w="821" w:type="dxa"/>
            <w:gridSpan w:val="2"/>
            <w:tcBorders>
              <w:left w:val="single" w:sz="6" w:space="0" w:color="auto"/>
              <w:right w:val="single" w:sz="4" w:space="0" w:color="auto"/>
            </w:tcBorders>
            <w:shd w:val="clear" w:color="auto" w:fill="FFFFFF"/>
          </w:tcPr>
          <w:p w14:paraId="37A47598"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 xml:space="preserve">6 </w:t>
            </w:r>
          </w:p>
          <w:p w14:paraId="3B401A1E" w14:textId="77777777" w:rsidR="0020212B" w:rsidRPr="00E3479D" w:rsidRDefault="000A627E" w:rsidP="0020212B">
            <w:pPr>
              <w:tabs>
                <w:tab w:val="right" w:pos="9356"/>
              </w:tabs>
              <w:ind w:right="-108" w:firstLine="0"/>
              <w:jc w:val="center"/>
              <w:rPr>
                <w:color w:val="000000" w:themeColor="text1"/>
                <w:sz w:val="22"/>
                <w:szCs w:val="22"/>
              </w:rPr>
            </w:pPr>
            <w:r w:rsidRPr="00E3479D">
              <w:rPr>
                <w:noProof/>
                <w:color w:val="000000" w:themeColor="text1"/>
                <w:sz w:val="16"/>
                <w:szCs w:val="16"/>
              </w:rPr>
              <w:t>месяцев</w:t>
            </w:r>
          </w:p>
        </w:tc>
        <w:tc>
          <w:tcPr>
            <w:tcW w:w="851" w:type="dxa"/>
            <w:gridSpan w:val="2"/>
            <w:tcBorders>
              <w:left w:val="single" w:sz="6" w:space="0" w:color="auto"/>
              <w:right w:val="single" w:sz="4" w:space="0" w:color="auto"/>
            </w:tcBorders>
            <w:shd w:val="clear" w:color="auto" w:fill="FFFFFF"/>
          </w:tcPr>
          <w:p w14:paraId="2536B8D5"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 xml:space="preserve">9 </w:t>
            </w:r>
          </w:p>
          <w:p w14:paraId="3F5D853E" w14:textId="77777777" w:rsidR="0020212B" w:rsidRPr="00E3479D" w:rsidRDefault="000A627E" w:rsidP="0020212B">
            <w:pPr>
              <w:tabs>
                <w:tab w:val="right" w:pos="9356"/>
              </w:tabs>
              <w:ind w:right="-108" w:firstLine="0"/>
              <w:jc w:val="center"/>
              <w:rPr>
                <w:color w:val="000000" w:themeColor="text1"/>
                <w:sz w:val="22"/>
                <w:szCs w:val="22"/>
              </w:rPr>
            </w:pPr>
            <w:r w:rsidRPr="00E3479D">
              <w:rPr>
                <w:noProof/>
                <w:color w:val="000000" w:themeColor="text1"/>
                <w:sz w:val="16"/>
                <w:szCs w:val="16"/>
              </w:rPr>
              <w:t>месяцев</w:t>
            </w:r>
          </w:p>
        </w:tc>
        <w:tc>
          <w:tcPr>
            <w:tcW w:w="709" w:type="dxa"/>
            <w:tcBorders>
              <w:left w:val="single" w:sz="6" w:space="0" w:color="auto"/>
              <w:right w:val="single" w:sz="4" w:space="0" w:color="auto"/>
            </w:tcBorders>
            <w:shd w:val="clear" w:color="auto" w:fill="FFFFFF"/>
          </w:tcPr>
          <w:p w14:paraId="01CD6867" w14:textId="77777777" w:rsidR="0020212B" w:rsidRPr="00E3479D" w:rsidRDefault="000A627E" w:rsidP="0020212B">
            <w:pPr>
              <w:tabs>
                <w:tab w:val="right" w:pos="9356"/>
              </w:tabs>
              <w:ind w:right="-108" w:firstLine="0"/>
              <w:jc w:val="center"/>
              <w:rPr>
                <w:color w:val="000000" w:themeColor="text1"/>
                <w:sz w:val="22"/>
                <w:szCs w:val="22"/>
              </w:rPr>
            </w:pPr>
            <w:r w:rsidRPr="00E3479D">
              <w:rPr>
                <w:noProof/>
                <w:color w:val="000000" w:themeColor="text1"/>
                <w:sz w:val="16"/>
                <w:szCs w:val="16"/>
              </w:rPr>
              <w:t>12 месяцев</w:t>
            </w:r>
          </w:p>
        </w:tc>
      </w:tr>
      <w:tr w:rsidR="00175CCB" w14:paraId="48E340D6" w14:textId="77777777" w:rsidTr="0020212B">
        <w:tc>
          <w:tcPr>
            <w:tcW w:w="851" w:type="dxa"/>
            <w:vMerge/>
            <w:tcBorders>
              <w:left w:val="single" w:sz="4" w:space="0" w:color="auto"/>
              <w:right w:val="single" w:sz="6" w:space="0" w:color="auto"/>
            </w:tcBorders>
            <w:shd w:val="clear" w:color="auto" w:fill="FFFFFF"/>
          </w:tcPr>
          <w:p w14:paraId="4B98CCD0"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3FF61257"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SWP_0</w:t>
            </w:r>
          </w:p>
        </w:tc>
        <w:tc>
          <w:tcPr>
            <w:tcW w:w="1276" w:type="dxa"/>
            <w:gridSpan w:val="3"/>
            <w:tcBorders>
              <w:left w:val="single" w:sz="6" w:space="0" w:color="auto"/>
              <w:right w:val="single" w:sz="4" w:space="0" w:color="auto"/>
            </w:tcBorders>
            <w:shd w:val="clear" w:color="auto" w:fill="FFFFFF"/>
            <w:vAlign w:val="center"/>
          </w:tcPr>
          <w:p w14:paraId="5E2A7815" w14:textId="77777777" w:rsidR="0020212B" w:rsidRPr="00E3479D" w:rsidRDefault="000A627E" w:rsidP="002C4F5E">
            <w:pPr>
              <w:tabs>
                <w:tab w:val="right" w:pos="9356"/>
              </w:tabs>
              <w:ind w:firstLine="0"/>
              <w:jc w:val="right"/>
              <w:rPr>
                <w:color w:val="000000" w:themeColor="text1"/>
                <w:sz w:val="14"/>
                <w:szCs w:val="14"/>
              </w:rPr>
            </w:pPr>
            <w:r w:rsidRPr="00E3479D">
              <w:rPr>
                <w:rFonts w:cs="Arial"/>
                <w:noProof/>
                <w:color w:val="000000" w:themeColor="text1"/>
                <w:sz w:val="14"/>
                <w:szCs w:val="14"/>
              </w:rPr>
              <w:t>0,0003125</w:t>
            </w:r>
          </w:p>
        </w:tc>
        <w:tc>
          <w:tcPr>
            <w:tcW w:w="851" w:type="dxa"/>
            <w:gridSpan w:val="2"/>
            <w:tcBorders>
              <w:left w:val="single" w:sz="6" w:space="0" w:color="auto"/>
              <w:right w:val="single" w:sz="4" w:space="0" w:color="auto"/>
            </w:tcBorders>
            <w:shd w:val="clear" w:color="auto" w:fill="FFFFFF"/>
            <w:vAlign w:val="center"/>
          </w:tcPr>
          <w:p w14:paraId="1E4DADB9"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0,0006250</w:t>
            </w:r>
          </w:p>
        </w:tc>
        <w:tc>
          <w:tcPr>
            <w:tcW w:w="850" w:type="dxa"/>
            <w:gridSpan w:val="2"/>
            <w:tcBorders>
              <w:left w:val="single" w:sz="6" w:space="0" w:color="auto"/>
              <w:right w:val="single" w:sz="4" w:space="0" w:color="auto"/>
            </w:tcBorders>
            <w:shd w:val="clear" w:color="auto" w:fill="FFFFFF"/>
            <w:vAlign w:val="center"/>
          </w:tcPr>
          <w:p w14:paraId="250E61DC"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0,0012500</w:t>
            </w:r>
          </w:p>
        </w:tc>
        <w:tc>
          <w:tcPr>
            <w:tcW w:w="851" w:type="dxa"/>
            <w:gridSpan w:val="2"/>
            <w:tcBorders>
              <w:left w:val="single" w:sz="6" w:space="0" w:color="auto"/>
              <w:right w:val="single" w:sz="4" w:space="0" w:color="auto"/>
            </w:tcBorders>
            <w:shd w:val="clear" w:color="auto" w:fill="FFFFFF"/>
            <w:vAlign w:val="center"/>
          </w:tcPr>
          <w:p w14:paraId="33CCEB9F"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0,0018750</w:t>
            </w:r>
          </w:p>
        </w:tc>
        <w:tc>
          <w:tcPr>
            <w:tcW w:w="821" w:type="dxa"/>
            <w:gridSpan w:val="2"/>
            <w:tcBorders>
              <w:left w:val="single" w:sz="6" w:space="0" w:color="auto"/>
              <w:right w:val="single" w:sz="4" w:space="0" w:color="auto"/>
            </w:tcBorders>
            <w:shd w:val="clear" w:color="auto" w:fill="FFFFFF"/>
            <w:vAlign w:val="center"/>
          </w:tcPr>
          <w:p w14:paraId="5777FD2A" w14:textId="77777777" w:rsidR="0020212B" w:rsidRPr="00E3479D" w:rsidRDefault="000A627E" w:rsidP="0020212B">
            <w:pPr>
              <w:tabs>
                <w:tab w:val="left" w:pos="0"/>
                <w:tab w:val="right" w:pos="9356"/>
              </w:tabs>
              <w:ind w:right="-108" w:hanging="108"/>
              <w:jc w:val="center"/>
              <w:rPr>
                <w:rFonts w:cs="Arial"/>
                <w:noProof/>
                <w:color w:val="000000" w:themeColor="text1"/>
                <w:sz w:val="14"/>
                <w:szCs w:val="14"/>
              </w:rPr>
            </w:pPr>
            <w:r w:rsidRPr="00E3479D">
              <w:rPr>
                <w:rFonts w:cs="Arial"/>
                <w:noProof/>
                <w:color w:val="000000" w:themeColor="text1"/>
                <w:sz w:val="14"/>
                <w:szCs w:val="14"/>
              </w:rPr>
              <w:t>0,0031250</w:t>
            </w:r>
          </w:p>
        </w:tc>
        <w:tc>
          <w:tcPr>
            <w:tcW w:w="851" w:type="dxa"/>
            <w:gridSpan w:val="2"/>
            <w:tcBorders>
              <w:left w:val="single" w:sz="6" w:space="0" w:color="auto"/>
              <w:right w:val="single" w:sz="4" w:space="0" w:color="auto"/>
            </w:tcBorders>
            <w:shd w:val="clear" w:color="auto" w:fill="FFFFFF"/>
            <w:vAlign w:val="center"/>
          </w:tcPr>
          <w:p w14:paraId="31381C42"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0,0046875</w:t>
            </w:r>
          </w:p>
        </w:tc>
        <w:tc>
          <w:tcPr>
            <w:tcW w:w="709" w:type="dxa"/>
            <w:tcBorders>
              <w:left w:val="single" w:sz="6" w:space="0" w:color="auto"/>
              <w:right w:val="single" w:sz="4" w:space="0" w:color="auto"/>
            </w:tcBorders>
            <w:shd w:val="clear" w:color="auto" w:fill="FFFFFF"/>
            <w:vAlign w:val="center"/>
          </w:tcPr>
          <w:p w14:paraId="50A0EE50" w14:textId="77777777" w:rsidR="0020212B" w:rsidRPr="00E3479D" w:rsidRDefault="000A627E" w:rsidP="0020212B">
            <w:pPr>
              <w:tabs>
                <w:tab w:val="left" w:pos="0"/>
                <w:tab w:val="right" w:pos="9356"/>
              </w:tabs>
              <w:ind w:right="-108" w:hanging="108"/>
              <w:jc w:val="center"/>
              <w:rPr>
                <w:color w:val="000000" w:themeColor="text1"/>
                <w:sz w:val="14"/>
                <w:szCs w:val="14"/>
              </w:rPr>
            </w:pPr>
            <w:r w:rsidRPr="00E3479D">
              <w:rPr>
                <w:rFonts w:cs="Arial"/>
                <w:noProof/>
                <w:color w:val="000000" w:themeColor="text1"/>
                <w:sz w:val="14"/>
                <w:szCs w:val="14"/>
              </w:rPr>
              <w:t>0,0062500</w:t>
            </w:r>
          </w:p>
        </w:tc>
      </w:tr>
      <w:tr w:rsidR="00175CCB" w14:paraId="3786A67C" w14:textId="77777777" w:rsidTr="0020212B">
        <w:tc>
          <w:tcPr>
            <w:tcW w:w="851" w:type="dxa"/>
            <w:vMerge/>
            <w:tcBorders>
              <w:left w:val="single" w:sz="4" w:space="0" w:color="auto"/>
              <w:right w:val="single" w:sz="6" w:space="0" w:color="auto"/>
            </w:tcBorders>
            <w:shd w:val="clear" w:color="auto" w:fill="FFFFFF"/>
          </w:tcPr>
          <w:p w14:paraId="513B4069"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6922E0D9"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SWP_300</w:t>
            </w:r>
          </w:p>
        </w:tc>
        <w:tc>
          <w:tcPr>
            <w:tcW w:w="1276" w:type="dxa"/>
            <w:gridSpan w:val="3"/>
            <w:tcBorders>
              <w:left w:val="single" w:sz="6" w:space="0" w:color="auto"/>
              <w:right w:val="single" w:sz="4" w:space="0" w:color="auto"/>
            </w:tcBorders>
            <w:shd w:val="clear" w:color="auto" w:fill="FFFFFF"/>
            <w:vAlign w:val="center"/>
          </w:tcPr>
          <w:p w14:paraId="7A18C377" w14:textId="77777777" w:rsidR="0020212B" w:rsidRPr="00E3479D" w:rsidRDefault="000A627E" w:rsidP="002C4F5E">
            <w:pPr>
              <w:tabs>
                <w:tab w:val="right" w:pos="9356"/>
              </w:tabs>
              <w:ind w:firstLine="0"/>
              <w:jc w:val="right"/>
              <w:rPr>
                <w:color w:val="000000" w:themeColor="text1"/>
                <w:sz w:val="14"/>
                <w:szCs w:val="14"/>
              </w:rPr>
            </w:pPr>
            <w:r w:rsidRPr="00E3479D">
              <w:rPr>
                <w:rFonts w:cs="Arial"/>
                <w:noProof/>
                <w:color w:val="000000" w:themeColor="text1"/>
                <w:sz w:val="14"/>
                <w:szCs w:val="14"/>
              </w:rPr>
              <w:t>0,0001875</w:t>
            </w:r>
          </w:p>
        </w:tc>
        <w:tc>
          <w:tcPr>
            <w:tcW w:w="851" w:type="dxa"/>
            <w:gridSpan w:val="2"/>
            <w:tcBorders>
              <w:left w:val="single" w:sz="6" w:space="0" w:color="auto"/>
              <w:right w:val="single" w:sz="4" w:space="0" w:color="auto"/>
            </w:tcBorders>
            <w:shd w:val="clear" w:color="auto" w:fill="FFFFFF"/>
            <w:vAlign w:val="center"/>
          </w:tcPr>
          <w:p w14:paraId="230F95E2"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0,0004375</w:t>
            </w:r>
          </w:p>
        </w:tc>
        <w:tc>
          <w:tcPr>
            <w:tcW w:w="850" w:type="dxa"/>
            <w:gridSpan w:val="2"/>
            <w:tcBorders>
              <w:left w:val="single" w:sz="6" w:space="0" w:color="auto"/>
              <w:right w:val="single" w:sz="4" w:space="0" w:color="auto"/>
            </w:tcBorders>
            <w:shd w:val="clear" w:color="auto" w:fill="FFFFFF"/>
            <w:vAlign w:val="center"/>
          </w:tcPr>
          <w:p w14:paraId="27F5B713"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0,0007500</w:t>
            </w:r>
          </w:p>
        </w:tc>
        <w:tc>
          <w:tcPr>
            <w:tcW w:w="851" w:type="dxa"/>
            <w:gridSpan w:val="2"/>
            <w:tcBorders>
              <w:left w:val="single" w:sz="6" w:space="0" w:color="auto"/>
              <w:right w:val="single" w:sz="4" w:space="0" w:color="auto"/>
            </w:tcBorders>
            <w:shd w:val="clear" w:color="auto" w:fill="FFFFFF"/>
            <w:vAlign w:val="center"/>
          </w:tcPr>
          <w:p w14:paraId="187D21AE"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0,0011250</w:t>
            </w:r>
          </w:p>
        </w:tc>
        <w:tc>
          <w:tcPr>
            <w:tcW w:w="821" w:type="dxa"/>
            <w:gridSpan w:val="2"/>
            <w:tcBorders>
              <w:left w:val="single" w:sz="6" w:space="0" w:color="auto"/>
              <w:right w:val="single" w:sz="4" w:space="0" w:color="auto"/>
            </w:tcBorders>
            <w:shd w:val="clear" w:color="auto" w:fill="FFFFFF"/>
            <w:vAlign w:val="center"/>
          </w:tcPr>
          <w:p w14:paraId="1381D885" w14:textId="77777777" w:rsidR="0020212B" w:rsidRPr="00E3479D" w:rsidRDefault="000A627E" w:rsidP="0020212B">
            <w:pPr>
              <w:tabs>
                <w:tab w:val="left" w:pos="0"/>
                <w:tab w:val="right" w:pos="9356"/>
              </w:tabs>
              <w:ind w:right="-108" w:hanging="108"/>
              <w:jc w:val="center"/>
              <w:rPr>
                <w:rFonts w:cs="Arial"/>
                <w:noProof/>
                <w:color w:val="000000" w:themeColor="text1"/>
                <w:sz w:val="14"/>
                <w:szCs w:val="14"/>
              </w:rPr>
            </w:pPr>
            <w:r w:rsidRPr="00E3479D">
              <w:rPr>
                <w:rFonts w:cs="Arial"/>
                <w:noProof/>
                <w:color w:val="000000" w:themeColor="text1"/>
                <w:sz w:val="14"/>
                <w:szCs w:val="14"/>
              </w:rPr>
              <w:t>0,0018750</w:t>
            </w:r>
          </w:p>
        </w:tc>
        <w:tc>
          <w:tcPr>
            <w:tcW w:w="851" w:type="dxa"/>
            <w:gridSpan w:val="2"/>
            <w:tcBorders>
              <w:left w:val="single" w:sz="6" w:space="0" w:color="auto"/>
              <w:right w:val="single" w:sz="4" w:space="0" w:color="auto"/>
            </w:tcBorders>
            <w:shd w:val="clear" w:color="auto" w:fill="FFFFFF"/>
            <w:vAlign w:val="center"/>
          </w:tcPr>
          <w:p w14:paraId="775C24A7"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0,0028125</w:t>
            </w:r>
          </w:p>
        </w:tc>
        <w:tc>
          <w:tcPr>
            <w:tcW w:w="709" w:type="dxa"/>
            <w:tcBorders>
              <w:left w:val="single" w:sz="6" w:space="0" w:color="auto"/>
              <w:right w:val="single" w:sz="4" w:space="0" w:color="auto"/>
            </w:tcBorders>
            <w:shd w:val="clear" w:color="auto" w:fill="FFFFFF"/>
            <w:vAlign w:val="center"/>
          </w:tcPr>
          <w:p w14:paraId="24F71FAB" w14:textId="77777777" w:rsidR="0020212B" w:rsidRPr="00E3479D" w:rsidRDefault="000A627E" w:rsidP="0020212B">
            <w:pPr>
              <w:tabs>
                <w:tab w:val="left" w:pos="0"/>
                <w:tab w:val="right" w:pos="9356"/>
              </w:tabs>
              <w:ind w:right="-108" w:hanging="108"/>
              <w:jc w:val="center"/>
              <w:rPr>
                <w:rFonts w:cs="Arial"/>
                <w:noProof/>
                <w:color w:val="000000" w:themeColor="text1"/>
                <w:sz w:val="14"/>
                <w:szCs w:val="14"/>
              </w:rPr>
            </w:pPr>
            <w:r w:rsidRPr="00E3479D">
              <w:rPr>
                <w:rFonts w:cs="Arial"/>
                <w:noProof/>
                <w:color w:val="000000" w:themeColor="text1"/>
                <w:sz w:val="14"/>
                <w:szCs w:val="14"/>
              </w:rPr>
              <w:t>0,0037500</w:t>
            </w:r>
          </w:p>
        </w:tc>
      </w:tr>
      <w:tr w:rsidR="00175CCB" w14:paraId="2428000B" w14:textId="77777777" w:rsidTr="0020212B">
        <w:tc>
          <w:tcPr>
            <w:tcW w:w="851" w:type="dxa"/>
            <w:vMerge/>
            <w:tcBorders>
              <w:left w:val="single" w:sz="4" w:space="0" w:color="auto"/>
              <w:right w:val="single" w:sz="6" w:space="0" w:color="auto"/>
            </w:tcBorders>
            <w:shd w:val="clear" w:color="auto" w:fill="FFFFFF"/>
          </w:tcPr>
          <w:p w14:paraId="43ADA1D6"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772670D2"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SWP_600</w:t>
            </w:r>
          </w:p>
        </w:tc>
        <w:tc>
          <w:tcPr>
            <w:tcW w:w="1276" w:type="dxa"/>
            <w:gridSpan w:val="3"/>
            <w:tcBorders>
              <w:left w:val="single" w:sz="6" w:space="0" w:color="auto"/>
              <w:right w:val="single" w:sz="4" w:space="0" w:color="auto"/>
            </w:tcBorders>
            <w:shd w:val="clear" w:color="auto" w:fill="FFFFFF"/>
            <w:vAlign w:val="center"/>
          </w:tcPr>
          <w:p w14:paraId="18C31F94" w14:textId="77777777" w:rsidR="0020212B" w:rsidRPr="00E3479D" w:rsidRDefault="000A627E" w:rsidP="002C4F5E">
            <w:pPr>
              <w:tabs>
                <w:tab w:val="right" w:pos="9356"/>
              </w:tabs>
              <w:ind w:firstLine="0"/>
              <w:jc w:val="right"/>
              <w:rPr>
                <w:color w:val="000000" w:themeColor="text1"/>
                <w:sz w:val="14"/>
                <w:szCs w:val="14"/>
              </w:rPr>
            </w:pPr>
            <w:r w:rsidRPr="00E3479D">
              <w:rPr>
                <w:rFonts w:cs="Arial"/>
                <w:noProof/>
                <w:color w:val="000000" w:themeColor="text1"/>
                <w:sz w:val="14"/>
                <w:szCs w:val="14"/>
              </w:rPr>
              <w:t>0,0001250</w:t>
            </w:r>
          </w:p>
        </w:tc>
        <w:tc>
          <w:tcPr>
            <w:tcW w:w="851" w:type="dxa"/>
            <w:gridSpan w:val="2"/>
            <w:tcBorders>
              <w:left w:val="single" w:sz="6" w:space="0" w:color="auto"/>
              <w:right w:val="single" w:sz="4" w:space="0" w:color="auto"/>
            </w:tcBorders>
            <w:shd w:val="clear" w:color="auto" w:fill="FFFFFF"/>
            <w:vAlign w:val="center"/>
          </w:tcPr>
          <w:p w14:paraId="109F2AD7"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0,0002500</w:t>
            </w:r>
          </w:p>
        </w:tc>
        <w:tc>
          <w:tcPr>
            <w:tcW w:w="850" w:type="dxa"/>
            <w:gridSpan w:val="2"/>
            <w:tcBorders>
              <w:left w:val="single" w:sz="6" w:space="0" w:color="auto"/>
              <w:right w:val="single" w:sz="4" w:space="0" w:color="auto"/>
            </w:tcBorders>
            <w:shd w:val="clear" w:color="auto" w:fill="FFFFFF"/>
            <w:vAlign w:val="center"/>
          </w:tcPr>
          <w:p w14:paraId="453B24D1"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0,0005000</w:t>
            </w:r>
          </w:p>
        </w:tc>
        <w:tc>
          <w:tcPr>
            <w:tcW w:w="851" w:type="dxa"/>
            <w:gridSpan w:val="2"/>
            <w:tcBorders>
              <w:left w:val="single" w:sz="6" w:space="0" w:color="auto"/>
              <w:right w:val="single" w:sz="4" w:space="0" w:color="auto"/>
            </w:tcBorders>
            <w:shd w:val="clear" w:color="auto" w:fill="FFFFFF"/>
            <w:vAlign w:val="center"/>
          </w:tcPr>
          <w:p w14:paraId="09002DF0"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0,0007500</w:t>
            </w:r>
          </w:p>
        </w:tc>
        <w:tc>
          <w:tcPr>
            <w:tcW w:w="821" w:type="dxa"/>
            <w:gridSpan w:val="2"/>
            <w:tcBorders>
              <w:left w:val="single" w:sz="6" w:space="0" w:color="auto"/>
              <w:right w:val="single" w:sz="4" w:space="0" w:color="auto"/>
            </w:tcBorders>
            <w:shd w:val="clear" w:color="auto" w:fill="FFFFFF"/>
            <w:vAlign w:val="center"/>
          </w:tcPr>
          <w:p w14:paraId="66EEF2A7" w14:textId="77777777" w:rsidR="0020212B" w:rsidRPr="00E3479D" w:rsidRDefault="000A627E" w:rsidP="0020212B">
            <w:pPr>
              <w:tabs>
                <w:tab w:val="left" w:pos="0"/>
                <w:tab w:val="right" w:pos="9356"/>
              </w:tabs>
              <w:ind w:right="-108" w:hanging="108"/>
              <w:jc w:val="center"/>
              <w:rPr>
                <w:rFonts w:cs="Arial"/>
                <w:noProof/>
                <w:color w:val="000000" w:themeColor="text1"/>
                <w:sz w:val="14"/>
                <w:szCs w:val="14"/>
              </w:rPr>
            </w:pPr>
            <w:r w:rsidRPr="00E3479D">
              <w:rPr>
                <w:rFonts w:cs="Arial"/>
                <w:noProof/>
                <w:color w:val="000000" w:themeColor="text1"/>
                <w:sz w:val="14"/>
                <w:szCs w:val="14"/>
              </w:rPr>
              <w:t>0,0012500</w:t>
            </w:r>
          </w:p>
        </w:tc>
        <w:tc>
          <w:tcPr>
            <w:tcW w:w="851" w:type="dxa"/>
            <w:gridSpan w:val="2"/>
            <w:tcBorders>
              <w:left w:val="single" w:sz="6" w:space="0" w:color="auto"/>
              <w:right w:val="single" w:sz="4" w:space="0" w:color="auto"/>
            </w:tcBorders>
            <w:shd w:val="clear" w:color="auto" w:fill="FFFFFF"/>
            <w:vAlign w:val="center"/>
          </w:tcPr>
          <w:p w14:paraId="77DFDFC9"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0,0018750</w:t>
            </w:r>
          </w:p>
        </w:tc>
        <w:tc>
          <w:tcPr>
            <w:tcW w:w="709" w:type="dxa"/>
            <w:tcBorders>
              <w:left w:val="single" w:sz="6" w:space="0" w:color="auto"/>
              <w:right w:val="single" w:sz="4" w:space="0" w:color="auto"/>
            </w:tcBorders>
            <w:shd w:val="clear" w:color="auto" w:fill="FFFFFF"/>
            <w:vAlign w:val="center"/>
          </w:tcPr>
          <w:p w14:paraId="62990A2B" w14:textId="77777777" w:rsidR="0020212B" w:rsidRPr="00E3479D" w:rsidRDefault="000A627E" w:rsidP="0020212B">
            <w:pPr>
              <w:tabs>
                <w:tab w:val="left" w:pos="0"/>
                <w:tab w:val="right" w:pos="9356"/>
              </w:tabs>
              <w:ind w:right="-108" w:hanging="108"/>
              <w:jc w:val="center"/>
              <w:rPr>
                <w:rFonts w:cs="Arial"/>
                <w:noProof/>
                <w:color w:val="000000" w:themeColor="text1"/>
                <w:sz w:val="14"/>
                <w:szCs w:val="14"/>
              </w:rPr>
            </w:pPr>
            <w:r w:rsidRPr="00E3479D">
              <w:rPr>
                <w:rFonts w:cs="Arial"/>
                <w:noProof/>
                <w:color w:val="000000" w:themeColor="text1"/>
                <w:sz w:val="14"/>
                <w:szCs w:val="14"/>
              </w:rPr>
              <w:t>0,0025000</w:t>
            </w:r>
          </w:p>
        </w:tc>
      </w:tr>
      <w:tr w:rsidR="00175CCB" w14:paraId="1B66D4F4" w14:textId="77777777" w:rsidTr="0020212B">
        <w:tc>
          <w:tcPr>
            <w:tcW w:w="851" w:type="dxa"/>
            <w:vMerge/>
            <w:tcBorders>
              <w:left w:val="single" w:sz="4" w:space="0" w:color="auto"/>
              <w:right w:val="single" w:sz="6" w:space="0" w:color="auto"/>
            </w:tcBorders>
            <w:shd w:val="clear" w:color="auto" w:fill="FFFFFF"/>
          </w:tcPr>
          <w:p w14:paraId="2D967978"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00BEB169"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SWP_1000</w:t>
            </w:r>
          </w:p>
        </w:tc>
        <w:tc>
          <w:tcPr>
            <w:tcW w:w="1276" w:type="dxa"/>
            <w:gridSpan w:val="3"/>
            <w:tcBorders>
              <w:left w:val="single" w:sz="6" w:space="0" w:color="auto"/>
              <w:right w:val="single" w:sz="4" w:space="0" w:color="auto"/>
            </w:tcBorders>
            <w:shd w:val="clear" w:color="auto" w:fill="FFFFFF"/>
            <w:vAlign w:val="center"/>
          </w:tcPr>
          <w:p w14:paraId="2EA8C131" w14:textId="77777777" w:rsidR="0020212B" w:rsidRPr="00E3479D" w:rsidRDefault="000A627E" w:rsidP="002C4F5E">
            <w:pPr>
              <w:tabs>
                <w:tab w:val="right" w:pos="9356"/>
              </w:tabs>
              <w:ind w:firstLine="0"/>
              <w:jc w:val="right"/>
              <w:rPr>
                <w:color w:val="000000" w:themeColor="text1"/>
                <w:sz w:val="14"/>
                <w:szCs w:val="14"/>
              </w:rPr>
            </w:pPr>
            <w:r w:rsidRPr="00E3479D">
              <w:rPr>
                <w:rFonts w:cs="Arial"/>
                <w:noProof/>
                <w:color w:val="000000" w:themeColor="text1"/>
                <w:sz w:val="14"/>
                <w:szCs w:val="14"/>
              </w:rPr>
              <w:t>0,0001000</w:t>
            </w:r>
          </w:p>
        </w:tc>
        <w:tc>
          <w:tcPr>
            <w:tcW w:w="851" w:type="dxa"/>
            <w:gridSpan w:val="2"/>
            <w:tcBorders>
              <w:left w:val="single" w:sz="6" w:space="0" w:color="auto"/>
              <w:right w:val="single" w:sz="4" w:space="0" w:color="auto"/>
            </w:tcBorders>
            <w:shd w:val="clear" w:color="auto" w:fill="FFFFFF"/>
            <w:vAlign w:val="center"/>
          </w:tcPr>
          <w:p w14:paraId="1B08498C"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0,0002000</w:t>
            </w:r>
          </w:p>
        </w:tc>
        <w:tc>
          <w:tcPr>
            <w:tcW w:w="850" w:type="dxa"/>
            <w:gridSpan w:val="2"/>
            <w:tcBorders>
              <w:left w:val="single" w:sz="6" w:space="0" w:color="auto"/>
              <w:right w:val="single" w:sz="4" w:space="0" w:color="auto"/>
            </w:tcBorders>
            <w:shd w:val="clear" w:color="auto" w:fill="FFFFFF"/>
            <w:vAlign w:val="center"/>
          </w:tcPr>
          <w:p w14:paraId="27FA4F8C"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0,0004000</w:t>
            </w:r>
          </w:p>
        </w:tc>
        <w:tc>
          <w:tcPr>
            <w:tcW w:w="851" w:type="dxa"/>
            <w:gridSpan w:val="2"/>
            <w:tcBorders>
              <w:left w:val="single" w:sz="6" w:space="0" w:color="auto"/>
              <w:right w:val="single" w:sz="4" w:space="0" w:color="auto"/>
            </w:tcBorders>
            <w:shd w:val="clear" w:color="auto" w:fill="FFFFFF"/>
            <w:vAlign w:val="center"/>
          </w:tcPr>
          <w:p w14:paraId="48CA7B39"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0,0006000</w:t>
            </w:r>
          </w:p>
        </w:tc>
        <w:tc>
          <w:tcPr>
            <w:tcW w:w="821" w:type="dxa"/>
            <w:gridSpan w:val="2"/>
            <w:tcBorders>
              <w:left w:val="single" w:sz="6" w:space="0" w:color="auto"/>
              <w:right w:val="single" w:sz="4" w:space="0" w:color="auto"/>
            </w:tcBorders>
            <w:shd w:val="clear" w:color="auto" w:fill="FFFFFF"/>
            <w:vAlign w:val="center"/>
          </w:tcPr>
          <w:p w14:paraId="1AE6153C" w14:textId="77777777" w:rsidR="0020212B" w:rsidRPr="00E3479D" w:rsidRDefault="000A627E" w:rsidP="0020212B">
            <w:pPr>
              <w:tabs>
                <w:tab w:val="left" w:pos="0"/>
                <w:tab w:val="right" w:pos="9356"/>
              </w:tabs>
              <w:ind w:right="-108" w:hanging="108"/>
              <w:jc w:val="center"/>
              <w:rPr>
                <w:rFonts w:cs="Arial"/>
                <w:noProof/>
                <w:color w:val="000000" w:themeColor="text1"/>
                <w:sz w:val="14"/>
                <w:szCs w:val="14"/>
              </w:rPr>
            </w:pPr>
            <w:r w:rsidRPr="00E3479D">
              <w:rPr>
                <w:rFonts w:cs="Arial"/>
                <w:noProof/>
                <w:color w:val="000000" w:themeColor="text1"/>
                <w:sz w:val="14"/>
                <w:szCs w:val="14"/>
              </w:rPr>
              <w:t>0,0010000</w:t>
            </w:r>
          </w:p>
        </w:tc>
        <w:tc>
          <w:tcPr>
            <w:tcW w:w="851" w:type="dxa"/>
            <w:gridSpan w:val="2"/>
            <w:tcBorders>
              <w:left w:val="single" w:sz="6" w:space="0" w:color="auto"/>
              <w:right w:val="single" w:sz="4" w:space="0" w:color="auto"/>
            </w:tcBorders>
            <w:shd w:val="clear" w:color="auto" w:fill="FFFFFF"/>
            <w:vAlign w:val="center"/>
          </w:tcPr>
          <w:p w14:paraId="07C96096"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0,0015000</w:t>
            </w:r>
          </w:p>
        </w:tc>
        <w:tc>
          <w:tcPr>
            <w:tcW w:w="709" w:type="dxa"/>
            <w:tcBorders>
              <w:left w:val="single" w:sz="6" w:space="0" w:color="auto"/>
              <w:right w:val="single" w:sz="4" w:space="0" w:color="auto"/>
            </w:tcBorders>
            <w:shd w:val="clear" w:color="auto" w:fill="FFFFFF"/>
            <w:vAlign w:val="center"/>
          </w:tcPr>
          <w:p w14:paraId="538B2066" w14:textId="77777777" w:rsidR="0020212B" w:rsidRPr="00E3479D" w:rsidRDefault="000A627E" w:rsidP="0020212B">
            <w:pPr>
              <w:tabs>
                <w:tab w:val="left" w:pos="0"/>
                <w:tab w:val="right" w:pos="9356"/>
              </w:tabs>
              <w:ind w:right="-108" w:hanging="108"/>
              <w:jc w:val="center"/>
              <w:rPr>
                <w:rFonts w:cs="Arial"/>
                <w:noProof/>
                <w:color w:val="000000" w:themeColor="text1"/>
                <w:sz w:val="14"/>
                <w:szCs w:val="14"/>
              </w:rPr>
            </w:pPr>
            <w:r w:rsidRPr="00E3479D">
              <w:rPr>
                <w:rFonts w:cs="Arial"/>
                <w:noProof/>
                <w:color w:val="000000" w:themeColor="text1"/>
                <w:sz w:val="14"/>
                <w:szCs w:val="14"/>
              </w:rPr>
              <w:t>0,0020000</w:t>
            </w:r>
          </w:p>
        </w:tc>
      </w:tr>
      <w:tr w:rsidR="00175CCB" w14:paraId="6BF66E89" w14:textId="77777777" w:rsidTr="0020212B">
        <w:tc>
          <w:tcPr>
            <w:tcW w:w="851" w:type="dxa"/>
            <w:vMerge/>
            <w:tcBorders>
              <w:left w:val="single" w:sz="4" w:space="0" w:color="auto"/>
              <w:right w:val="single" w:sz="6" w:space="0" w:color="auto"/>
            </w:tcBorders>
            <w:shd w:val="clear" w:color="auto" w:fill="FFFFFF"/>
          </w:tcPr>
          <w:p w14:paraId="53045DB2"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698B5352"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SWP_1500</w:t>
            </w:r>
          </w:p>
        </w:tc>
        <w:tc>
          <w:tcPr>
            <w:tcW w:w="1276" w:type="dxa"/>
            <w:gridSpan w:val="3"/>
            <w:tcBorders>
              <w:left w:val="single" w:sz="6" w:space="0" w:color="auto"/>
              <w:right w:val="single" w:sz="4" w:space="0" w:color="auto"/>
            </w:tcBorders>
            <w:shd w:val="clear" w:color="auto" w:fill="FFFFFF"/>
            <w:vAlign w:val="center"/>
          </w:tcPr>
          <w:p w14:paraId="210872F1" w14:textId="77777777" w:rsidR="0020212B" w:rsidRPr="00E3479D" w:rsidRDefault="000A627E" w:rsidP="002C4F5E">
            <w:pPr>
              <w:tabs>
                <w:tab w:val="right" w:pos="9356"/>
              </w:tabs>
              <w:ind w:firstLine="0"/>
              <w:jc w:val="right"/>
              <w:rPr>
                <w:color w:val="000000" w:themeColor="text1"/>
                <w:sz w:val="14"/>
                <w:szCs w:val="14"/>
              </w:rPr>
            </w:pPr>
            <w:r w:rsidRPr="00E3479D">
              <w:rPr>
                <w:rFonts w:cs="Arial"/>
                <w:noProof/>
                <w:color w:val="000000" w:themeColor="text1"/>
                <w:sz w:val="14"/>
                <w:szCs w:val="14"/>
              </w:rPr>
              <w:t>0,0000875</w:t>
            </w:r>
          </w:p>
        </w:tc>
        <w:tc>
          <w:tcPr>
            <w:tcW w:w="851" w:type="dxa"/>
            <w:gridSpan w:val="2"/>
            <w:tcBorders>
              <w:left w:val="single" w:sz="6" w:space="0" w:color="auto"/>
              <w:right w:val="single" w:sz="4" w:space="0" w:color="auto"/>
            </w:tcBorders>
            <w:shd w:val="clear" w:color="auto" w:fill="FFFFFF"/>
            <w:vAlign w:val="center"/>
          </w:tcPr>
          <w:p w14:paraId="5C2E4E95"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0,0001750</w:t>
            </w:r>
          </w:p>
        </w:tc>
        <w:tc>
          <w:tcPr>
            <w:tcW w:w="850" w:type="dxa"/>
            <w:gridSpan w:val="2"/>
            <w:tcBorders>
              <w:left w:val="single" w:sz="6" w:space="0" w:color="auto"/>
              <w:right w:val="single" w:sz="4" w:space="0" w:color="auto"/>
            </w:tcBorders>
            <w:shd w:val="clear" w:color="auto" w:fill="FFFFFF"/>
            <w:vAlign w:val="center"/>
          </w:tcPr>
          <w:p w14:paraId="77898B75"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0,0003500</w:t>
            </w:r>
          </w:p>
        </w:tc>
        <w:tc>
          <w:tcPr>
            <w:tcW w:w="851" w:type="dxa"/>
            <w:gridSpan w:val="2"/>
            <w:tcBorders>
              <w:left w:val="single" w:sz="6" w:space="0" w:color="auto"/>
              <w:right w:val="single" w:sz="4" w:space="0" w:color="auto"/>
            </w:tcBorders>
            <w:shd w:val="clear" w:color="auto" w:fill="FFFFFF"/>
            <w:vAlign w:val="center"/>
          </w:tcPr>
          <w:p w14:paraId="72B805D5"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0,0005250</w:t>
            </w:r>
          </w:p>
        </w:tc>
        <w:tc>
          <w:tcPr>
            <w:tcW w:w="821" w:type="dxa"/>
            <w:gridSpan w:val="2"/>
            <w:tcBorders>
              <w:left w:val="single" w:sz="6" w:space="0" w:color="auto"/>
              <w:right w:val="single" w:sz="4" w:space="0" w:color="auto"/>
            </w:tcBorders>
            <w:shd w:val="clear" w:color="auto" w:fill="FFFFFF"/>
            <w:vAlign w:val="center"/>
          </w:tcPr>
          <w:p w14:paraId="18C49FD0" w14:textId="77777777" w:rsidR="0020212B" w:rsidRPr="00E3479D" w:rsidRDefault="000A627E" w:rsidP="0020212B">
            <w:pPr>
              <w:tabs>
                <w:tab w:val="left" w:pos="0"/>
                <w:tab w:val="right" w:pos="9356"/>
              </w:tabs>
              <w:ind w:right="-108" w:hanging="108"/>
              <w:jc w:val="center"/>
              <w:rPr>
                <w:rFonts w:cs="Arial"/>
                <w:noProof/>
                <w:color w:val="000000" w:themeColor="text1"/>
                <w:sz w:val="14"/>
                <w:szCs w:val="14"/>
              </w:rPr>
            </w:pPr>
            <w:r w:rsidRPr="00E3479D">
              <w:rPr>
                <w:rFonts w:cs="Arial"/>
                <w:noProof/>
                <w:color w:val="000000" w:themeColor="text1"/>
                <w:sz w:val="14"/>
                <w:szCs w:val="14"/>
              </w:rPr>
              <w:t>0,0008750</w:t>
            </w:r>
          </w:p>
        </w:tc>
        <w:tc>
          <w:tcPr>
            <w:tcW w:w="851" w:type="dxa"/>
            <w:gridSpan w:val="2"/>
            <w:tcBorders>
              <w:left w:val="single" w:sz="6" w:space="0" w:color="auto"/>
              <w:right w:val="single" w:sz="4" w:space="0" w:color="auto"/>
            </w:tcBorders>
            <w:shd w:val="clear" w:color="auto" w:fill="FFFFFF"/>
            <w:vAlign w:val="center"/>
          </w:tcPr>
          <w:p w14:paraId="4A33A389"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0,0013125</w:t>
            </w:r>
          </w:p>
        </w:tc>
        <w:tc>
          <w:tcPr>
            <w:tcW w:w="709" w:type="dxa"/>
            <w:tcBorders>
              <w:left w:val="single" w:sz="6" w:space="0" w:color="auto"/>
              <w:right w:val="single" w:sz="4" w:space="0" w:color="auto"/>
            </w:tcBorders>
            <w:shd w:val="clear" w:color="auto" w:fill="FFFFFF"/>
            <w:vAlign w:val="center"/>
          </w:tcPr>
          <w:p w14:paraId="3A15A8B8" w14:textId="77777777" w:rsidR="0020212B" w:rsidRPr="00E3479D" w:rsidRDefault="000A627E" w:rsidP="0020212B">
            <w:pPr>
              <w:tabs>
                <w:tab w:val="left" w:pos="0"/>
                <w:tab w:val="right" w:pos="9356"/>
              </w:tabs>
              <w:ind w:right="-108" w:hanging="108"/>
              <w:jc w:val="center"/>
              <w:rPr>
                <w:rFonts w:cs="Arial"/>
                <w:noProof/>
                <w:color w:val="000000" w:themeColor="text1"/>
                <w:sz w:val="14"/>
                <w:szCs w:val="14"/>
              </w:rPr>
            </w:pPr>
            <w:r w:rsidRPr="00E3479D">
              <w:rPr>
                <w:rFonts w:cs="Arial"/>
                <w:noProof/>
                <w:color w:val="000000" w:themeColor="text1"/>
                <w:sz w:val="14"/>
                <w:szCs w:val="14"/>
              </w:rPr>
              <w:t>0,0017500</w:t>
            </w:r>
          </w:p>
        </w:tc>
      </w:tr>
      <w:tr w:rsidR="00175CCB" w14:paraId="67F0C11C" w14:textId="77777777" w:rsidTr="0020212B">
        <w:tc>
          <w:tcPr>
            <w:tcW w:w="851" w:type="dxa"/>
            <w:vMerge/>
            <w:tcBorders>
              <w:left w:val="single" w:sz="4" w:space="0" w:color="auto"/>
              <w:right w:val="single" w:sz="6" w:space="0" w:color="auto"/>
            </w:tcBorders>
            <w:shd w:val="clear" w:color="auto" w:fill="FFFFFF"/>
          </w:tcPr>
          <w:p w14:paraId="67FB79D9"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357E723E"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SWP_3500</w:t>
            </w:r>
          </w:p>
        </w:tc>
        <w:tc>
          <w:tcPr>
            <w:tcW w:w="1276" w:type="dxa"/>
            <w:gridSpan w:val="3"/>
            <w:tcBorders>
              <w:left w:val="single" w:sz="6" w:space="0" w:color="auto"/>
              <w:right w:val="single" w:sz="4" w:space="0" w:color="auto"/>
            </w:tcBorders>
            <w:shd w:val="clear" w:color="auto" w:fill="FFFFFF"/>
            <w:vAlign w:val="center"/>
          </w:tcPr>
          <w:p w14:paraId="4EF18A64" w14:textId="77777777" w:rsidR="0020212B" w:rsidRPr="00E3479D" w:rsidRDefault="000A627E" w:rsidP="002C4F5E">
            <w:pPr>
              <w:tabs>
                <w:tab w:val="right" w:pos="9356"/>
              </w:tabs>
              <w:ind w:firstLine="0"/>
              <w:jc w:val="right"/>
              <w:rPr>
                <w:color w:val="000000" w:themeColor="text1"/>
                <w:sz w:val="14"/>
                <w:szCs w:val="14"/>
              </w:rPr>
            </w:pPr>
            <w:r w:rsidRPr="00E3479D">
              <w:rPr>
                <w:rFonts w:cs="Arial"/>
                <w:noProof/>
                <w:color w:val="000000" w:themeColor="text1"/>
                <w:sz w:val="14"/>
                <w:szCs w:val="14"/>
              </w:rPr>
              <w:t>0,0000625</w:t>
            </w:r>
          </w:p>
        </w:tc>
        <w:tc>
          <w:tcPr>
            <w:tcW w:w="851" w:type="dxa"/>
            <w:gridSpan w:val="2"/>
            <w:tcBorders>
              <w:left w:val="single" w:sz="6" w:space="0" w:color="auto"/>
              <w:right w:val="single" w:sz="4" w:space="0" w:color="auto"/>
            </w:tcBorders>
            <w:shd w:val="clear" w:color="auto" w:fill="FFFFFF"/>
            <w:vAlign w:val="center"/>
          </w:tcPr>
          <w:p w14:paraId="2356FE50"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0,0001250</w:t>
            </w:r>
          </w:p>
        </w:tc>
        <w:tc>
          <w:tcPr>
            <w:tcW w:w="850" w:type="dxa"/>
            <w:gridSpan w:val="2"/>
            <w:tcBorders>
              <w:left w:val="single" w:sz="6" w:space="0" w:color="auto"/>
              <w:right w:val="single" w:sz="4" w:space="0" w:color="auto"/>
            </w:tcBorders>
            <w:shd w:val="clear" w:color="auto" w:fill="FFFFFF"/>
            <w:vAlign w:val="center"/>
          </w:tcPr>
          <w:p w14:paraId="5B6710B0"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0,0002500</w:t>
            </w:r>
          </w:p>
        </w:tc>
        <w:tc>
          <w:tcPr>
            <w:tcW w:w="851" w:type="dxa"/>
            <w:gridSpan w:val="2"/>
            <w:tcBorders>
              <w:left w:val="single" w:sz="6" w:space="0" w:color="auto"/>
              <w:right w:val="single" w:sz="4" w:space="0" w:color="auto"/>
            </w:tcBorders>
            <w:shd w:val="clear" w:color="auto" w:fill="FFFFFF"/>
            <w:vAlign w:val="center"/>
          </w:tcPr>
          <w:p w14:paraId="1BF810AC"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0,0003750</w:t>
            </w:r>
          </w:p>
        </w:tc>
        <w:tc>
          <w:tcPr>
            <w:tcW w:w="821" w:type="dxa"/>
            <w:gridSpan w:val="2"/>
            <w:tcBorders>
              <w:left w:val="single" w:sz="6" w:space="0" w:color="auto"/>
              <w:right w:val="single" w:sz="4" w:space="0" w:color="auto"/>
            </w:tcBorders>
            <w:shd w:val="clear" w:color="auto" w:fill="FFFFFF"/>
            <w:vAlign w:val="center"/>
          </w:tcPr>
          <w:p w14:paraId="16A45D12" w14:textId="77777777" w:rsidR="0020212B" w:rsidRPr="00E3479D" w:rsidRDefault="000A627E" w:rsidP="0020212B">
            <w:pPr>
              <w:tabs>
                <w:tab w:val="left" w:pos="0"/>
                <w:tab w:val="right" w:pos="9356"/>
              </w:tabs>
              <w:ind w:right="-108" w:hanging="108"/>
              <w:jc w:val="center"/>
              <w:rPr>
                <w:rFonts w:cs="Arial"/>
                <w:noProof/>
                <w:color w:val="000000" w:themeColor="text1"/>
                <w:sz w:val="14"/>
                <w:szCs w:val="14"/>
              </w:rPr>
            </w:pPr>
            <w:r w:rsidRPr="00E3479D">
              <w:rPr>
                <w:rFonts w:cs="Arial"/>
                <w:noProof/>
                <w:color w:val="000000" w:themeColor="text1"/>
                <w:sz w:val="14"/>
                <w:szCs w:val="14"/>
              </w:rPr>
              <w:t>0,0006250</w:t>
            </w:r>
          </w:p>
        </w:tc>
        <w:tc>
          <w:tcPr>
            <w:tcW w:w="851" w:type="dxa"/>
            <w:gridSpan w:val="2"/>
            <w:tcBorders>
              <w:left w:val="single" w:sz="6" w:space="0" w:color="auto"/>
              <w:right w:val="single" w:sz="4" w:space="0" w:color="auto"/>
            </w:tcBorders>
            <w:shd w:val="clear" w:color="auto" w:fill="FFFFFF"/>
            <w:vAlign w:val="center"/>
          </w:tcPr>
          <w:p w14:paraId="3A933310" w14:textId="77777777" w:rsidR="0020212B" w:rsidRPr="00E3479D" w:rsidRDefault="000A627E" w:rsidP="0020212B">
            <w:pPr>
              <w:tabs>
                <w:tab w:val="right" w:pos="9356"/>
              </w:tabs>
              <w:ind w:right="-108" w:firstLine="0"/>
              <w:jc w:val="center"/>
              <w:rPr>
                <w:color w:val="000000" w:themeColor="text1"/>
                <w:sz w:val="14"/>
                <w:szCs w:val="14"/>
              </w:rPr>
            </w:pPr>
            <w:r w:rsidRPr="00E3479D">
              <w:rPr>
                <w:rFonts w:cs="Arial"/>
                <w:noProof/>
                <w:color w:val="000000" w:themeColor="text1"/>
                <w:sz w:val="14"/>
                <w:szCs w:val="14"/>
              </w:rPr>
              <w:t>0,0009375</w:t>
            </w:r>
          </w:p>
        </w:tc>
        <w:tc>
          <w:tcPr>
            <w:tcW w:w="709" w:type="dxa"/>
            <w:tcBorders>
              <w:left w:val="single" w:sz="6" w:space="0" w:color="auto"/>
              <w:right w:val="single" w:sz="4" w:space="0" w:color="auto"/>
            </w:tcBorders>
            <w:shd w:val="clear" w:color="auto" w:fill="FFFFFF"/>
            <w:vAlign w:val="center"/>
          </w:tcPr>
          <w:p w14:paraId="3C1AB724" w14:textId="77777777" w:rsidR="0020212B" w:rsidRPr="00E3479D" w:rsidRDefault="000A627E" w:rsidP="0020212B">
            <w:pPr>
              <w:tabs>
                <w:tab w:val="left" w:pos="0"/>
                <w:tab w:val="right" w:pos="9356"/>
              </w:tabs>
              <w:ind w:right="-108" w:hanging="108"/>
              <w:jc w:val="center"/>
              <w:rPr>
                <w:rFonts w:cs="Arial"/>
                <w:noProof/>
                <w:color w:val="000000" w:themeColor="text1"/>
                <w:sz w:val="14"/>
                <w:szCs w:val="14"/>
              </w:rPr>
            </w:pPr>
            <w:r w:rsidRPr="00E3479D">
              <w:rPr>
                <w:rFonts w:cs="Arial"/>
                <w:noProof/>
                <w:color w:val="000000" w:themeColor="text1"/>
                <w:sz w:val="14"/>
                <w:szCs w:val="14"/>
              </w:rPr>
              <w:t>0,0012500</w:t>
            </w:r>
          </w:p>
        </w:tc>
      </w:tr>
      <w:tr w:rsidR="00175CCB" w14:paraId="0DDA67FB" w14:textId="77777777" w:rsidTr="0020212B">
        <w:tc>
          <w:tcPr>
            <w:tcW w:w="851" w:type="dxa"/>
            <w:vMerge w:val="restart"/>
            <w:tcBorders>
              <w:left w:val="single" w:sz="4" w:space="0" w:color="auto"/>
              <w:right w:val="single" w:sz="6" w:space="0" w:color="auto"/>
            </w:tcBorders>
            <w:shd w:val="clear" w:color="auto" w:fill="FFFFFF"/>
          </w:tcPr>
          <w:p w14:paraId="1A2D31A1"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3.2.</w:t>
            </w: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52D5BAE3"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rFonts w:cs="Arial"/>
                <w:noProof/>
                <w:color w:val="000000" w:themeColor="text1"/>
                <w:sz w:val="22"/>
                <w:szCs w:val="22"/>
              </w:rPr>
              <w:t xml:space="preserve">Оборотная часть комиссионного вознаграждения </w:t>
            </w:r>
            <w:r w:rsidRPr="00E3479D">
              <w:rPr>
                <w:color w:val="000000" w:themeColor="text1"/>
                <w:sz w:val="22"/>
                <w:szCs w:val="22"/>
              </w:rPr>
              <w:t>за клиринг</w:t>
            </w:r>
            <w:r w:rsidRPr="00E3479D">
              <w:rPr>
                <w:rFonts w:cs="Arial"/>
                <w:noProof/>
                <w:color w:val="000000" w:themeColor="text1"/>
                <w:sz w:val="22"/>
                <w:szCs w:val="22"/>
              </w:rPr>
              <w:t xml:space="preserve"> по биржевым фьючерсным контрактам и </w:t>
            </w:r>
            <w:r w:rsidRPr="00E3479D">
              <w:rPr>
                <w:color w:val="000000" w:themeColor="text1"/>
                <w:sz w:val="22"/>
                <w:szCs w:val="22"/>
              </w:rPr>
              <w:t>своп контрактам с фиксированной датой исполнения обязательств по второй части своп контракта</w:t>
            </w:r>
          </w:p>
        </w:tc>
        <w:tc>
          <w:tcPr>
            <w:tcW w:w="6209" w:type="dxa"/>
            <w:gridSpan w:val="14"/>
            <w:tcBorders>
              <w:left w:val="single" w:sz="6" w:space="0" w:color="auto"/>
              <w:right w:val="single" w:sz="4" w:space="0" w:color="auto"/>
            </w:tcBorders>
            <w:shd w:val="clear" w:color="auto" w:fill="FFFFFF"/>
          </w:tcPr>
          <w:p w14:paraId="6C6F88A7" w14:textId="77777777" w:rsidR="0020212B" w:rsidRPr="00E3479D" w:rsidRDefault="000A627E" w:rsidP="0020212B">
            <w:pPr>
              <w:tabs>
                <w:tab w:val="right" w:pos="9356"/>
              </w:tabs>
              <w:overflowPunct/>
              <w:ind w:left="142" w:rightChars="42" w:right="101" w:firstLine="0"/>
              <w:jc w:val="center"/>
              <w:rPr>
                <w:rFonts w:cs="Arial"/>
                <w:noProof/>
                <w:color w:val="000000" w:themeColor="text1"/>
                <w:sz w:val="22"/>
                <w:szCs w:val="22"/>
              </w:rPr>
            </w:pPr>
            <w:r w:rsidRPr="00E3479D">
              <w:rPr>
                <w:rFonts w:cs="Arial"/>
                <w:noProof/>
                <w:color w:val="000000" w:themeColor="text1"/>
                <w:sz w:val="22"/>
                <w:szCs w:val="22"/>
              </w:rPr>
              <w:t xml:space="preserve">В процентах от объема сделки / объема первой части </w:t>
            </w:r>
            <w:r w:rsidRPr="00E3479D">
              <w:rPr>
                <w:color w:val="000000" w:themeColor="text1"/>
                <w:sz w:val="22"/>
                <w:szCs w:val="22"/>
              </w:rPr>
              <w:t>своп контракта с фик</w:t>
            </w:r>
            <w:r w:rsidRPr="00E3479D">
              <w:rPr>
                <w:color w:val="000000" w:themeColor="text1"/>
                <w:sz w:val="22"/>
                <w:szCs w:val="22"/>
              </w:rPr>
              <w:t>сированной датой исполнения обязательств по второй части своп контракта</w:t>
            </w:r>
            <w:r w:rsidRPr="00E3479D">
              <w:rPr>
                <w:rFonts w:cs="Arial"/>
                <w:noProof/>
                <w:color w:val="000000" w:themeColor="text1"/>
                <w:sz w:val="22"/>
                <w:szCs w:val="22"/>
              </w:rPr>
              <w:t xml:space="preserve"> в сопряженной валюте, взимается с каждого Участника клиринга - стороны по сделке, но не менее 0,43 рубля</w:t>
            </w:r>
          </w:p>
        </w:tc>
      </w:tr>
      <w:tr w:rsidR="00175CCB" w14:paraId="285D015E" w14:textId="77777777" w:rsidTr="0020212B">
        <w:trPr>
          <w:trHeight w:val="157"/>
        </w:trPr>
        <w:tc>
          <w:tcPr>
            <w:tcW w:w="851" w:type="dxa"/>
            <w:vMerge/>
            <w:tcBorders>
              <w:left w:val="single" w:sz="4" w:space="0" w:color="auto"/>
              <w:right w:val="single" w:sz="6" w:space="0" w:color="auto"/>
            </w:tcBorders>
            <w:shd w:val="clear" w:color="auto" w:fill="FFFFFF"/>
          </w:tcPr>
          <w:p w14:paraId="0ED3BEA9"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6C460EE4"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rFonts w:cs="Arial"/>
                <w:noProof/>
                <w:color w:val="000000" w:themeColor="text1"/>
                <w:sz w:val="22"/>
                <w:szCs w:val="22"/>
              </w:rPr>
              <w:t>со сроком исполнения</w:t>
            </w:r>
            <w:r w:rsidRPr="00E3479D">
              <w:rPr>
                <w:rFonts w:cs="Arial"/>
                <w:noProof/>
                <w:color w:val="000000" w:themeColor="text1"/>
                <w:sz w:val="22"/>
                <w:szCs w:val="22"/>
                <w:vertAlign w:val="superscript"/>
              </w:rPr>
              <w:t>2,3</w:t>
            </w:r>
            <w:r w:rsidRPr="00E3479D">
              <w:rPr>
                <w:rFonts w:cs="Arial"/>
                <w:noProof/>
                <w:color w:val="000000" w:themeColor="text1"/>
                <w:sz w:val="22"/>
                <w:szCs w:val="22"/>
              </w:rPr>
              <w:t>:</w:t>
            </w:r>
          </w:p>
        </w:tc>
        <w:tc>
          <w:tcPr>
            <w:tcW w:w="1106" w:type="dxa"/>
            <w:gridSpan w:val="2"/>
            <w:tcBorders>
              <w:left w:val="single" w:sz="6" w:space="0" w:color="auto"/>
              <w:right w:val="single" w:sz="4" w:space="0" w:color="auto"/>
            </w:tcBorders>
            <w:shd w:val="clear" w:color="auto" w:fill="FFFFFF"/>
          </w:tcPr>
          <w:p w14:paraId="56B63531" w14:textId="77777777" w:rsidR="0020212B" w:rsidRPr="00E3479D" w:rsidRDefault="000A627E" w:rsidP="0020212B">
            <w:pPr>
              <w:tabs>
                <w:tab w:val="right" w:pos="9356"/>
              </w:tabs>
              <w:ind w:hanging="96"/>
              <w:jc w:val="center"/>
              <w:rPr>
                <w:rFonts w:cs="Arial"/>
                <w:noProof/>
                <w:color w:val="000000" w:themeColor="text1"/>
                <w:sz w:val="16"/>
                <w:szCs w:val="16"/>
              </w:rPr>
            </w:pPr>
            <w:r w:rsidRPr="00E3479D">
              <w:rPr>
                <w:rFonts w:cs="Arial"/>
                <w:noProof/>
                <w:color w:val="000000" w:themeColor="text1"/>
                <w:sz w:val="16"/>
                <w:szCs w:val="16"/>
              </w:rPr>
              <w:t>от 2 до 6 дней</w:t>
            </w:r>
          </w:p>
        </w:tc>
        <w:tc>
          <w:tcPr>
            <w:tcW w:w="850" w:type="dxa"/>
            <w:gridSpan w:val="2"/>
            <w:tcBorders>
              <w:left w:val="single" w:sz="6" w:space="0" w:color="auto"/>
              <w:right w:val="single" w:sz="4" w:space="0" w:color="auto"/>
            </w:tcBorders>
            <w:shd w:val="clear" w:color="auto" w:fill="FFFFFF"/>
          </w:tcPr>
          <w:p w14:paraId="27237617" w14:textId="77777777" w:rsidR="0020212B" w:rsidRPr="00E3479D" w:rsidRDefault="000A627E" w:rsidP="0020212B">
            <w:pPr>
              <w:tabs>
                <w:tab w:val="right" w:pos="9356"/>
              </w:tabs>
              <w:ind w:hanging="96"/>
              <w:jc w:val="center"/>
              <w:rPr>
                <w:rFonts w:cs="Arial"/>
                <w:noProof/>
                <w:color w:val="000000" w:themeColor="text1"/>
                <w:sz w:val="16"/>
                <w:szCs w:val="16"/>
              </w:rPr>
            </w:pPr>
            <w:r w:rsidRPr="00E3479D">
              <w:rPr>
                <w:rFonts w:cs="Arial"/>
                <w:noProof/>
                <w:color w:val="000000" w:themeColor="text1"/>
                <w:sz w:val="16"/>
                <w:szCs w:val="16"/>
              </w:rPr>
              <w:t>от 7 до 29 дней</w:t>
            </w:r>
          </w:p>
        </w:tc>
        <w:tc>
          <w:tcPr>
            <w:tcW w:w="851" w:type="dxa"/>
            <w:gridSpan w:val="2"/>
            <w:tcBorders>
              <w:left w:val="single" w:sz="6" w:space="0" w:color="auto"/>
              <w:right w:val="single" w:sz="4" w:space="0" w:color="auto"/>
            </w:tcBorders>
            <w:shd w:val="clear" w:color="auto" w:fill="FFFFFF"/>
          </w:tcPr>
          <w:p w14:paraId="1676094E" w14:textId="77777777" w:rsidR="0020212B" w:rsidRPr="00E3479D" w:rsidRDefault="000A627E" w:rsidP="0020212B">
            <w:pPr>
              <w:tabs>
                <w:tab w:val="right" w:pos="9356"/>
              </w:tabs>
              <w:ind w:hanging="96"/>
              <w:jc w:val="center"/>
              <w:rPr>
                <w:rFonts w:cs="Arial"/>
                <w:noProof/>
                <w:color w:val="000000" w:themeColor="text1"/>
                <w:sz w:val="16"/>
                <w:szCs w:val="16"/>
              </w:rPr>
            </w:pPr>
            <w:r w:rsidRPr="00E3479D">
              <w:rPr>
                <w:rFonts w:cs="Arial"/>
                <w:noProof/>
                <w:color w:val="000000" w:themeColor="text1"/>
                <w:sz w:val="16"/>
                <w:szCs w:val="16"/>
              </w:rPr>
              <w:t>от 30 до 89 дней</w:t>
            </w:r>
          </w:p>
        </w:tc>
        <w:tc>
          <w:tcPr>
            <w:tcW w:w="850" w:type="dxa"/>
            <w:gridSpan w:val="2"/>
            <w:tcBorders>
              <w:left w:val="single" w:sz="6" w:space="0" w:color="auto"/>
              <w:right w:val="single" w:sz="4" w:space="0" w:color="auto"/>
            </w:tcBorders>
            <w:shd w:val="clear" w:color="auto" w:fill="FFFFFF"/>
          </w:tcPr>
          <w:p w14:paraId="494FAA9C" w14:textId="77777777" w:rsidR="0020212B" w:rsidRPr="00E3479D" w:rsidRDefault="000A627E" w:rsidP="0020212B">
            <w:pPr>
              <w:tabs>
                <w:tab w:val="right" w:pos="9356"/>
              </w:tabs>
              <w:ind w:hanging="96"/>
              <w:jc w:val="center"/>
              <w:rPr>
                <w:rFonts w:cs="Arial"/>
                <w:noProof/>
                <w:color w:val="000000" w:themeColor="text1"/>
                <w:sz w:val="16"/>
                <w:szCs w:val="16"/>
              </w:rPr>
            </w:pPr>
            <w:r w:rsidRPr="00E3479D">
              <w:rPr>
                <w:rFonts w:cs="Arial"/>
                <w:noProof/>
                <w:color w:val="000000" w:themeColor="text1"/>
                <w:sz w:val="16"/>
                <w:szCs w:val="16"/>
              </w:rPr>
              <w:t xml:space="preserve">от </w:t>
            </w:r>
            <w:r w:rsidRPr="00E3479D">
              <w:rPr>
                <w:rFonts w:cs="Arial"/>
                <w:noProof/>
                <w:color w:val="000000" w:themeColor="text1"/>
                <w:sz w:val="16"/>
                <w:szCs w:val="16"/>
              </w:rPr>
              <w:t>90 до 179 дней</w:t>
            </w:r>
          </w:p>
        </w:tc>
        <w:tc>
          <w:tcPr>
            <w:tcW w:w="851" w:type="dxa"/>
            <w:gridSpan w:val="2"/>
            <w:tcBorders>
              <w:left w:val="single" w:sz="6" w:space="0" w:color="auto"/>
              <w:right w:val="single" w:sz="4" w:space="0" w:color="auto"/>
            </w:tcBorders>
            <w:shd w:val="clear" w:color="auto" w:fill="FFFFFF"/>
          </w:tcPr>
          <w:p w14:paraId="10510222" w14:textId="77777777" w:rsidR="0020212B" w:rsidRPr="00E3479D" w:rsidRDefault="000A627E" w:rsidP="0020212B">
            <w:pPr>
              <w:tabs>
                <w:tab w:val="right" w:pos="9356"/>
              </w:tabs>
              <w:ind w:hanging="96"/>
              <w:jc w:val="center"/>
              <w:rPr>
                <w:rFonts w:cs="Arial"/>
                <w:noProof/>
                <w:color w:val="000000" w:themeColor="text1"/>
                <w:sz w:val="16"/>
                <w:szCs w:val="16"/>
              </w:rPr>
            </w:pPr>
            <w:r w:rsidRPr="00E3479D">
              <w:rPr>
                <w:rFonts w:cs="Arial"/>
                <w:noProof/>
                <w:color w:val="000000" w:themeColor="text1"/>
                <w:sz w:val="16"/>
                <w:szCs w:val="16"/>
              </w:rPr>
              <w:t>от 180 до 269 дней</w:t>
            </w:r>
          </w:p>
        </w:tc>
        <w:tc>
          <w:tcPr>
            <w:tcW w:w="850" w:type="dxa"/>
            <w:gridSpan w:val="2"/>
            <w:tcBorders>
              <w:left w:val="single" w:sz="6" w:space="0" w:color="auto"/>
              <w:right w:val="single" w:sz="4" w:space="0" w:color="auto"/>
            </w:tcBorders>
            <w:shd w:val="clear" w:color="auto" w:fill="FFFFFF"/>
          </w:tcPr>
          <w:p w14:paraId="0ECB9591" w14:textId="77777777" w:rsidR="0020212B" w:rsidRPr="00E3479D" w:rsidRDefault="000A627E" w:rsidP="0020212B">
            <w:pPr>
              <w:tabs>
                <w:tab w:val="right" w:pos="9356"/>
              </w:tabs>
              <w:ind w:left="-14" w:hanging="82"/>
              <w:jc w:val="center"/>
              <w:rPr>
                <w:rFonts w:cs="Arial"/>
                <w:noProof/>
                <w:color w:val="000000" w:themeColor="text1"/>
                <w:sz w:val="16"/>
                <w:szCs w:val="16"/>
              </w:rPr>
            </w:pPr>
            <w:r w:rsidRPr="00E3479D">
              <w:rPr>
                <w:rFonts w:cs="Arial"/>
                <w:noProof/>
                <w:color w:val="000000" w:themeColor="text1"/>
                <w:sz w:val="16"/>
                <w:szCs w:val="16"/>
              </w:rPr>
              <w:t>от 270 до 364 дней</w:t>
            </w:r>
          </w:p>
        </w:tc>
        <w:tc>
          <w:tcPr>
            <w:tcW w:w="851" w:type="dxa"/>
            <w:gridSpan w:val="2"/>
            <w:tcBorders>
              <w:left w:val="single" w:sz="6" w:space="0" w:color="auto"/>
              <w:right w:val="single" w:sz="4" w:space="0" w:color="auto"/>
            </w:tcBorders>
            <w:shd w:val="clear" w:color="auto" w:fill="FFFFFF"/>
          </w:tcPr>
          <w:p w14:paraId="33358C88" w14:textId="77777777" w:rsidR="0020212B" w:rsidRPr="00E3479D" w:rsidRDefault="000A627E" w:rsidP="0020212B">
            <w:pPr>
              <w:tabs>
                <w:tab w:val="right" w:pos="9356"/>
              </w:tabs>
              <w:ind w:hanging="96"/>
              <w:jc w:val="center"/>
              <w:rPr>
                <w:rFonts w:cs="Arial"/>
                <w:noProof/>
                <w:color w:val="000000" w:themeColor="text1"/>
                <w:sz w:val="16"/>
                <w:szCs w:val="16"/>
              </w:rPr>
            </w:pPr>
            <w:r w:rsidRPr="00E3479D">
              <w:rPr>
                <w:rFonts w:cs="Arial"/>
                <w:noProof/>
                <w:color w:val="000000" w:themeColor="text1"/>
                <w:sz w:val="16"/>
                <w:szCs w:val="16"/>
              </w:rPr>
              <w:t>от 365 и более</w:t>
            </w:r>
          </w:p>
        </w:tc>
      </w:tr>
      <w:tr w:rsidR="00175CCB" w14:paraId="67BBFAC0" w14:textId="77777777" w:rsidTr="0020212B">
        <w:trPr>
          <w:trHeight w:val="157"/>
        </w:trPr>
        <w:tc>
          <w:tcPr>
            <w:tcW w:w="851" w:type="dxa"/>
            <w:vMerge/>
            <w:tcBorders>
              <w:left w:val="single" w:sz="4" w:space="0" w:color="auto"/>
              <w:right w:val="single" w:sz="6" w:space="0" w:color="auto"/>
            </w:tcBorders>
            <w:shd w:val="clear" w:color="auto" w:fill="FFFFFF"/>
          </w:tcPr>
          <w:p w14:paraId="130A4353"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0BC58845"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color w:val="000000" w:themeColor="text1"/>
                <w:sz w:val="22"/>
                <w:szCs w:val="22"/>
              </w:rPr>
              <w:t>Тарифный план SWP_0</w:t>
            </w:r>
          </w:p>
        </w:tc>
        <w:tc>
          <w:tcPr>
            <w:tcW w:w="1106" w:type="dxa"/>
            <w:gridSpan w:val="2"/>
            <w:tcBorders>
              <w:left w:val="single" w:sz="6" w:space="0" w:color="auto"/>
              <w:right w:val="single" w:sz="4" w:space="0" w:color="auto"/>
            </w:tcBorders>
            <w:shd w:val="clear" w:color="auto" w:fill="FFFFFF"/>
            <w:vAlign w:val="center"/>
          </w:tcPr>
          <w:p w14:paraId="34096CA0" w14:textId="77777777" w:rsidR="0020212B" w:rsidRPr="00E3479D" w:rsidRDefault="000A627E" w:rsidP="0020212B">
            <w:pPr>
              <w:tabs>
                <w:tab w:val="right" w:pos="9356"/>
              </w:tabs>
              <w:ind w:left="-51" w:hanging="45"/>
              <w:jc w:val="right"/>
              <w:rPr>
                <w:rFonts w:cs="Arial"/>
                <w:noProof/>
                <w:color w:val="000000" w:themeColor="text1"/>
                <w:sz w:val="15"/>
                <w:szCs w:val="15"/>
              </w:rPr>
            </w:pPr>
            <w:r w:rsidRPr="00E3479D">
              <w:rPr>
                <w:rFonts w:cs="Arial"/>
                <w:noProof/>
                <w:color w:val="000000" w:themeColor="text1"/>
                <w:sz w:val="15"/>
                <w:szCs w:val="15"/>
              </w:rPr>
              <w:t>0,0003125</w:t>
            </w:r>
          </w:p>
        </w:tc>
        <w:tc>
          <w:tcPr>
            <w:tcW w:w="850" w:type="dxa"/>
            <w:gridSpan w:val="2"/>
            <w:tcBorders>
              <w:left w:val="single" w:sz="6" w:space="0" w:color="auto"/>
              <w:right w:val="single" w:sz="4" w:space="0" w:color="auto"/>
            </w:tcBorders>
            <w:shd w:val="clear" w:color="auto" w:fill="FFFFFF"/>
            <w:vAlign w:val="center"/>
          </w:tcPr>
          <w:p w14:paraId="6898FA62"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0,0006250</w:t>
            </w:r>
          </w:p>
        </w:tc>
        <w:tc>
          <w:tcPr>
            <w:tcW w:w="851" w:type="dxa"/>
            <w:gridSpan w:val="2"/>
            <w:tcBorders>
              <w:left w:val="single" w:sz="6" w:space="0" w:color="auto"/>
              <w:right w:val="single" w:sz="4" w:space="0" w:color="auto"/>
            </w:tcBorders>
            <w:shd w:val="clear" w:color="auto" w:fill="FFFFFF"/>
            <w:vAlign w:val="center"/>
          </w:tcPr>
          <w:p w14:paraId="4FCA6DA6"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0,0012500</w:t>
            </w:r>
          </w:p>
        </w:tc>
        <w:tc>
          <w:tcPr>
            <w:tcW w:w="850" w:type="dxa"/>
            <w:gridSpan w:val="2"/>
            <w:tcBorders>
              <w:left w:val="single" w:sz="6" w:space="0" w:color="auto"/>
              <w:right w:val="single" w:sz="4" w:space="0" w:color="auto"/>
            </w:tcBorders>
            <w:shd w:val="clear" w:color="auto" w:fill="FFFFFF"/>
            <w:vAlign w:val="center"/>
          </w:tcPr>
          <w:p w14:paraId="23DD504C"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0,0018750</w:t>
            </w:r>
          </w:p>
        </w:tc>
        <w:tc>
          <w:tcPr>
            <w:tcW w:w="851" w:type="dxa"/>
            <w:gridSpan w:val="2"/>
            <w:tcBorders>
              <w:left w:val="single" w:sz="6" w:space="0" w:color="auto"/>
              <w:right w:val="single" w:sz="4" w:space="0" w:color="auto"/>
            </w:tcBorders>
            <w:shd w:val="clear" w:color="auto" w:fill="FFFFFF"/>
            <w:vAlign w:val="center"/>
          </w:tcPr>
          <w:p w14:paraId="7C5E4906"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0,0031250</w:t>
            </w:r>
          </w:p>
        </w:tc>
        <w:tc>
          <w:tcPr>
            <w:tcW w:w="850" w:type="dxa"/>
            <w:gridSpan w:val="2"/>
            <w:tcBorders>
              <w:left w:val="single" w:sz="6" w:space="0" w:color="auto"/>
              <w:right w:val="single" w:sz="4" w:space="0" w:color="auto"/>
            </w:tcBorders>
            <w:shd w:val="clear" w:color="auto" w:fill="FFFFFF"/>
            <w:vAlign w:val="center"/>
          </w:tcPr>
          <w:p w14:paraId="48246E14"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0,0046875</w:t>
            </w:r>
          </w:p>
        </w:tc>
        <w:tc>
          <w:tcPr>
            <w:tcW w:w="851" w:type="dxa"/>
            <w:gridSpan w:val="2"/>
            <w:tcBorders>
              <w:left w:val="single" w:sz="6" w:space="0" w:color="auto"/>
              <w:right w:val="single" w:sz="4" w:space="0" w:color="auto"/>
            </w:tcBorders>
            <w:shd w:val="clear" w:color="auto" w:fill="FFFFFF"/>
            <w:vAlign w:val="center"/>
          </w:tcPr>
          <w:p w14:paraId="389FDBB2"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0,0062500</w:t>
            </w:r>
          </w:p>
        </w:tc>
      </w:tr>
      <w:tr w:rsidR="00175CCB" w14:paraId="0C421406" w14:textId="77777777" w:rsidTr="0020212B">
        <w:trPr>
          <w:trHeight w:val="157"/>
        </w:trPr>
        <w:tc>
          <w:tcPr>
            <w:tcW w:w="851" w:type="dxa"/>
            <w:vMerge/>
            <w:tcBorders>
              <w:left w:val="single" w:sz="4" w:space="0" w:color="auto"/>
              <w:right w:val="single" w:sz="6" w:space="0" w:color="auto"/>
            </w:tcBorders>
            <w:shd w:val="clear" w:color="auto" w:fill="FFFFFF"/>
          </w:tcPr>
          <w:p w14:paraId="318F95B5"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6C6F0131"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color w:val="000000" w:themeColor="text1"/>
                <w:sz w:val="22"/>
                <w:szCs w:val="22"/>
              </w:rPr>
              <w:t>Тарифный план SWP_300</w:t>
            </w:r>
          </w:p>
        </w:tc>
        <w:tc>
          <w:tcPr>
            <w:tcW w:w="1106" w:type="dxa"/>
            <w:gridSpan w:val="2"/>
            <w:tcBorders>
              <w:left w:val="single" w:sz="6" w:space="0" w:color="auto"/>
              <w:right w:val="single" w:sz="4" w:space="0" w:color="auto"/>
            </w:tcBorders>
            <w:shd w:val="clear" w:color="auto" w:fill="FFFFFF"/>
            <w:vAlign w:val="center"/>
          </w:tcPr>
          <w:p w14:paraId="798D96BB" w14:textId="77777777" w:rsidR="0020212B" w:rsidRPr="00E3479D" w:rsidRDefault="000A627E" w:rsidP="0020212B">
            <w:pPr>
              <w:tabs>
                <w:tab w:val="right" w:pos="9356"/>
              </w:tabs>
              <w:ind w:left="-51" w:hanging="45"/>
              <w:jc w:val="right"/>
              <w:rPr>
                <w:rFonts w:cs="Arial"/>
                <w:noProof/>
                <w:color w:val="000000" w:themeColor="text1"/>
                <w:sz w:val="15"/>
                <w:szCs w:val="15"/>
              </w:rPr>
            </w:pPr>
            <w:r w:rsidRPr="00E3479D">
              <w:rPr>
                <w:rFonts w:cs="Arial"/>
                <w:noProof/>
                <w:color w:val="000000" w:themeColor="text1"/>
                <w:sz w:val="15"/>
                <w:szCs w:val="15"/>
              </w:rPr>
              <w:t>0,0001875</w:t>
            </w:r>
          </w:p>
        </w:tc>
        <w:tc>
          <w:tcPr>
            <w:tcW w:w="850" w:type="dxa"/>
            <w:gridSpan w:val="2"/>
            <w:tcBorders>
              <w:left w:val="single" w:sz="6" w:space="0" w:color="auto"/>
              <w:right w:val="single" w:sz="4" w:space="0" w:color="auto"/>
            </w:tcBorders>
            <w:shd w:val="clear" w:color="auto" w:fill="FFFFFF"/>
            <w:vAlign w:val="center"/>
          </w:tcPr>
          <w:p w14:paraId="47DC6D5C"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0,0004375</w:t>
            </w:r>
          </w:p>
        </w:tc>
        <w:tc>
          <w:tcPr>
            <w:tcW w:w="851" w:type="dxa"/>
            <w:gridSpan w:val="2"/>
            <w:tcBorders>
              <w:left w:val="single" w:sz="6" w:space="0" w:color="auto"/>
              <w:right w:val="single" w:sz="4" w:space="0" w:color="auto"/>
            </w:tcBorders>
            <w:shd w:val="clear" w:color="auto" w:fill="FFFFFF"/>
            <w:vAlign w:val="center"/>
          </w:tcPr>
          <w:p w14:paraId="6E5C2BC6"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0,0007500</w:t>
            </w:r>
          </w:p>
        </w:tc>
        <w:tc>
          <w:tcPr>
            <w:tcW w:w="850" w:type="dxa"/>
            <w:gridSpan w:val="2"/>
            <w:tcBorders>
              <w:left w:val="single" w:sz="6" w:space="0" w:color="auto"/>
              <w:right w:val="single" w:sz="4" w:space="0" w:color="auto"/>
            </w:tcBorders>
            <w:shd w:val="clear" w:color="auto" w:fill="FFFFFF"/>
            <w:vAlign w:val="center"/>
          </w:tcPr>
          <w:p w14:paraId="61084476"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0,0011250</w:t>
            </w:r>
          </w:p>
        </w:tc>
        <w:tc>
          <w:tcPr>
            <w:tcW w:w="851" w:type="dxa"/>
            <w:gridSpan w:val="2"/>
            <w:tcBorders>
              <w:left w:val="single" w:sz="6" w:space="0" w:color="auto"/>
              <w:right w:val="single" w:sz="4" w:space="0" w:color="auto"/>
            </w:tcBorders>
            <w:shd w:val="clear" w:color="auto" w:fill="FFFFFF"/>
            <w:vAlign w:val="center"/>
          </w:tcPr>
          <w:p w14:paraId="153754B0"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0,0018750</w:t>
            </w:r>
          </w:p>
        </w:tc>
        <w:tc>
          <w:tcPr>
            <w:tcW w:w="850" w:type="dxa"/>
            <w:gridSpan w:val="2"/>
            <w:tcBorders>
              <w:left w:val="single" w:sz="6" w:space="0" w:color="auto"/>
              <w:right w:val="single" w:sz="4" w:space="0" w:color="auto"/>
            </w:tcBorders>
            <w:shd w:val="clear" w:color="auto" w:fill="FFFFFF"/>
            <w:vAlign w:val="center"/>
          </w:tcPr>
          <w:p w14:paraId="06B8940C"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0,0028125</w:t>
            </w:r>
          </w:p>
        </w:tc>
        <w:tc>
          <w:tcPr>
            <w:tcW w:w="851" w:type="dxa"/>
            <w:gridSpan w:val="2"/>
            <w:tcBorders>
              <w:left w:val="single" w:sz="6" w:space="0" w:color="auto"/>
              <w:right w:val="single" w:sz="4" w:space="0" w:color="auto"/>
            </w:tcBorders>
            <w:shd w:val="clear" w:color="auto" w:fill="FFFFFF"/>
            <w:vAlign w:val="center"/>
          </w:tcPr>
          <w:p w14:paraId="721434FF"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0,0037500</w:t>
            </w:r>
          </w:p>
        </w:tc>
      </w:tr>
      <w:tr w:rsidR="00175CCB" w14:paraId="54A1BE76" w14:textId="77777777" w:rsidTr="0020212B">
        <w:trPr>
          <w:trHeight w:val="157"/>
        </w:trPr>
        <w:tc>
          <w:tcPr>
            <w:tcW w:w="851" w:type="dxa"/>
            <w:vMerge/>
            <w:tcBorders>
              <w:left w:val="single" w:sz="4" w:space="0" w:color="auto"/>
              <w:right w:val="single" w:sz="6" w:space="0" w:color="auto"/>
            </w:tcBorders>
            <w:shd w:val="clear" w:color="auto" w:fill="FFFFFF"/>
          </w:tcPr>
          <w:p w14:paraId="5E06E78B"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49EDB6A2"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color w:val="000000" w:themeColor="text1"/>
                <w:sz w:val="22"/>
                <w:szCs w:val="22"/>
              </w:rPr>
              <w:t>Тарифный план SWP_600</w:t>
            </w:r>
          </w:p>
        </w:tc>
        <w:tc>
          <w:tcPr>
            <w:tcW w:w="1106" w:type="dxa"/>
            <w:gridSpan w:val="2"/>
            <w:tcBorders>
              <w:left w:val="single" w:sz="6" w:space="0" w:color="auto"/>
              <w:right w:val="single" w:sz="4" w:space="0" w:color="auto"/>
            </w:tcBorders>
            <w:shd w:val="clear" w:color="auto" w:fill="FFFFFF"/>
            <w:vAlign w:val="center"/>
          </w:tcPr>
          <w:p w14:paraId="3F843759" w14:textId="77777777" w:rsidR="0020212B" w:rsidRPr="00E3479D" w:rsidRDefault="000A627E" w:rsidP="0020212B">
            <w:pPr>
              <w:tabs>
                <w:tab w:val="right" w:pos="9356"/>
              </w:tabs>
              <w:ind w:left="-51" w:hanging="45"/>
              <w:jc w:val="right"/>
              <w:rPr>
                <w:rFonts w:cs="Arial"/>
                <w:noProof/>
                <w:color w:val="000000" w:themeColor="text1"/>
                <w:sz w:val="15"/>
                <w:szCs w:val="15"/>
              </w:rPr>
            </w:pPr>
            <w:r w:rsidRPr="00E3479D">
              <w:rPr>
                <w:rFonts w:cs="Arial"/>
                <w:noProof/>
                <w:color w:val="000000" w:themeColor="text1"/>
                <w:sz w:val="15"/>
                <w:szCs w:val="15"/>
              </w:rPr>
              <w:t>0,0001250</w:t>
            </w:r>
          </w:p>
        </w:tc>
        <w:tc>
          <w:tcPr>
            <w:tcW w:w="850" w:type="dxa"/>
            <w:gridSpan w:val="2"/>
            <w:tcBorders>
              <w:left w:val="single" w:sz="6" w:space="0" w:color="auto"/>
              <w:right w:val="single" w:sz="4" w:space="0" w:color="auto"/>
            </w:tcBorders>
            <w:shd w:val="clear" w:color="auto" w:fill="FFFFFF"/>
            <w:vAlign w:val="center"/>
          </w:tcPr>
          <w:p w14:paraId="4E4C2AA5"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0,0002500</w:t>
            </w:r>
          </w:p>
        </w:tc>
        <w:tc>
          <w:tcPr>
            <w:tcW w:w="851" w:type="dxa"/>
            <w:gridSpan w:val="2"/>
            <w:tcBorders>
              <w:left w:val="single" w:sz="6" w:space="0" w:color="auto"/>
              <w:right w:val="single" w:sz="4" w:space="0" w:color="auto"/>
            </w:tcBorders>
            <w:shd w:val="clear" w:color="auto" w:fill="FFFFFF"/>
            <w:vAlign w:val="center"/>
          </w:tcPr>
          <w:p w14:paraId="5B0CE98F"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0,0005000</w:t>
            </w:r>
          </w:p>
        </w:tc>
        <w:tc>
          <w:tcPr>
            <w:tcW w:w="850" w:type="dxa"/>
            <w:gridSpan w:val="2"/>
            <w:tcBorders>
              <w:left w:val="single" w:sz="6" w:space="0" w:color="auto"/>
              <w:right w:val="single" w:sz="4" w:space="0" w:color="auto"/>
            </w:tcBorders>
            <w:shd w:val="clear" w:color="auto" w:fill="FFFFFF"/>
            <w:vAlign w:val="center"/>
          </w:tcPr>
          <w:p w14:paraId="19690930"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0,0007500</w:t>
            </w:r>
          </w:p>
        </w:tc>
        <w:tc>
          <w:tcPr>
            <w:tcW w:w="851" w:type="dxa"/>
            <w:gridSpan w:val="2"/>
            <w:tcBorders>
              <w:left w:val="single" w:sz="6" w:space="0" w:color="auto"/>
              <w:right w:val="single" w:sz="4" w:space="0" w:color="auto"/>
            </w:tcBorders>
            <w:shd w:val="clear" w:color="auto" w:fill="FFFFFF"/>
            <w:vAlign w:val="center"/>
          </w:tcPr>
          <w:p w14:paraId="6D92420A"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0,0012500</w:t>
            </w:r>
          </w:p>
        </w:tc>
        <w:tc>
          <w:tcPr>
            <w:tcW w:w="850" w:type="dxa"/>
            <w:gridSpan w:val="2"/>
            <w:tcBorders>
              <w:left w:val="single" w:sz="6" w:space="0" w:color="auto"/>
              <w:right w:val="single" w:sz="4" w:space="0" w:color="auto"/>
            </w:tcBorders>
            <w:shd w:val="clear" w:color="auto" w:fill="FFFFFF"/>
            <w:vAlign w:val="center"/>
          </w:tcPr>
          <w:p w14:paraId="1EFC5E0A"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0,0018750</w:t>
            </w:r>
          </w:p>
        </w:tc>
        <w:tc>
          <w:tcPr>
            <w:tcW w:w="851" w:type="dxa"/>
            <w:gridSpan w:val="2"/>
            <w:tcBorders>
              <w:left w:val="single" w:sz="6" w:space="0" w:color="auto"/>
              <w:right w:val="single" w:sz="4" w:space="0" w:color="auto"/>
            </w:tcBorders>
            <w:shd w:val="clear" w:color="auto" w:fill="FFFFFF"/>
            <w:vAlign w:val="center"/>
          </w:tcPr>
          <w:p w14:paraId="52B06865"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0,0025000</w:t>
            </w:r>
          </w:p>
        </w:tc>
      </w:tr>
      <w:tr w:rsidR="00175CCB" w14:paraId="220AEC20" w14:textId="77777777" w:rsidTr="0020212B">
        <w:trPr>
          <w:trHeight w:val="157"/>
        </w:trPr>
        <w:tc>
          <w:tcPr>
            <w:tcW w:w="851" w:type="dxa"/>
            <w:vMerge/>
            <w:tcBorders>
              <w:left w:val="single" w:sz="4" w:space="0" w:color="auto"/>
              <w:right w:val="single" w:sz="6" w:space="0" w:color="auto"/>
            </w:tcBorders>
            <w:shd w:val="clear" w:color="auto" w:fill="FFFFFF"/>
          </w:tcPr>
          <w:p w14:paraId="5C14918D"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1C20C284"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color w:val="000000" w:themeColor="text1"/>
                <w:sz w:val="22"/>
                <w:szCs w:val="22"/>
              </w:rPr>
              <w:t>Тарифный план SWP_1000</w:t>
            </w:r>
          </w:p>
        </w:tc>
        <w:tc>
          <w:tcPr>
            <w:tcW w:w="1106" w:type="dxa"/>
            <w:gridSpan w:val="2"/>
            <w:tcBorders>
              <w:left w:val="single" w:sz="6" w:space="0" w:color="auto"/>
              <w:right w:val="single" w:sz="4" w:space="0" w:color="auto"/>
            </w:tcBorders>
            <w:shd w:val="clear" w:color="auto" w:fill="FFFFFF"/>
            <w:vAlign w:val="center"/>
          </w:tcPr>
          <w:p w14:paraId="2FD2F1D5" w14:textId="77777777" w:rsidR="0020212B" w:rsidRPr="00E3479D" w:rsidRDefault="000A627E" w:rsidP="0020212B">
            <w:pPr>
              <w:tabs>
                <w:tab w:val="right" w:pos="9356"/>
              </w:tabs>
              <w:ind w:left="-51" w:hanging="45"/>
              <w:jc w:val="right"/>
              <w:rPr>
                <w:rFonts w:cs="Arial"/>
                <w:noProof/>
                <w:color w:val="000000" w:themeColor="text1"/>
                <w:sz w:val="15"/>
                <w:szCs w:val="15"/>
              </w:rPr>
            </w:pPr>
            <w:r w:rsidRPr="00E3479D">
              <w:rPr>
                <w:rFonts w:cs="Arial"/>
                <w:noProof/>
                <w:color w:val="000000" w:themeColor="text1"/>
                <w:sz w:val="15"/>
                <w:szCs w:val="15"/>
              </w:rPr>
              <w:t>0,0001000</w:t>
            </w:r>
          </w:p>
        </w:tc>
        <w:tc>
          <w:tcPr>
            <w:tcW w:w="850" w:type="dxa"/>
            <w:gridSpan w:val="2"/>
            <w:tcBorders>
              <w:left w:val="single" w:sz="6" w:space="0" w:color="auto"/>
              <w:right w:val="single" w:sz="4" w:space="0" w:color="auto"/>
            </w:tcBorders>
            <w:shd w:val="clear" w:color="auto" w:fill="FFFFFF"/>
            <w:vAlign w:val="center"/>
          </w:tcPr>
          <w:p w14:paraId="4A9454D7"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0,0002000</w:t>
            </w:r>
          </w:p>
        </w:tc>
        <w:tc>
          <w:tcPr>
            <w:tcW w:w="851" w:type="dxa"/>
            <w:gridSpan w:val="2"/>
            <w:tcBorders>
              <w:left w:val="single" w:sz="6" w:space="0" w:color="auto"/>
              <w:right w:val="single" w:sz="4" w:space="0" w:color="auto"/>
            </w:tcBorders>
            <w:shd w:val="clear" w:color="auto" w:fill="FFFFFF"/>
            <w:vAlign w:val="center"/>
          </w:tcPr>
          <w:p w14:paraId="37879B7D"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0,0004000</w:t>
            </w:r>
          </w:p>
        </w:tc>
        <w:tc>
          <w:tcPr>
            <w:tcW w:w="850" w:type="dxa"/>
            <w:gridSpan w:val="2"/>
            <w:tcBorders>
              <w:left w:val="single" w:sz="6" w:space="0" w:color="auto"/>
              <w:right w:val="single" w:sz="4" w:space="0" w:color="auto"/>
            </w:tcBorders>
            <w:shd w:val="clear" w:color="auto" w:fill="FFFFFF"/>
            <w:vAlign w:val="center"/>
          </w:tcPr>
          <w:p w14:paraId="6864ED03"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0,0006000</w:t>
            </w:r>
          </w:p>
        </w:tc>
        <w:tc>
          <w:tcPr>
            <w:tcW w:w="851" w:type="dxa"/>
            <w:gridSpan w:val="2"/>
            <w:tcBorders>
              <w:left w:val="single" w:sz="6" w:space="0" w:color="auto"/>
              <w:right w:val="single" w:sz="4" w:space="0" w:color="auto"/>
            </w:tcBorders>
            <w:shd w:val="clear" w:color="auto" w:fill="FFFFFF"/>
            <w:vAlign w:val="center"/>
          </w:tcPr>
          <w:p w14:paraId="02E58DCB"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0,0010000</w:t>
            </w:r>
          </w:p>
        </w:tc>
        <w:tc>
          <w:tcPr>
            <w:tcW w:w="850" w:type="dxa"/>
            <w:gridSpan w:val="2"/>
            <w:tcBorders>
              <w:left w:val="single" w:sz="6" w:space="0" w:color="auto"/>
              <w:right w:val="single" w:sz="4" w:space="0" w:color="auto"/>
            </w:tcBorders>
            <w:shd w:val="clear" w:color="auto" w:fill="FFFFFF"/>
            <w:vAlign w:val="center"/>
          </w:tcPr>
          <w:p w14:paraId="3B7D6855"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0,0015000</w:t>
            </w:r>
          </w:p>
        </w:tc>
        <w:tc>
          <w:tcPr>
            <w:tcW w:w="851" w:type="dxa"/>
            <w:gridSpan w:val="2"/>
            <w:tcBorders>
              <w:left w:val="single" w:sz="6" w:space="0" w:color="auto"/>
              <w:right w:val="single" w:sz="4" w:space="0" w:color="auto"/>
            </w:tcBorders>
            <w:shd w:val="clear" w:color="auto" w:fill="FFFFFF"/>
            <w:vAlign w:val="center"/>
          </w:tcPr>
          <w:p w14:paraId="55185893"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0,0020000</w:t>
            </w:r>
          </w:p>
        </w:tc>
      </w:tr>
      <w:tr w:rsidR="00175CCB" w14:paraId="04AABCB1" w14:textId="77777777" w:rsidTr="0020212B">
        <w:trPr>
          <w:trHeight w:val="157"/>
        </w:trPr>
        <w:tc>
          <w:tcPr>
            <w:tcW w:w="851" w:type="dxa"/>
            <w:vMerge/>
            <w:tcBorders>
              <w:left w:val="single" w:sz="4" w:space="0" w:color="auto"/>
              <w:right w:val="single" w:sz="6" w:space="0" w:color="auto"/>
            </w:tcBorders>
            <w:shd w:val="clear" w:color="auto" w:fill="FFFFFF"/>
          </w:tcPr>
          <w:p w14:paraId="1811509C"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6B4E2100"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color w:val="000000" w:themeColor="text1"/>
                <w:sz w:val="22"/>
                <w:szCs w:val="22"/>
              </w:rPr>
              <w:t>Тарифный план SWP_1500</w:t>
            </w:r>
          </w:p>
        </w:tc>
        <w:tc>
          <w:tcPr>
            <w:tcW w:w="1106" w:type="dxa"/>
            <w:gridSpan w:val="2"/>
            <w:tcBorders>
              <w:left w:val="single" w:sz="6" w:space="0" w:color="auto"/>
              <w:right w:val="single" w:sz="4" w:space="0" w:color="auto"/>
            </w:tcBorders>
            <w:shd w:val="clear" w:color="auto" w:fill="FFFFFF"/>
            <w:vAlign w:val="center"/>
          </w:tcPr>
          <w:p w14:paraId="2F54DCE9" w14:textId="77777777" w:rsidR="0020212B" w:rsidRPr="00E3479D" w:rsidRDefault="000A627E" w:rsidP="0020212B">
            <w:pPr>
              <w:tabs>
                <w:tab w:val="right" w:pos="9356"/>
              </w:tabs>
              <w:ind w:left="-51" w:hanging="45"/>
              <w:jc w:val="right"/>
              <w:rPr>
                <w:rFonts w:cs="Arial"/>
                <w:noProof/>
                <w:color w:val="000000" w:themeColor="text1"/>
                <w:sz w:val="15"/>
                <w:szCs w:val="15"/>
              </w:rPr>
            </w:pPr>
            <w:r w:rsidRPr="00E3479D">
              <w:rPr>
                <w:rFonts w:cs="Arial"/>
                <w:noProof/>
                <w:color w:val="000000" w:themeColor="text1"/>
                <w:sz w:val="15"/>
                <w:szCs w:val="15"/>
              </w:rPr>
              <w:t>0,0000875</w:t>
            </w:r>
          </w:p>
        </w:tc>
        <w:tc>
          <w:tcPr>
            <w:tcW w:w="850" w:type="dxa"/>
            <w:gridSpan w:val="2"/>
            <w:tcBorders>
              <w:left w:val="single" w:sz="6" w:space="0" w:color="auto"/>
              <w:right w:val="single" w:sz="4" w:space="0" w:color="auto"/>
            </w:tcBorders>
            <w:shd w:val="clear" w:color="auto" w:fill="FFFFFF"/>
            <w:vAlign w:val="center"/>
          </w:tcPr>
          <w:p w14:paraId="65AB9D4D"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0,0001750</w:t>
            </w:r>
          </w:p>
        </w:tc>
        <w:tc>
          <w:tcPr>
            <w:tcW w:w="851" w:type="dxa"/>
            <w:gridSpan w:val="2"/>
            <w:tcBorders>
              <w:left w:val="single" w:sz="6" w:space="0" w:color="auto"/>
              <w:right w:val="single" w:sz="4" w:space="0" w:color="auto"/>
            </w:tcBorders>
            <w:shd w:val="clear" w:color="auto" w:fill="FFFFFF"/>
            <w:vAlign w:val="center"/>
          </w:tcPr>
          <w:p w14:paraId="03BE77D5"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0,0003500</w:t>
            </w:r>
          </w:p>
        </w:tc>
        <w:tc>
          <w:tcPr>
            <w:tcW w:w="850" w:type="dxa"/>
            <w:gridSpan w:val="2"/>
            <w:tcBorders>
              <w:left w:val="single" w:sz="6" w:space="0" w:color="auto"/>
              <w:right w:val="single" w:sz="4" w:space="0" w:color="auto"/>
            </w:tcBorders>
            <w:shd w:val="clear" w:color="auto" w:fill="FFFFFF"/>
            <w:vAlign w:val="center"/>
          </w:tcPr>
          <w:p w14:paraId="3D07C639"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0,0005250</w:t>
            </w:r>
          </w:p>
        </w:tc>
        <w:tc>
          <w:tcPr>
            <w:tcW w:w="851" w:type="dxa"/>
            <w:gridSpan w:val="2"/>
            <w:tcBorders>
              <w:left w:val="single" w:sz="6" w:space="0" w:color="auto"/>
              <w:right w:val="single" w:sz="4" w:space="0" w:color="auto"/>
            </w:tcBorders>
            <w:shd w:val="clear" w:color="auto" w:fill="FFFFFF"/>
            <w:vAlign w:val="center"/>
          </w:tcPr>
          <w:p w14:paraId="6E4C5A1C"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0,0008750</w:t>
            </w:r>
          </w:p>
        </w:tc>
        <w:tc>
          <w:tcPr>
            <w:tcW w:w="850" w:type="dxa"/>
            <w:gridSpan w:val="2"/>
            <w:tcBorders>
              <w:left w:val="single" w:sz="6" w:space="0" w:color="auto"/>
              <w:right w:val="single" w:sz="4" w:space="0" w:color="auto"/>
            </w:tcBorders>
            <w:shd w:val="clear" w:color="auto" w:fill="FFFFFF"/>
            <w:vAlign w:val="center"/>
          </w:tcPr>
          <w:p w14:paraId="0229E979"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0,0013125</w:t>
            </w:r>
          </w:p>
        </w:tc>
        <w:tc>
          <w:tcPr>
            <w:tcW w:w="851" w:type="dxa"/>
            <w:gridSpan w:val="2"/>
            <w:tcBorders>
              <w:left w:val="single" w:sz="6" w:space="0" w:color="auto"/>
              <w:right w:val="single" w:sz="4" w:space="0" w:color="auto"/>
            </w:tcBorders>
            <w:shd w:val="clear" w:color="auto" w:fill="FFFFFF"/>
            <w:vAlign w:val="center"/>
          </w:tcPr>
          <w:p w14:paraId="1CEE7FD4"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0,0017500</w:t>
            </w:r>
          </w:p>
        </w:tc>
      </w:tr>
      <w:tr w:rsidR="00175CCB" w14:paraId="7376E72F" w14:textId="77777777" w:rsidTr="0020212B">
        <w:trPr>
          <w:trHeight w:val="157"/>
        </w:trPr>
        <w:tc>
          <w:tcPr>
            <w:tcW w:w="851" w:type="dxa"/>
            <w:vMerge/>
            <w:tcBorders>
              <w:left w:val="single" w:sz="4" w:space="0" w:color="auto"/>
              <w:right w:val="single" w:sz="6" w:space="0" w:color="auto"/>
            </w:tcBorders>
            <w:shd w:val="clear" w:color="auto" w:fill="FFFFFF"/>
          </w:tcPr>
          <w:p w14:paraId="25158029"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005" w:type="dxa"/>
            <w:tcBorders>
              <w:top w:val="single" w:sz="4" w:space="0" w:color="auto"/>
              <w:left w:val="single" w:sz="6" w:space="0" w:color="auto"/>
              <w:bottom w:val="single" w:sz="4" w:space="0" w:color="auto"/>
              <w:right w:val="single" w:sz="6" w:space="0" w:color="auto"/>
            </w:tcBorders>
            <w:shd w:val="clear" w:color="auto" w:fill="FFFFFF"/>
          </w:tcPr>
          <w:p w14:paraId="44E25EAA"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color w:val="000000" w:themeColor="text1"/>
                <w:sz w:val="22"/>
                <w:szCs w:val="22"/>
              </w:rPr>
              <w:t>Тарифный план SWP_3500</w:t>
            </w:r>
          </w:p>
        </w:tc>
        <w:tc>
          <w:tcPr>
            <w:tcW w:w="1106" w:type="dxa"/>
            <w:gridSpan w:val="2"/>
            <w:tcBorders>
              <w:left w:val="single" w:sz="6" w:space="0" w:color="auto"/>
              <w:right w:val="single" w:sz="4" w:space="0" w:color="auto"/>
            </w:tcBorders>
            <w:shd w:val="clear" w:color="auto" w:fill="FFFFFF"/>
            <w:vAlign w:val="center"/>
          </w:tcPr>
          <w:p w14:paraId="3B567B52" w14:textId="77777777" w:rsidR="0020212B" w:rsidRPr="00E3479D" w:rsidRDefault="000A627E" w:rsidP="0020212B">
            <w:pPr>
              <w:tabs>
                <w:tab w:val="right" w:pos="9356"/>
              </w:tabs>
              <w:ind w:left="-51" w:hanging="45"/>
              <w:jc w:val="right"/>
              <w:rPr>
                <w:rFonts w:cs="Arial"/>
                <w:noProof/>
                <w:color w:val="000000" w:themeColor="text1"/>
                <w:sz w:val="15"/>
                <w:szCs w:val="15"/>
              </w:rPr>
            </w:pPr>
            <w:r w:rsidRPr="00E3479D">
              <w:rPr>
                <w:rFonts w:cs="Arial"/>
                <w:noProof/>
                <w:color w:val="000000" w:themeColor="text1"/>
                <w:sz w:val="15"/>
                <w:szCs w:val="15"/>
              </w:rPr>
              <w:t>0,0000625</w:t>
            </w:r>
          </w:p>
        </w:tc>
        <w:tc>
          <w:tcPr>
            <w:tcW w:w="850" w:type="dxa"/>
            <w:gridSpan w:val="2"/>
            <w:tcBorders>
              <w:left w:val="single" w:sz="6" w:space="0" w:color="auto"/>
              <w:right w:val="single" w:sz="4" w:space="0" w:color="auto"/>
            </w:tcBorders>
            <w:shd w:val="clear" w:color="auto" w:fill="FFFFFF"/>
            <w:vAlign w:val="center"/>
          </w:tcPr>
          <w:p w14:paraId="7FC5D147"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0,0001250</w:t>
            </w:r>
          </w:p>
        </w:tc>
        <w:tc>
          <w:tcPr>
            <w:tcW w:w="851" w:type="dxa"/>
            <w:gridSpan w:val="2"/>
            <w:tcBorders>
              <w:left w:val="single" w:sz="6" w:space="0" w:color="auto"/>
              <w:right w:val="single" w:sz="4" w:space="0" w:color="auto"/>
            </w:tcBorders>
            <w:shd w:val="clear" w:color="auto" w:fill="FFFFFF"/>
            <w:vAlign w:val="center"/>
          </w:tcPr>
          <w:p w14:paraId="62FA7E7C"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0,0002500</w:t>
            </w:r>
          </w:p>
        </w:tc>
        <w:tc>
          <w:tcPr>
            <w:tcW w:w="850" w:type="dxa"/>
            <w:gridSpan w:val="2"/>
            <w:tcBorders>
              <w:left w:val="single" w:sz="6" w:space="0" w:color="auto"/>
              <w:right w:val="single" w:sz="4" w:space="0" w:color="auto"/>
            </w:tcBorders>
            <w:shd w:val="clear" w:color="auto" w:fill="FFFFFF"/>
            <w:vAlign w:val="center"/>
          </w:tcPr>
          <w:p w14:paraId="3ED35841"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0,0003750</w:t>
            </w:r>
          </w:p>
        </w:tc>
        <w:tc>
          <w:tcPr>
            <w:tcW w:w="851" w:type="dxa"/>
            <w:gridSpan w:val="2"/>
            <w:tcBorders>
              <w:left w:val="single" w:sz="6" w:space="0" w:color="auto"/>
              <w:right w:val="single" w:sz="4" w:space="0" w:color="auto"/>
            </w:tcBorders>
            <w:shd w:val="clear" w:color="auto" w:fill="FFFFFF"/>
            <w:vAlign w:val="center"/>
          </w:tcPr>
          <w:p w14:paraId="4CED7D18"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0,0006250</w:t>
            </w:r>
          </w:p>
        </w:tc>
        <w:tc>
          <w:tcPr>
            <w:tcW w:w="850" w:type="dxa"/>
            <w:gridSpan w:val="2"/>
            <w:tcBorders>
              <w:left w:val="single" w:sz="6" w:space="0" w:color="auto"/>
              <w:right w:val="single" w:sz="4" w:space="0" w:color="auto"/>
            </w:tcBorders>
            <w:shd w:val="clear" w:color="auto" w:fill="FFFFFF"/>
            <w:vAlign w:val="center"/>
          </w:tcPr>
          <w:p w14:paraId="4DE4E67F"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0,0009375</w:t>
            </w:r>
          </w:p>
        </w:tc>
        <w:tc>
          <w:tcPr>
            <w:tcW w:w="851" w:type="dxa"/>
            <w:gridSpan w:val="2"/>
            <w:tcBorders>
              <w:left w:val="single" w:sz="6" w:space="0" w:color="auto"/>
              <w:right w:val="single" w:sz="4" w:space="0" w:color="auto"/>
            </w:tcBorders>
            <w:shd w:val="clear" w:color="auto" w:fill="FFFFFF"/>
            <w:vAlign w:val="center"/>
          </w:tcPr>
          <w:p w14:paraId="616B7BBD"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rFonts w:cs="Arial"/>
                <w:noProof/>
                <w:color w:val="000000" w:themeColor="text1"/>
                <w:sz w:val="15"/>
                <w:szCs w:val="15"/>
              </w:rPr>
              <w:t>0,0012500</w:t>
            </w:r>
          </w:p>
        </w:tc>
      </w:tr>
    </w:tbl>
    <w:p w14:paraId="338FFB00" w14:textId="77777777" w:rsidR="009E0DE1" w:rsidRPr="00E3479D" w:rsidRDefault="000A627E">
      <w:pPr>
        <w:rPr>
          <w:color w:val="000000" w:themeColor="text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976"/>
        <w:gridCol w:w="1106"/>
        <w:gridCol w:w="850"/>
        <w:gridCol w:w="851"/>
        <w:gridCol w:w="850"/>
        <w:gridCol w:w="851"/>
        <w:gridCol w:w="850"/>
        <w:gridCol w:w="851"/>
      </w:tblGrid>
      <w:tr w:rsidR="00175CCB" w14:paraId="61809050" w14:textId="77777777" w:rsidTr="00705110">
        <w:tc>
          <w:tcPr>
            <w:tcW w:w="880" w:type="dxa"/>
            <w:tcBorders>
              <w:top w:val="single" w:sz="4" w:space="0" w:color="auto"/>
              <w:left w:val="single" w:sz="4" w:space="0" w:color="auto"/>
              <w:bottom w:val="single" w:sz="4" w:space="0" w:color="auto"/>
              <w:right w:val="single" w:sz="6" w:space="0" w:color="auto"/>
            </w:tcBorders>
          </w:tcPr>
          <w:p w14:paraId="359CEB78" w14:textId="77777777" w:rsidR="009E0DE1" w:rsidRPr="00E3479D" w:rsidRDefault="000A627E" w:rsidP="00705110">
            <w:pPr>
              <w:keepNext/>
              <w:tabs>
                <w:tab w:val="right" w:pos="9356"/>
              </w:tabs>
              <w:overflowPunct/>
              <w:ind w:left="34" w:firstLine="0"/>
              <w:jc w:val="center"/>
              <w:rPr>
                <w:rFonts w:cs="Arial"/>
                <w:b/>
                <w:noProof/>
                <w:color w:val="000000" w:themeColor="text1"/>
                <w:sz w:val="22"/>
                <w:szCs w:val="22"/>
              </w:rPr>
            </w:pPr>
            <w:r w:rsidRPr="00E3479D">
              <w:rPr>
                <w:rFonts w:cs="Arial"/>
                <w:b/>
                <w:noProof/>
                <w:color w:val="000000" w:themeColor="text1"/>
                <w:sz w:val="22"/>
                <w:szCs w:val="22"/>
              </w:rPr>
              <w:t>№ п/п</w:t>
            </w:r>
          </w:p>
        </w:tc>
        <w:tc>
          <w:tcPr>
            <w:tcW w:w="2976" w:type="dxa"/>
            <w:tcBorders>
              <w:top w:val="single" w:sz="4" w:space="0" w:color="auto"/>
              <w:left w:val="single" w:sz="6" w:space="0" w:color="auto"/>
              <w:bottom w:val="single" w:sz="4" w:space="0" w:color="auto"/>
              <w:right w:val="single" w:sz="6" w:space="0" w:color="auto"/>
            </w:tcBorders>
            <w:vAlign w:val="center"/>
          </w:tcPr>
          <w:p w14:paraId="60022479" w14:textId="77777777" w:rsidR="009E0DE1" w:rsidRPr="00E3479D" w:rsidRDefault="000A627E" w:rsidP="00705110">
            <w:pPr>
              <w:tabs>
                <w:tab w:val="right" w:pos="9356"/>
              </w:tabs>
              <w:overflowPunct/>
              <w:ind w:left="142" w:firstLine="0"/>
              <w:jc w:val="center"/>
              <w:rPr>
                <w:rFonts w:cs="Arial"/>
                <w:b/>
                <w:noProof/>
                <w:color w:val="000000" w:themeColor="text1"/>
                <w:sz w:val="22"/>
                <w:szCs w:val="22"/>
              </w:rPr>
            </w:pPr>
            <w:r w:rsidRPr="00E3479D">
              <w:rPr>
                <w:b/>
                <w:bCs/>
                <w:color w:val="000000" w:themeColor="text1"/>
                <w:sz w:val="22"/>
                <w:szCs w:val="22"/>
              </w:rPr>
              <w:t xml:space="preserve">Наименование комиссионного вознаграждения за оказание </w:t>
            </w:r>
            <w:r w:rsidRPr="00E3479D">
              <w:rPr>
                <w:b/>
                <w:color w:val="000000" w:themeColor="text1"/>
                <w:sz w:val="22"/>
                <w:szCs w:val="22"/>
              </w:rPr>
              <w:t>услуги / осуществление операции</w:t>
            </w:r>
          </w:p>
        </w:tc>
        <w:tc>
          <w:tcPr>
            <w:tcW w:w="6209" w:type="dxa"/>
            <w:gridSpan w:val="7"/>
            <w:tcBorders>
              <w:top w:val="single" w:sz="4" w:space="0" w:color="auto"/>
              <w:left w:val="single" w:sz="6" w:space="0" w:color="auto"/>
              <w:bottom w:val="single" w:sz="4" w:space="0" w:color="auto"/>
              <w:right w:val="single" w:sz="4" w:space="0" w:color="auto"/>
            </w:tcBorders>
            <w:vAlign w:val="center"/>
          </w:tcPr>
          <w:p w14:paraId="4D3E138B" w14:textId="77777777" w:rsidR="009E0DE1" w:rsidRPr="00E3479D" w:rsidRDefault="000A627E" w:rsidP="00705110">
            <w:pPr>
              <w:tabs>
                <w:tab w:val="right" w:pos="9356"/>
              </w:tabs>
              <w:overflowPunct/>
              <w:ind w:left="142" w:rightChars="42" w:right="101" w:firstLine="0"/>
              <w:jc w:val="center"/>
              <w:rPr>
                <w:rFonts w:cs="Arial"/>
                <w:b/>
                <w:noProof/>
                <w:color w:val="000000" w:themeColor="text1"/>
                <w:sz w:val="22"/>
                <w:szCs w:val="22"/>
              </w:rPr>
            </w:pPr>
            <w:r w:rsidRPr="00E3479D">
              <w:rPr>
                <w:rFonts w:cs="Arial"/>
                <w:b/>
                <w:noProof/>
                <w:color w:val="000000" w:themeColor="text1"/>
                <w:sz w:val="22"/>
                <w:szCs w:val="22"/>
              </w:rPr>
              <w:t>Тариф (НДС не облагается)</w:t>
            </w:r>
          </w:p>
        </w:tc>
      </w:tr>
      <w:tr w:rsidR="00175CCB" w14:paraId="200B7630" w14:textId="77777777" w:rsidTr="00705110">
        <w:trPr>
          <w:trHeight w:val="301"/>
        </w:trPr>
        <w:tc>
          <w:tcPr>
            <w:tcW w:w="880" w:type="dxa"/>
            <w:tcBorders>
              <w:left w:val="single" w:sz="4" w:space="0" w:color="auto"/>
              <w:right w:val="single" w:sz="6" w:space="0" w:color="auto"/>
            </w:tcBorders>
            <w:shd w:val="clear" w:color="auto" w:fill="FFFFFF"/>
          </w:tcPr>
          <w:p w14:paraId="1C2D3E95" w14:textId="77777777" w:rsidR="009E0DE1" w:rsidRPr="00E3479D" w:rsidRDefault="000A627E" w:rsidP="00705110">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4.</w:t>
            </w: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0EC694BA" w14:textId="77777777" w:rsidR="009E0DE1" w:rsidRPr="00E3479D" w:rsidRDefault="000A627E" w:rsidP="008E0F4C">
            <w:pPr>
              <w:tabs>
                <w:tab w:val="right" w:pos="9356"/>
              </w:tabs>
              <w:overflowPunct/>
              <w:ind w:left="34" w:firstLine="0"/>
              <w:rPr>
                <w:rFonts w:cs="Arial"/>
                <w:b/>
                <w:noProof/>
                <w:color w:val="000000" w:themeColor="text1"/>
                <w:sz w:val="22"/>
                <w:szCs w:val="22"/>
              </w:rPr>
            </w:pPr>
            <w:r w:rsidRPr="00E3479D">
              <w:rPr>
                <w:rFonts w:cs="Arial"/>
                <w:b/>
                <w:noProof/>
                <w:color w:val="000000" w:themeColor="text1"/>
                <w:sz w:val="22"/>
                <w:szCs w:val="22"/>
              </w:rPr>
              <w:t xml:space="preserve">Комиссионное вознаграждение за клиринг по Внебиржевым сделкам </w:t>
            </w:r>
          </w:p>
        </w:tc>
        <w:tc>
          <w:tcPr>
            <w:tcW w:w="6209" w:type="dxa"/>
            <w:gridSpan w:val="7"/>
            <w:tcBorders>
              <w:top w:val="single" w:sz="4" w:space="0" w:color="auto"/>
              <w:left w:val="single" w:sz="6" w:space="0" w:color="auto"/>
              <w:bottom w:val="single" w:sz="4" w:space="0" w:color="auto"/>
              <w:right w:val="single" w:sz="4" w:space="0" w:color="auto"/>
            </w:tcBorders>
            <w:shd w:val="clear" w:color="auto" w:fill="FFFFFF"/>
          </w:tcPr>
          <w:p w14:paraId="734458B1" w14:textId="77777777" w:rsidR="009E0DE1" w:rsidRPr="00E3479D" w:rsidRDefault="000A627E" w:rsidP="00705110">
            <w:pPr>
              <w:ind w:firstLine="0"/>
              <w:jc w:val="center"/>
              <w:rPr>
                <w:color w:val="000000" w:themeColor="text1"/>
                <w:sz w:val="22"/>
                <w:szCs w:val="22"/>
              </w:rPr>
            </w:pPr>
          </w:p>
        </w:tc>
      </w:tr>
      <w:tr w:rsidR="00175CCB" w14:paraId="3284DACC" w14:textId="77777777" w:rsidTr="00705110">
        <w:trPr>
          <w:trHeight w:val="301"/>
        </w:trPr>
        <w:tc>
          <w:tcPr>
            <w:tcW w:w="880" w:type="dxa"/>
            <w:tcBorders>
              <w:left w:val="single" w:sz="4" w:space="0" w:color="auto"/>
              <w:right w:val="single" w:sz="6" w:space="0" w:color="auto"/>
            </w:tcBorders>
            <w:shd w:val="clear" w:color="auto" w:fill="FFFFFF"/>
          </w:tcPr>
          <w:p w14:paraId="72C1DAE3" w14:textId="77777777" w:rsidR="009E0DE1" w:rsidRPr="00E3479D" w:rsidRDefault="000A627E" w:rsidP="00705110">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4.1.</w:t>
            </w: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11F7334C" w14:textId="77777777" w:rsidR="009E0DE1" w:rsidRPr="00E3479D" w:rsidRDefault="000A627E" w:rsidP="00705110">
            <w:pPr>
              <w:tabs>
                <w:tab w:val="right" w:pos="9356"/>
              </w:tabs>
              <w:overflowPunct/>
              <w:ind w:left="34" w:firstLine="0"/>
              <w:rPr>
                <w:rFonts w:cs="Arial"/>
                <w:bCs/>
                <w:noProof/>
                <w:color w:val="000000" w:themeColor="text1"/>
                <w:sz w:val="22"/>
                <w:szCs w:val="22"/>
              </w:rPr>
            </w:pPr>
            <w:r w:rsidRPr="00E3479D">
              <w:rPr>
                <w:rFonts w:cs="Arial"/>
                <w:bCs/>
                <w:noProof/>
                <w:color w:val="000000" w:themeColor="text1"/>
                <w:sz w:val="22"/>
                <w:szCs w:val="22"/>
              </w:rPr>
              <w:t>спот с иностранной валютой</w:t>
            </w:r>
            <w:r w:rsidRPr="00E3479D">
              <w:rPr>
                <w:bCs/>
                <w:color w:val="000000" w:themeColor="text1"/>
              </w:rPr>
              <w:t xml:space="preserve"> </w:t>
            </w:r>
            <w:r w:rsidRPr="00E3479D">
              <w:rPr>
                <w:rFonts w:cs="Arial"/>
                <w:bCs/>
                <w:noProof/>
                <w:color w:val="000000" w:themeColor="text1"/>
                <w:sz w:val="22"/>
                <w:szCs w:val="22"/>
              </w:rPr>
              <w:t xml:space="preserve">с Участниками клиринга, заключенным </w:t>
            </w:r>
            <w:r w:rsidRPr="00E3479D">
              <w:rPr>
                <w:bCs/>
                <w:color w:val="000000" w:themeColor="text1"/>
              </w:rPr>
              <w:t xml:space="preserve">в </w:t>
            </w:r>
            <w:r w:rsidRPr="00E3479D">
              <w:rPr>
                <w:rFonts w:cs="Arial"/>
                <w:bCs/>
                <w:noProof/>
                <w:color w:val="000000" w:themeColor="text1"/>
                <w:sz w:val="22"/>
                <w:szCs w:val="22"/>
              </w:rPr>
              <w:t>Режиме заключения внебиржевых сделок «Аукцион RFS»</w:t>
            </w:r>
          </w:p>
        </w:tc>
        <w:tc>
          <w:tcPr>
            <w:tcW w:w="6209" w:type="dxa"/>
            <w:gridSpan w:val="7"/>
            <w:tcBorders>
              <w:top w:val="single" w:sz="4" w:space="0" w:color="auto"/>
              <w:left w:val="single" w:sz="6" w:space="0" w:color="auto"/>
              <w:bottom w:val="single" w:sz="4" w:space="0" w:color="auto"/>
              <w:right w:val="single" w:sz="4" w:space="0" w:color="auto"/>
            </w:tcBorders>
            <w:shd w:val="clear" w:color="auto" w:fill="FFFFFF"/>
          </w:tcPr>
          <w:p w14:paraId="5377B5C3" w14:textId="77777777" w:rsidR="009E0DE1" w:rsidRPr="00E3479D" w:rsidRDefault="000A627E" w:rsidP="00705110">
            <w:pPr>
              <w:ind w:firstLine="0"/>
              <w:jc w:val="center"/>
              <w:rPr>
                <w:color w:val="000000" w:themeColor="text1"/>
                <w:sz w:val="22"/>
                <w:szCs w:val="22"/>
              </w:rPr>
            </w:pPr>
          </w:p>
        </w:tc>
      </w:tr>
      <w:tr w:rsidR="00175CCB" w14:paraId="62600DCE" w14:textId="77777777" w:rsidTr="00705110">
        <w:trPr>
          <w:trHeight w:val="301"/>
        </w:trPr>
        <w:tc>
          <w:tcPr>
            <w:tcW w:w="880" w:type="dxa"/>
            <w:tcBorders>
              <w:left w:val="single" w:sz="4" w:space="0" w:color="auto"/>
              <w:right w:val="single" w:sz="6" w:space="0" w:color="auto"/>
            </w:tcBorders>
            <w:shd w:val="clear" w:color="auto" w:fill="FFFFFF"/>
          </w:tcPr>
          <w:p w14:paraId="2DCA9F99" w14:textId="77777777" w:rsidR="009E0DE1" w:rsidRPr="00E3479D" w:rsidRDefault="000A627E" w:rsidP="00705110">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4.1.1.</w:t>
            </w: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5159821A" w14:textId="77777777" w:rsidR="009E0DE1" w:rsidRPr="00E3479D" w:rsidRDefault="000A627E" w:rsidP="00705110">
            <w:pPr>
              <w:tabs>
                <w:tab w:val="right" w:pos="9356"/>
              </w:tabs>
              <w:overflowPunct/>
              <w:ind w:left="34" w:firstLine="0"/>
              <w:rPr>
                <w:rFonts w:cs="Arial"/>
                <w:noProof/>
                <w:color w:val="000000" w:themeColor="text1"/>
                <w:sz w:val="22"/>
                <w:szCs w:val="22"/>
              </w:rPr>
            </w:pPr>
            <w:r w:rsidRPr="00E3479D">
              <w:rPr>
                <w:rFonts w:cs="Arial"/>
                <w:noProof/>
                <w:color w:val="000000" w:themeColor="text1"/>
                <w:sz w:val="22"/>
                <w:szCs w:val="22"/>
              </w:rPr>
              <w:t>по сделкам тейкера</w:t>
            </w:r>
            <w:r w:rsidRPr="00E3479D">
              <w:rPr>
                <w:rFonts w:cs="Arial"/>
                <w:noProof/>
                <w:color w:val="000000" w:themeColor="text1"/>
                <w:sz w:val="22"/>
                <w:szCs w:val="22"/>
                <w:vertAlign w:val="superscript"/>
              </w:rPr>
              <w:t>5</w:t>
            </w:r>
          </w:p>
        </w:tc>
        <w:tc>
          <w:tcPr>
            <w:tcW w:w="6209" w:type="dxa"/>
            <w:gridSpan w:val="7"/>
            <w:tcBorders>
              <w:top w:val="single" w:sz="4" w:space="0" w:color="auto"/>
              <w:left w:val="single" w:sz="6" w:space="0" w:color="auto"/>
              <w:bottom w:val="single" w:sz="4" w:space="0" w:color="auto"/>
              <w:right w:val="single" w:sz="4" w:space="0" w:color="auto"/>
            </w:tcBorders>
            <w:shd w:val="clear" w:color="auto" w:fill="FFFFFF"/>
          </w:tcPr>
          <w:p w14:paraId="71E11142" w14:textId="77777777" w:rsidR="009E0DE1" w:rsidRPr="00E3479D" w:rsidRDefault="000A627E" w:rsidP="00705110">
            <w:pPr>
              <w:ind w:firstLine="0"/>
              <w:jc w:val="center"/>
              <w:rPr>
                <w:color w:val="000000" w:themeColor="text1"/>
                <w:sz w:val="22"/>
                <w:szCs w:val="22"/>
              </w:rPr>
            </w:pPr>
            <w:r w:rsidRPr="00E3479D">
              <w:rPr>
                <w:color w:val="000000" w:themeColor="text1"/>
                <w:sz w:val="22"/>
                <w:szCs w:val="22"/>
              </w:rPr>
              <w:t>В российских рублях,</w:t>
            </w:r>
            <w:r w:rsidRPr="00E3479D">
              <w:rPr>
                <w:color w:val="000000" w:themeColor="text1"/>
                <w:sz w:val="22"/>
                <w:szCs w:val="22"/>
              </w:rPr>
              <w:t xml:space="preserve"> взимается с каждого Участника клиринга - стороны по сделке, в 1 (первый) рабочий день месяца, следующего за календарным кварталом, в котором Участник клиринга являлся стороной хотя бы по одной сделке тейкера</w:t>
            </w:r>
            <w:r w:rsidRPr="00E3479D">
              <w:rPr>
                <w:rFonts w:cs="Arial"/>
                <w:noProof/>
                <w:color w:val="000000" w:themeColor="text1"/>
                <w:sz w:val="22"/>
                <w:szCs w:val="22"/>
                <w:vertAlign w:val="superscript"/>
              </w:rPr>
              <w:t xml:space="preserve">5 </w:t>
            </w:r>
          </w:p>
        </w:tc>
      </w:tr>
      <w:tr w:rsidR="00175CCB" w14:paraId="00BE9C0F" w14:textId="77777777" w:rsidTr="00705110">
        <w:trPr>
          <w:trHeight w:val="301"/>
        </w:trPr>
        <w:tc>
          <w:tcPr>
            <w:tcW w:w="880" w:type="dxa"/>
            <w:tcBorders>
              <w:left w:val="single" w:sz="4" w:space="0" w:color="auto"/>
              <w:right w:val="single" w:sz="6" w:space="0" w:color="auto"/>
            </w:tcBorders>
            <w:shd w:val="clear" w:color="auto" w:fill="FFFFFF"/>
          </w:tcPr>
          <w:p w14:paraId="19FE895B" w14:textId="77777777" w:rsidR="009E0DE1" w:rsidRPr="00E3479D" w:rsidRDefault="000A627E" w:rsidP="00705110">
            <w:pPr>
              <w:tabs>
                <w:tab w:val="right" w:pos="9356"/>
              </w:tabs>
              <w:overflowPunct/>
              <w:ind w:left="34" w:firstLine="0"/>
              <w:jc w:val="left"/>
              <w:rPr>
                <w:rFonts w:cs="Arial"/>
                <w:noProof/>
                <w:color w:val="000000" w:themeColor="text1"/>
                <w:sz w:val="22"/>
                <w:szCs w:val="22"/>
              </w:rPr>
            </w:pP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54E822A7" w14:textId="77777777" w:rsidR="009E0DE1" w:rsidRPr="00E3479D" w:rsidRDefault="000A627E" w:rsidP="00705110">
            <w:pPr>
              <w:tabs>
                <w:tab w:val="right" w:pos="9356"/>
              </w:tabs>
              <w:overflowPunct/>
              <w:ind w:left="34" w:firstLine="0"/>
              <w:rPr>
                <w:rFonts w:cs="Arial"/>
                <w:noProof/>
                <w:color w:val="000000" w:themeColor="text1"/>
                <w:sz w:val="22"/>
                <w:szCs w:val="22"/>
              </w:rPr>
            </w:pPr>
          </w:p>
        </w:tc>
        <w:tc>
          <w:tcPr>
            <w:tcW w:w="6209" w:type="dxa"/>
            <w:gridSpan w:val="7"/>
            <w:tcBorders>
              <w:top w:val="single" w:sz="4" w:space="0" w:color="auto"/>
              <w:left w:val="single" w:sz="6" w:space="0" w:color="auto"/>
              <w:bottom w:val="single" w:sz="4" w:space="0" w:color="auto"/>
              <w:right w:val="single" w:sz="4" w:space="0" w:color="auto"/>
            </w:tcBorders>
            <w:shd w:val="clear" w:color="auto" w:fill="FFFFFF"/>
          </w:tcPr>
          <w:p w14:paraId="68863C27" w14:textId="77777777" w:rsidR="009E0DE1" w:rsidRPr="00E3479D" w:rsidRDefault="000A627E" w:rsidP="00705110">
            <w:pPr>
              <w:ind w:firstLine="0"/>
              <w:jc w:val="center"/>
              <w:rPr>
                <w:color w:val="000000" w:themeColor="text1"/>
                <w:sz w:val="22"/>
                <w:szCs w:val="22"/>
              </w:rPr>
            </w:pPr>
            <w:r w:rsidRPr="00E3479D">
              <w:rPr>
                <w:color w:val="000000" w:themeColor="text1"/>
                <w:sz w:val="22"/>
                <w:szCs w:val="22"/>
              </w:rPr>
              <w:t>1 000</w:t>
            </w:r>
          </w:p>
        </w:tc>
      </w:tr>
      <w:tr w:rsidR="00175CCB" w14:paraId="3576937C" w14:textId="77777777" w:rsidTr="00705110">
        <w:trPr>
          <w:trHeight w:val="301"/>
        </w:trPr>
        <w:tc>
          <w:tcPr>
            <w:tcW w:w="880" w:type="dxa"/>
            <w:tcBorders>
              <w:left w:val="single" w:sz="4" w:space="0" w:color="auto"/>
              <w:right w:val="single" w:sz="6" w:space="0" w:color="auto"/>
            </w:tcBorders>
            <w:shd w:val="clear" w:color="auto" w:fill="FFFFFF"/>
          </w:tcPr>
          <w:p w14:paraId="2B75908A" w14:textId="77777777" w:rsidR="009E0DE1" w:rsidRPr="00E3479D" w:rsidRDefault="000A627E" w:rsidP="00705110">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4.1.2.</w:t>
            </w: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5836D49A" w14:textId="77777777" w:rsidR="009E0DE1" w:rsidRPr="00E3479D" w:rsidRDefault="000A627E" w:rsidP="00705110">
            <w:pPr>
              <w:tabs>
                <w:tab w:val="right" w:pos="9356"/>
              </w:tabs>
              <w:overflowPunct/>
              <w:ind w:left="34" w:firstLine="0"/>
              <w:rPr>
                <w:rFonts w:cs="Arial"/>
                <w:noProof/>
                <w:color w:val="000000" w:themeColor="text1"/>
                <w:sz w:val="22"/>
                <w:szCs w:val="22"/>
              </w:rPr>
            </w:pPr>
            <w:r w:rsidRPr="00E3479D">
              <w:rPr>
                <w:rFonts w:cs="Arial"/>
                <w:noProof/>
                <w:color w:val="000000" w:themeColor="text1"/>
                <w:sz w:val="22"/>
                <w:szCs w:val="22"/>
              </w:rPr>
              <w:t xml:space="preserve">оборотная часть </w:t>
            </w:r>
            <w:r w:rsidRPr="00E3479D">
              <w:rPr>
                <w:rFonts w:cs="Arial"/>
                <w:noProof/>
                <w:color w:val="000000" w:themeColor="text1"/>
                <w:sz w:val="22"/>
                <w:szCs w:val="22"/>
              </w:rPr>
              <w:t>комиссионного вознаграждения за клиринг по сделкам мейкера</w:t>
            </w:r>
            <w:r w:rsidRPr="00E3479D">
              <w:rPr>
                <w:rFonts w:cs="Arial"/>
                <w:noProof/>
                <w:color w:val="000000" w:themeColor="text1"/>
                <w:sz w:val="22"/>
                <w:szCs w:val="22"/>
                <w:vertAlign w:val="superscript"/>
              </w:rPr>
              <w:t>4</w:t>
            </w:r>
          </w:p>
        </w:tc>
        <w:tc>
          <w:tcPr>
            <w:tcW w:w="6209" w:type="dxa"/>
            <w:gridSpan w:val="7"/>
            <w:tcBorders>
              <w:top w:val="single" w:sz="4" w:space="0" w:color="auto"/>
              <w:left w:val="single" w:sz="6" w:space="0" w:color="auto"/>
              <w:bottom w:val="single" w:sz="4" w:space="0" w:color="auto"/>
              <w:right w:val="single" w:sz="4" w:space="0" w:color="auto"/>
            </w:tcBorders>
            <w:shd w:val="clear" w:color="auto" w:fill="FFFFFF"/>
          </w:tcPr>
          <w:p w14:paraId="4A86EE73" w14:textId="77777777" w:rsidR="009E0DE1" w:rsidRPr="00E3479D" w:rsidRDefault="000A627E" w:rsidP="00705110">
            <w:pPr>
              <w:ind w:firstLine="0"/>
              <w:jc w:val="center"/>
              <w:rPr>
                <w:color w:val="000000" w:themeColor="text1"/>
                <w:sz w:val="22"/>
                <w:szCs w:val="22"/>
              </w:rPr>
            </w:pPr>
            <w:r w:rsidRPr="00E3479D">
              <w:rPr>
                <w:color w:val="000000" w:themeColor="text1"/>
                <w:sz w:val="22"/>
                <w:szCs w:val="22"/>
              </w:rPr>
              <w:t xml:space="preserve">В процентах от объема каждой сделки в сопряженной валюте, взимается с каждого Участника клиринга - стороны по сделке, но не менее 0,43 рубля </w:t>
            </w:r>
          </w:p>
        </w:tc>
      </w:tr>
      <w:tr w:rsidR="00175CCB" w14:paraId="4301326F" w14:textId="77777777" w:rsidTr="00705110">
        <w:trPr>
          <w:trHeight w:val="301"/>
        </w:trPr>
        <w:tc>
          <w:tcPr>
            <w:tcW w:w="880" w:type="dxa"/>
            <w:tcBorders>
              <w:left w:val="single" w:sz="4" w:space="0" w:color="auto"/>
              <w:bottom w:val="single" w:sz="4" w:space="0" w:color="auto"/>
              <w:right w:val="single" w:sz="6" w:space="0" w:color="auto"/>
            </w:tcBorders>
            <w:shd w:val="clear" w:color="auto" w:fill="FFFFFF"/>
          </w:tcPr>
          <w:p w14:paraId="2104D07E" w14:textId="77777777" w:rsidR="009E0DE1" w:rsidRPr="00E3479D" w:rsidRDefault="000A627E" w:rsidP="00705110">
            <w:pPr>
              <w:tabs>
                <w:tab w:val="right" w:pos="9356"/>
              </w:tabs>
              <w:overflowPunct/>
              <w:ind w:left="34" w:firstLine="0"/>
              <w:jc w:val="left"/>
              <w:rPr>
                <w:rFonts w:cs="Arial"/>
                <w:noProof/>
                <w:color w:val="000000" w:themeColor="text1"/>
                <w:sz w:val="22"/>
                <w:szCs w:val="22"/>
              </w:rPr>
            </w:pP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50BF4073" w14:textId="77777777" w:rsidR="009E0DE1" w:rsidRPr="00E3479D" w:rsidRDefault="000A627E" w:rsidP="00705110">
            <w:pPr>
              <w:tabs>
                <w:tab w:val="right" w:pos="9356"/>
              </w:tabs>
              <w:overflowPunct/>
              <w:ind w:left="34" w:firstLine="0"/>
              <w:rPr>
                <w:rFonts w:cs="Arial"/>
                <w:noProof/>
                <w:color w:val="000000" w:themeColor="text1"/>
                <w:sz w:val="22"/>
                <w:szCs w:val="22"/>
              </w:rPr>
            </w:pPr>
          </w:p>
        </w:tc>
        <w:tc>
          <w:tcPr>
            <w:tcW w:w="6209" w:type="dxa"/>
            <w:gridSpan w:val="7"/>
            <w:tcBorders>
              <w:top w:val="single" w:sz="4" w:space="0" w:color="auto"/>
              <w:left w:val="single" w:sz="6" w:space="0" w:color="auto"/>
              <w:bottom w:val="single" w:sz="4" w:space="0" w:color="auto"/>
              <w:right w:val="single" w:sz="4" w:space="0" w:color="auto"/>
            </w:tcBorders>
            <w:shd w:val="clear" w:color="auto" w:fill="FFFFFF"/>
          </w:tcPr>
          <w:p w14:paraId="54184AFA" w14:textId="77777777" w:rsidR="009E0DE1" w:rsidRPr="00E3479D" w:rsidRDefault="000A627E" w:rsidP="00705110">
            <w:pPr>
              <w:ind w:firstLine="0"/>
              <w:jc w:val="center"/>
              <w:rPr>
                <w:color w:val="000000" w:themeColor="text1"/>
                <w:sz w:val="22"/>
                <w:szCs w:val="22"/>
              </w:rPr>
            </w:pPr>
            <w:r w:rsidRPr="00E3479D">
              <w:rPr>
                <w:color w:val="000000" w:themeColor="text1"/>
                <w:sz w:val="22"/>
                <w:szCs w:val="22"/>
              </w:rPr>
              <w:t>0,0016</w:t>
            </w:r>
          </w:p>
        </w:tc>
      </w:tr>
      <w:tr w:rsidR="00175CCB" w14:paraId="3CA90A49" w14:textId="77777777" w:rsidTr="009E0DE1">
        <w:trPr>
          <w:trHeight w:val="157"/>
        </w:trPr>
        <w:tc>
          <w:tcPr>
            <w:tcW w:w="880" w:type="dxa"/>
            <w:tcBorders>
              <w:left w:val="single" w:sz="4" w:space="0" w:color="auto"/>
              <w:right w:val="single" w:sz="6" w:space="0" w:color="auto"/>
            </w:tcBorders>
            <w:shd w:val="clear" w:color="auto" w:fill="FFFFFF"/>
          </w:tcPr>
          <w:p w14:paraId="1FF8AF75"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4.2.</w:t>
            </w: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226FDAE5" w14:textId="77777777" w:rsidR="0020212B" w:rsidRPr="00E3479D" w:rsidRDefault="000A627E" w:rsidP="0020212B">
            <w:pPr>
              <w:tabs>
                <w:tab w:val="right" w:pos="9356"/>
              </w:tabs>
              <w:overflowPunct/>
              <w:ind w:left="50" w:firstLine="0"/>
              <w:rPr>
                <w:color w:val="000000" w:themeColor="text1"/>
                <w:sz w:val="22"/>
                <w:szCs w:val="22"/>
              </w:rPr>
            </w:pPr>
            <w:r w:rsidRPr="00E3479D">
              <w:rPr>
                <w:rFonts w:cs="Arial"/>
                <w:noProof/>
                <w:color w:val="000000" w:themeColor="text1"/>
                <w:sz w:val="22"/>
                <w:szCs w:val="22"/>
              </w:rPr>
              <w:t xml:space="preserve">Оборотная часть комиссионного вознаграждения за клиринг </w:t>
            </w:r>
            <w:r w:rsidRPr="00E3479D">
              <w:rPr>
                <w:rFonts w:cs="Arial"/>
                <w:noProof/>
                <w:color w:val="000000" w:themeColor="text1"/>
                <w:sz w:val="22"/>
                <w:szCs w:val="22"/>
              </w:rPr>
              <w:lastRenderedPageBreak/>
              <w:t>по Внебиржевым сделкам своп с иностранной валютой</w:t>
            </w:r>
            <w:r w:rsidRPr="00E3479D">
              <w:rPr>
                <w:color w:val="000000" w:themeColor="text1"/>
              </w:rPr>
              <w:t xml:space="preserve"> </w:t>
            </w:r>
            <w:r w:rsidRPr="00E3479D">
              <w:rPr>
                <w:rFonts w:cs="Arial"/>
                <w:noProof/>
                <w:color w:val="000000" w:themeColor="text1"/>
                <w:sz w:val="22"/>
                <w:szCs w:val="22"/>
              </w:rPr>
              <w:t>с Участниками клиринга,</w:t>
            </w:r>
            <w:r w:rsidRPr="00E3479D">
              <w:rPr>
                <w:color w:val="000000" w:themeColor="text1"/>
              </w:rPr>
              <w:t xml:space="preserve"> </w:t>
            </w:r>
            <w:r w:rsidRPr="00E3479D">
              <w:rPr>
                <w:rFonts w:cs="Arial"/>
                <w:noProof/>
                <w:color w:val="000000" w:themeColor="text1"/>
                <w:sz w:val="22"/>
                <w:szCs w:val="22"/>
              </w:rPr>
              <w:t>заключенным в Режиме заключения внебиржевых сделок «Аукцион RFS»</w:t>
            </w:r>
          </w:p>
        </w:tc>
        <w:tc>
          <w:tcPr>
            <w:tcW w:w="6209" w:type="dxa"/>
            <w:gridSpan w:val="7"/>
            <w:tcBorders>
              <w:left w:val="single" w:sz="6" w:space="0" w:color="auto"/>
              <w:right w:val="single" w:sz="4" w:space="0" w:color="auto"/>
            </w:tcBorders>
            <w:shd w:val="clear" w:color="auto" w:fill="FFFFFF"/>
            <w:vAlign w:val="center"/>
          </w:tcPr>
          <w:p w14:paraId="382D504B"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lastRenderedPageBreak/>
              <w:t>В процентах от объема каждой сделки в сопряженной валюте, взи</w:t>
            </w:r>
            <w:r w:rsidRPr="00E3479D">
              <w:rPr>
                <w:color w:val="000000" w:themeColor="text1"/>
                <w:sz w:val="22"/>
                <w:szCs w:val="22"/>
              </w:rPr>
              <w:t>мается с Участника клиринга-стороны по сделке,</w:t>
            </w:r>
          </w:p>
          <w:p w14:paraId="3D6E2390"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заключившего Внебиржевую сделку своп с</w:t>
            </w:r>
          </w:p>
          <w:p w14:paraId="45572EBE"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color w:val="000000" w:themeColor="text1"/>
                <w:sz w:val="22"/>
                <w:szCs w:val="22"/>
              </w:rPr>
              <w:lastRenderedPageBreak/>
              <w:t>иностранной валютой</w:t>
            </w:r>
          </w:p>
        </w:tc>
      </w:tr>
      <w:tr w:rsidR="00175CCB" w14:paraId="70BC5F41" w14:textId="77777777" w:rsidTr="009E0DE1">
        <w:trPr>
          <w:trHeight w:val="157"/>
        </w:trPr>
        <w:tc>
          <w:tcPr>
            <w:tcW w:w="880" w:type="dxa"/>
            <w:tcBorders>
              <w:left w:val="single" w:sz="4" w:space="0" w:color="auto"/>
              <w:right w:val="single" w:sz="6" w:space="0" w:color="auto"/>
            </w:tcBorders>
            <w:shd w:val="clear" w:color="auto" w:fill="FFFFFF"/>
          </w:tcPr>
          <w:p w14:paraId="3BFC7580"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5F348750"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со сроком исполнения</w:t>
            </w:r>
            <w:r w:rsidRPr="00E3479D">
              <w:rPr>
                <w:rFonts w:cs="Arial"/>
                <w:noProof/>
                <w:color w:val="000000" w:themeColor="text1"/>
                <w:sz w:val="22"/>
                <w:szCs w:val="22"/>
                <w:vertAlign w:val="superscript"/>
              </w:rPr>
              <w:t>2:</w:t>
            </w:r>
          </w:p>
        </w:tc>
        <w:tc>
          <w:tcPr>
            <w:tcW w:w="1106" w:type="dxa"/>
            <w:tcBorders>
              <w:left w:val="single" w:sz="6" w:space="0" w:color="auto"/>
              <w:right w:val="single" w:sz="4" w:space="0" w:color="auto"/>
            </w:tcBorders>
            <w:shd w:val="clear" w:color="auto" w:fill="FFFFFF"/>
            <w:vAlign w:val="center"/>
          </w:tcPr>
          <w:p w14:paraId="7D3803C4" w14:textId="77777777" w:rsidR="0020212B" w:rsidRPr="00E3479D" w:rsidRDefault="000A627E" w:rsidP="0020212B">
            <w:pPr>
              <w:tabs>
                <w:tab w:val="right" w:pos="9356"/>
              </w:tabs>
              <w:ind w:left="-51" w:hanging="45"/>
              <w:jc w:val="center"/>
              <w:rPr>
                <w:rFonts w:cs="Arial"/>
                <w:noProof/>
                <w:color w:val="000000" w:themeColor="text1"/>
                <w:sz w:val="15"/>
                <w:szCs w:val="15"/>
              </w:rPr>
            </w:pPr>
            <w:r w:rsidRPr="00E3479D">
              <w:rPr>
                <w:noProof/>
                <w:color w:val="000000" w:themeColor="text1"/>
                <w:sz w:val="16"/>
                <w:szCs w:val="16"/>
              </w:rPr>
              <w:t>до 7 дней</w:t>
            </w:r>
          </w:p>
        </w:tc>
        <w:tc>
          <w:tcPr>
            <w:tcW w:w="850" w:type="dxa"/>
            <w:tcBorders>
              <w:left w:val="single" w:sz="6" w:space="0" w:color="auto"/>
              <w:right w:val="single" w:sz="4" w:space="0" w:color="auto"/>
            </w:tcBorders>
            <w:shd w:val="clear" w:color="auto" w:fill="FFFFFF"/>
            <w:vAlign w:val="center"/>
          </w:tcPr>
          <w:p w14:paraId="68F57222"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 xml:space="preserve">14 </w:t>
            </w:r>
          </w:p>
          <w:p w14:paraId="2B286CFA"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 xml:space="preserve">   дней</w:t>
            </w:r>
          </w:p>
        </w:tc>
        <w:tc>
          <w:tcPr>
            <w:tcW w:w="851" w:type="dxa"/>
            <w:tcBorders>
              <w:left w:val="single" w:sz="6" w:space="0" w:color="auto"/>
              <w:right w:val="single" w:sz="4" w:space="0" w:color="auto"/>
            </w:tcBorders>
            <w:shd w:val="clear" w:color="auto" w:fill="FFFFFF"/>
            <w:vAlign w:val="center"/>
          </w:tcPr>
          <w:p w14:paraId="48E97881"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1, 2 месяца</w:t>
            </w:r>
          </w:p>
        </w:tc>
        <w:tc>
          <w:tcPr>
            <w:tcW w:w="850" w:type="dxa"/>
            <w:tcBorders>
              <w:left w:val="single" w:sz="6" w:space="0" w:color="auto"/>
              <w:right w:val="single" w:sz="4" w:space="0" w:color="auto"/>
            </w:tcBorders>
            <w:shd w:val="clear" w:color="auto" w:fill="FFFFFF"/>
            <w:vAlign w:val="center"/>
          </w:tcPr>
          <w:p w14:paraId="3FC0C3DB" w14:textId="77777777" w:rsidR="0020212B" w:rsidRPr="00E3479D" w:rsidRDefault="000A627E" w:rsidP="006A6327">
            <w:pPr>
              <w:tabs>
                <w:tab w:val="right" w:pos="9356"/>
              </w:tabs>
              <w:ind w:right="-108" w:firstLine="0"/>
              <w:rPr>
                <w:noProof/>
                <w:color w:val="000000" w:themeColor="text1"/>
                <w:sz w:val="16"/>
                <w:szCs w:val="16"/>
              </w:rPr>
            </w:pPr>
            <w:r w:rsidRPr="00E3479D">
              <w:rPr>
                <w:noProof/>
                <w:color w:val="000000" w:themeColor="text1"/>
                <w:sz w:val="16"/>
                <w:szCs w:val="16"/>
              </w:rPr>
              <w:t xml:space="preserve">      3 </w:t>
            </w:r>
          </w:p>
          <w:p w14:paraId="61267DFA"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месяца</w:t>
            </w:r>
          </w:p>
        </w:tc>
        <w:tc>
          <w:tcPr>
            <w:tcW w:w="851" w:type="dxa"/>
            <w:tcBorders>
              <w:left w:val="single" w:sz="6" w:space="0" w:color="auto"/>
              <w:right w:val="single" w:sz="4" w:space="0" w:color="auto"/>
            </w:tcBorders>
            <w:shd w:val="clear" w:color="auto" w:fill="FFFFFF"/>
            <w:vAlign w:val="center"/>
          </w:tcPr>
          <w:p w14:paraId="1CBBBC5C"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 xml:space="preserve">6 </w:t>
            </w:r>
          </w:p>
          <w:p w14:paraId="6935D569"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 xml:space="preserve"> месяцев</w:t>
            </w:r>
          </w:p>
        </w:tc>
        <w:tc>
          <w:tcPr>
            <w:tcW w:w="850" w:type="dxa"/>
            <w:tcBorders>
              <w:left w:val="single" w:sz="6" w:space="0" w:color="auto"/>
              <w:right w:val="single" w:sz="4" w:space="0" w:color="auto"/>
            </w:tcBorders>
            <w:shd w:val="clear" w:color="auto" w:fill="FFFFFF"/>
            <w:vAlign w:val="center"/>
          </w:tcPr>
          <w:p w14:paraId="5148FBA1"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 xml:space="preserve">9 </w:t>
            </w:r>
          </w:p>
          <w:p w14:paraId="77EA2B33"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месяцев</w:t>
            </w:r>
          </w:p>
        </w:tc>
        <w:tc>
          <w:tcPr>
            <w:tcW w:w="851" w:type="dxa"/>
            <w:tcBorders>
              <w:left w:val="single" w:sz="6" w:space="0" w:color="auto"/>
              <w:right w:val="single" w:sz="4" w:space="0" w:color="auto"/>
            </w:tcBorders>
            <w:shd w:val="clear" w:color="auto" w:fill="FFFFFF"/>
            <w:vAlign w:val="center"/>
          </w:tcPr>
          <w:p w14:paraId="6D8829F4" w14:textId="77777777" w:rsidR="0020212B" w:rsidRPr="00E3479D" w:rsidRDefault="000A627E" w:rsidP="0020212B">
            <w:pPr>
              <w:tabs>
                <w:tab w:val="right" w:pos="9356"/>
              </w:tabs>
              <w:ind w:right="-108" w:firstLine="0"/>
              <w:jc w:val="center"/>
              <w:rPr>
                <w:noProof/>
                <w:color w:val="000000" w:themeColor="text1"/>
                <w:sz w:val="16"/>
                <w:szCs w:val="16"/>
              </w:rPr>
            </w:pPr>
            <w:r w:rsidRPr="00E3479D">
              <w:rPr>
                <w:noProof/>
                <w:color w:val="000000" w:themeColor="text1"/>
                <w:sz w:val="16"/>
                <w:szCs w:val="16"/>
              </w:rPr>
              <w:t xml:space="preserve">12 </w:t>
            </w:r>
          </w:p>
          <w:p w14:paraId="1BBE5B2C"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месяцев</w:t>
            </w:r>
          </w:p>
        </w:tc>
      </w:tr>
      <w:tr w:rsidR="00175CCB" w14:paraId="71627339" w14:textId="77777777" w:rsidTr="009E0DE1">
        <w:trPr>
          <w:trHeight w:val="157"/>
        </w:trPr>
        <w:tc>
          <w:tcPr>
            <w:tcW w:w="880" w:type="dxa"/>
            <w:tcBorders>
              <w:left w:val="single" w:sz="4" w:space="0" w:color="auto"/>
              <w:right w:val="single" w:sz="6" w:space="0" w:color="auto"/>
            </w:tcBorders>
            <w:shd w:val="clear" w:color="auto" w:fill="FFFFFF"/>
          </w:tcPr>
          <w:p w14:paraId="059F2A44"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46252AAD"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SWP_0</w:t>
            </w:r>
          </w:p>
        </w:tc>
        <w:tc>
          <w:tcPr>
            <w:tcW w:w="1106" w:type="dxa"/>
            <w:tcBorders>
              <w:left w:val="single" w:sz="6" w:space="0" w:color="auto"/>
              <w:right w:val="single" w:sz="4" w:space="0" w:color="auto"/>
            </w:tcBorders>
            <w:shd w:val="clear" w:color="auto" w:fill="FFFFFF"/>
            <w:vAlign w:val="center"/>
          </w:tcPr>
          <w:p w14:paraId="1AE2FCA0" w14:textId="77777777" w:rsidR="0020212B" w:rsidRPr="00E3479D" w:rsidRDefault="000A627E" w:rsidP="0020212B">
            <w:pPr>
              <w:tabs>
                <w:tab w:val="right" w:pos="9356"/>
              </w:tabs>
              <w:ind w:left="-51" w:hanging="45"/>
              <w:jc w:val="center"/>
              <w:rPr>
                <w:rFonts w:cs="Arial"/>
                <w:noProof/>
                <w:color w:val="000000" w:themeColor="text1"/>
                <w:sz w:val="15"/>
                <w:szCs w:val="15"/>
              </w:rPr>
            </w:pPr>
            <w:r w:rsidRPr="00E3479D">
              <w:rPr>
                <w:noProof/>
                <w:color w:val="000000" w:themeColor="text1"/>
                <w:sz w:val="16"/>
                <w:szCs w:val="16"/>
              </w:rPr>
              <w:t>0,00060</w:t>
            </w:r>
          </w:p>
        </w:tc>
        <w:tc>
          <w:tcPr>
            <w:tcW w:w="850" w:type="dxa"/>
            <w:tcBorders>
              <w:left w:val="single" w:sz="6" w:space="0" w:color="auto"/>
              <w:right w:val="single" w:sz="4" w:space="0" w:color="auto"/>
            </w:tcBorders>
            <w:shd w:val="clear" w:color="auto" w:fill="FFFFFF"/>
            <w:vAlign w:val="center"/>
          </w:tcPr>
          <w:p w14:paraId="11024E6F"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0,001200</w:t>
            </w:r>
          </w:p>
        </w:tc>
        <w:tc>
          <w:tcPr>
            <w:tcW w:w="851" w:type="dxa"/>
            <w:tcBorders>
              <w:left w:val="single" w:sz="6" w:space="0" w:color="auto"/>
              <w:right w:val="single" w:sz="4" w:space="0" w:color="auto"/>
            </w:tcBorders>
            <w:shd w:val="clear" w:color="auto" w:fill="FFFFFF"/>
            <w:vAlign w:val="center"/>
          </w:tcPr>
          <w:p w14:paraId="2087B6AB"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0,002400</w:t>
            </w:r>
          </w:p>
        </w:tc>
        <w:tc>
          <w:tcPr>
            <w:tcW w:w="850" w:type="dxa"/>
            <w:tcBorders>
              <w:left w:val="single" w:sz="6" w:space="0" w:color="auto"/>
              <w:right w:val="single" w:sz="4" w:space="0" w:color="auto"/>
            </w:tcBorders>
            <w:shd w:val="clear" w:color="auto" w:fill="FFFFFF"/>
            <w:vAlign w:val="center"/>
          </w:tcPr>
          <w:p w14:paraId="11777665"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0,003600</w:t>
            </w:r>
          </w:p>
        </w:tc>
        <w:tc>
          <w:tcPr>
            <w:tcW w:w="851" w:type="dxa"/>
            <w:tcBorders>
              <w:left w:val="single" w:sz="6" w:space="0" w:color="auto"/>
              <w:right w:val="single" w:sz="4" w:space="0" w:color="auto"/>
            </w:tcBorders>
            <w:shd w:val="clear" w:color="auto" w:fill="FFFFFF"/>
            <w:vAlign w:val="center"/>
          </w:tcPr>
          <w:p w14:paraId="2F05C3FA"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0,006000</w:t>
            </w:r>
          </w:p>
        </w:tc>
        <w:tc>
          <w:tcPr>
            <w:tcW w:w="850" w:type="dxa"/>
            <w:tcBorders>
              <w:left w:val="single" w:sz="6" w:space="0" w:color="auto"/>
              <w:right w:val="single" w:sz="4" w:space="0" w:color="auto"/>
            </w:tcBorders>
            <w:shd w:val="clear" w:color="auto" w:fill="FFFFFF"/>
            <w:vAlign w:val="center"/>
          </w:tcPr>
          <w:p w14:paraId="0B3C2C02"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0,00900</w:t>
            </w:r>
          </w:p>
        </w:tc>
        <w:tc>
          <w:tcPr>
            <w:tcW w:w="851" w:type="dxa"/>
            <w:tcBorders>
              <w:left w:val="single" w:sz="6" w:space="0" w:color="auto"/>
              <w:right w:val="single" w:sz="4" w:space="0" w:color="auto"/>
            </w:tcBorders>
            <w:shd w:val="clear" w:color="auto" w:fill="FFFFFF"/>
            <w:vAlign w:val="center"/>
          </w:tcPr>
          <w:p w14:paraId="1E710891"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0,01200</w:t>
            </w:r>
          </w:p>
        </w:tc>
      </w:tr>
      <w:tr w:rsidR="00175CCB" w14:paraId="587457CF" w14:textId="77777777" w:rsidTr="009E0DE1">
        <w:trPr>
          <w:trHeight w:val="157"/>
        </w:trPr>
        <w:tc>
          <w:tcPr>
            <w:tcW w:w="880" w:type="dxa"/>
            <w:tcBorders>
              <w:left w:val="single" w:sz="4" w:space="0" w:color="auto"/>
              <w:right w:val="single" w:sz="6" w:space="0" w:color="auto"/>
            </w:tcBorders>
            <w:shd w:val="clear" w:color="auto" w:fill="FFFFFF"/>
          </w:tcPr>
          <w:p w14:paraId="68EB35A9"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22767A39"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SWP_300</w:t>
            </w:r>
          </w:p>
        </w:tc>
        <w:tc>
          <w:tcPr>
            <w:tcW w:w="1106" w:type="dxa"/>
            <w:tcBorders>
              <w:left w:val="single" w:sz="6" w:space="0" w:color="auto"/>
              <w:right w:val="single" w:sz="4" w:space="0" w:color="auto"/>
            </w:tcBorders>
            <w:shd w:val="clear" w:color="auto" w:fill="FFFFFF"/>
            <w:vAlign w:val="center"/>
          </w:tcPr>
          <w:p w14:paraId="363BB0C7" w14:textId="77777777" w:rsidR="0020212B" w:rsidRPr="00E3479D" w:rsidRDefault="000A627E" w:rsidP="0020212B">
            <w:pPr>
              <w:tabs>
                <w:tab w:val="right" w:pos="9356"/>
              </w:tabs>
              <w:ind w:left="-51" w:hanging="45"/>
              <w:jc w:val="center"/>
              <w:rPr>
                <w:rFonts w:cs="Arial"/>
                <w:noProof/>
                <w:color w:val="000000" w:themeColor="text1"/>
                <w:sz w:val="15"/>
                <w:szCs w:val="15"/>
              </w:rPr>
            </w:pPr>
            <w:r w:rsidRPr="00E3479D">
              <w:rPr>
                <w:noProof/>
                <w:color w:val="000000" w:themeColor="text1"/>
                <w:sz w:val="16"/>
                <w:szCs w:val="16"/>
              </w:rPr>
              <w:t>0,00036</w:t>
            </w:r>
          </w:p>
        </w:tc>
        <w:tc>
          <w:tcPr>
            <w:tcW w:w="850" w:type="dxa"/>
            <w:tcBorders>
              <w:left w:val="single" w:sz="6" w:space="0" w:color="auto"/>
              <w:right w:val="single" w:sz="4" w:space="0" w:color="auto"/>
            </w:tcBorders>
            <w:shd w:val="clear" w:color="auto" w:fill="FFFFFF"/>
            <w:vAlign w:val="center"/>
          </w:tcPr>
          <w:p w14:paraId="2AF9947E"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0,000840</w:t>
            </w:r>
          </w:p>
        </w:tc>
        <w:tc>
          <w:tcPr>
            <w:tcW w:w="851" w:type="dxa"/>
            <w:tcBorders>
              <w:left w:val="single" w:sz="6" w:space="0" w:color="auto"/>
              <w:right w:val="single" w:sz="4" w:space="0" w:color="auto"/>
            </w:tcBorders>
            <w:shd w:val="clear" w:color="auto" w:fill="FFFFFF"/>
            <w:vAlign w:val="center"/>
          </w:tcPr>
          <w:p w14:paraId="43C26337"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0,001440</w:t>
            </w:r>
          </w:p>
        </w:tc>
        <w:tc>
          <w:tcPr>
            <w:tcW w:w="850" w:type="dxa"/>
            <w:tcBorders>
              <w:left w:val="single" w:sz="6" w:space="0" w:color="auto"/>
              <w:right w:val="single" w:sz="4" w:space="0" w:color="auto"/>
            </w:tcBorders>
            <w:shd w:val="clear" w:color="auto" w:fill="FFFFFF"/>
            <w:vAlign w:val="center"/>
          </w:tcPr>
          <w:p w14:paraId="13650CB9"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0,002160</w:t>
            </w:r>
          </w:p>
        </w:tc>
        <w:tc>
          <w:tcPr>
            <w:tcW w:w="851" w:type="dxa"/>
            <w:tcBorders>
              <w:left w:val="single" w:sz="6" w:space="0" w:color="auto"/>
              <w:right w:val="single" w:sz="4" w:space="0" w:color="auto"/>
            </w:tcBorders>
            <w:shd w:val="clear" w:color="auto" w:fill="FFFFFF"/>
            <w:vAlign w:val="center"/>
          </w:tcPr>
          <w:p w14:paraId="26A5E395"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0,003600</w:t>
            </w:r>
          </w:p>
        </w:tc>
        <w:tc>
          <w:tcPr>
            <w:tcW w:w="850" w:type="dxa"/>
            <w:tcBorders>
              <w:left w:val="single" w:sz="6" w:space="0" w:color="auto"/>
              <w:right w:val="single" w:sz="4" w:space="0" w:color="auto"/>
            </w:tcBorders>
            <w:shd w:val="clear" w:color="auto" w:fill="FFFFFF"/>
            <w:vAlign w:val="center"/>
          </w:tcPr>
          <w:p w14:paraId="4518A4D1"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0,00540</w:t>
            </w:r>
          </w:p>
        </w:tc>
        <w:tc>
          <w:tcPr>
            <w:tcW w:w="851" w:type="dxa"/>
            <w:tcBorders>
              <w:left w:val="single" w:sz="6" w:space="0" w:color="auto"/>
              <w:right w:val="single" w:sz="4" w:space="0" w:color="auto"/>
            </w:tcBorders>
            <w:shd w:val="clear" w:color="auto" w:fill="FFFFFF"/>
            <w:vAlign w:val="center"/>
          </w:tcPr>
          <w:p w14:paraId="5D77D006"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0,00720</w:t>
            </w:r>
          </w:p>
        </w:tc>
      </w:tr>
      <w:tr w:rsidR="00175CCB" w14:paraId="39CFF9D5" w14:textId="77777777" w:rsidTr="009E0DE1">
        <w:trPr>
          <w:trHeight w:val="157"/>
        </w:trPr>
        <w:tc>
          <w:tcPr>
            <w:tcW w:w="880" w:type="dxa"/>
            <w:tcBorders>
              <w:left w:val="single" w:sz="4" w:space="0" w:color="auto"/>
              <w:right w:val="single" w:sz="6" w:space="0" w:color="auto"/>
            </w:tcBorders>
            <w:shd w:val="clear" w:color="auto" w:fill="FFFFFF"/>
          </w:tcPr>
          <w:p w14:paraId="0259940B"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4191166E"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SWP_600</w:t>
            </w:r>
          </w:p>
        </w:tc>
        <w:tc>
          <w:tcPr>
            <w:tcW w:w="1106" w:type="dxa"/>
            <w:tcBorders>
              <w:left w:val="single" w:sz="6" w:space="0" w:color="auto"/>
              <w:right w:val="single" w:sz="4" w:space="0" w:color="auto"/>
            </w:tcBorders>
            <w:shd w:val="clear" w:color="auto" w:fill="FFFFFF"/>
            <w:vAlign w:val="center"/>
          </w:tcPr>
          <w:p w14:paraId="761648C9" w14:textId="77777777" w:rsidR="0020212B" w:rsidRPr="00E3479D" w:rsidRDefault="000A627E" w:rsidP="0020212B">
            <w:pPr>
              <w:tabs>
                <w:tab w:val="right" w:pos="9356"/>
              </w:tabs>
              <w:ind w:left="-51" w:hanging="45"/>
              <w:jc w:val="center"/>
              <w:rPr>
                <w:rFonts w:cs="Arial"/>
                <w:noProof/>
                <w:color w:val="000000" w:themeColor="text1"/>
                <w:sz w:val="15"/>
                <w:szCs w:val="15"/>
              </w:rPr>
            </w:pPr>
            <w:r w:rsidRPr="00E3479D">
              <w:rPr>
                <w:noProof/>
                <w:color w:val="000000" w:themeColor="text1"/>
                <w:sz w:val="16"/>
                <w:szCs w:val="16"/>
              </w:rPr>
              <w:t>0,00024</w:t>
            </w:r>
          </w:p>
        </w:tc>
        <w:tc>
          <w:tcPr>
            <w:tcW w:w="850" w:type="dxa"/>
            <w:tcBorders>
              <w:left w:val="single" w:sz="6" w:space="0" w:color="auto"/>
              <w:right w:val="single" w:sz="4" w:space="0" w:color="auto"/>
            </w:tcBorders>
            <w:shd w:val="clear" w:color="auto" w:fill="FFFFFF"/>
            <w:vAlign w:val="center"/>
          </w:tcPr>
          <w:p w14:paraId="4FF33B28"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0,000480</w:t>
            </w:r>
          </w:p>
        </w:tc>
        <w:tc>
          <w:tcPr>
            <w:tcW w:w="851" w:type="dxa"/>
            <w:tcBorders>
              <w:left w:val="single" w:sz="6" w:space="0" w:color="auto"/>
              <w:right w:val="single" w:sz="4" w:space="0" w:color="auto"/>
            </w:tcBorders>
            <w:shd w:val="clear" w:color="auto" w:fill="FFFFFF"/>
            <w:vAlign w:val="center"/>
          </w:tcPr>
          <w:p w14:paraId="41315C5A"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0,000960</w:t>
            </w:r>
          </w:p>
        </w:tc>
        <w:tc>
          <w:tcPr>
            <w:tcW w:w="850" w:type="dxa"/>
            <w:tcBorders>
              <w:left w:val="single" w:sz="6" w:space="0" w:color="auto"/>
              <w:right w:val="single" w:sz="4" w:space="0" w:color="auto"/>
            </w:tcBorders>
            <w:shd w:val="clear" w:color="auto" w:fill="FFFFFF"/>
            <w:vAlign w:val="center"/>
          </w:tcPr>
          <w:p w14:paraId="1DB0B4FA"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0,001440</w:t>
            </w:r>
          </w:p>
        </w:tc>
        <w:tc>
          <w:tcPr>
            <w:tcW w:w="851" w:type="dxa"/>
            <w:tcBorders>
              <w:left w:val="single" w:sz="6" w:space="0" w:color="auto"/>
              <w:right w:val="single" w:sz="4" w:space="0" w:color="auto"/>
            </w:tcBorders>
            <w:shd w:val="clear" w:color="auto" w:fill="FFFFFF"/>
            <w:vAlign w:val="center"/>
          </w:tcPr>
          <w:p w14:paraId="1F1B8ADA"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0,002400</w:t>
            </w:r>
          </w:p>
        </w:tc>
        <w:tc>
          <w:tcPr>
            <w:tcW w:w="850" w:type="dxa"/>
            <w:tcBorders>
              <w:left w:val="single" w:sz="6" w:space="0" w:color="auto"/>
              <w:right w:val="single" w:sz="4" w:space="0" w:color="auto"/>
            </w:tcBorders>
            <w:shd w:val="clear" w:color="auto" w:fill="FFFFFF"/>
            <w:vAlign w:val="center"/>
          </w:tcPr>
          <w:p w14:paraId="7EAA913A"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0,00360</w:t>
            </w:r>
          </w:p>
        </w:tc>
        <w:tc>
          <w:tcPr>
            <w:tcW w:w="851" w:type="dxa"/>
            <w:tcBorders>
              <w:left w:val="single" w:sz="6" w:space="0" w:color="auto"/>
              <w:right w:val="single" w:sz="4" w:space="0" w:color="auto"/>
            </w:tcBorders>
            <w:shd w:val="clear" w:color="auto" w:fill="FFFFFF"/>
            <w:vAlign w:val="center"/>
          </w:tcPr>
          <w:p w14:paraId="70925B93"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0,00480</w:t>
            </w:r>
          </w:p>
        </w:tc>
      </w:tr>
      <w:tr w:rsidR="00175CCB" w14:paraId="3E6F5560" w14:textId="77777777" w:rsidTr="009E0DE1">
        <w:trPr>
          <w:trHeight w:val="157"/>
        </w:trPr>
        <w:tc>
          <w:tcPr>
            <w:tcW w:w="880" w:type="dxa"/>
            <w:tcBorders>
              <w:left w:val="single" w:sz="4" w:space="0" w:color="auto"/>
              <w:right w:val="single" w:sz="6" w:space="0" w:color="auto"/>
            </w:tcBorders>
            <w:shd w:val="clear" w:color="auto" w:fill="FFFFFF"/>
          </w:tcPr>
          <w:p w14:paraId="7AB03BB7"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55EFC56E"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SWP_1000</w:t>
            </w:r>
          </w:p>
        </w:tc>
        <w:tc>
          <w:tcPr>
            <w:tcW w:w="1106" w:type="dxa"/>
            <w:tcBorders>
              <w:left w:val="single" w:sz="6" w:space="0" w:color="auto"/>
              <w:right w:val="single" w:sz="4" w:space="0" w:color="auto"/>
            </w:tcBorders>
            <w:shd w:val="clear" w:color="auto" w:fill="FFFFFF"/>
            <w:vAlign w:val="center"/>
          </w:tcPr>
          <w:p w14:paraId="6A75E0CE" w14:textId="77777777" w:rsidR="0020212B" w:rsidRPr="00E3479D" w:rsidRDefault="000A627E" w:rsidP="0020212B">
            <w:pPr>
              <w:tabs>
                <w:tab w:val="right" w:pos="9356"/>
              </w:tabs>
              <w:ind w:left="-51" w:hanging="45"/>
              <w:jc w:val="center"/>
              <w:rPr>
                <w:rFonts w:cs="Arial"/>
                <w:noProof/>
                <w:color w:val="000000" w:themeColor="text1"/>
                <w:sz w:val="15"/>
                <w:szCs w:val="15"/>
              </w:rPr>
            </w:pPr>
            <w:r w:rsidRPr="00E3479D">
              <w:rPr>
                <w:noProof/>
                <w:color w:val="000000" w:themeColor="text1"/>
                <w:sz w:val="16"/>
                <w:szCs w:val="16"/>
              </w:rPr>
              <w:t>0,000192</w:t>
            </w:r>
          </w:p>
        </w:tc>
        <w:tc>
          <w:tcPr>
            <w:tcW w:w="850" w:type="dxa"/>
            <w:tcBorders>
              <w:left w:val="single" w:sz="6" w:space="0" w:color="auto"/>
              <w:right w:val="single" w:sz="4" w:space="0" w:color="auto"/>
            </w:tcBorders>
            <w:shd w:val="clear" w:color="auto" w:fill="FFFFFF"/>
            <w:vAlign w:val="center"/>
          </w:tcPr>
          <w:p w14:paraId="473E227E"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0,000384</w:t>
            </w:r>
          </w:p>
        </w:tc>
        <w:tc>
          <w:tcPr>
            <w:tcW w:w="851" w:type="dxa"/>
            <w:tcBorders>
              <w:left w:val="single" w:sz="6" w:space="0" w:color="auto"/>
              <w:right w:val="single" w:sz="4" w:space="0" w:color="auto"/>
            </w:tcBorders>
            <w:shd w:val="clear" w:color="auto" w:fill="FFFFFF"/>
            <w:vAlign w:val="center"/>
          </w:tcPr>
          <w:p w14:paraId="35BE0594"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0,000768</w:t>
            </w:r>
          </w:p>
        </w:tc>
        <w:tc>
          <w:tcPr>
            <w:tcW w:w="850" w:type="dxa"/>
            <w:tcBorders>
              <w:left w:val="single" w:sz="6" w:space="0" w:color="auto"/>
              <w:right w:val="single" w:sz="4" w:space="0" w:color="auto"/>
            </w:tcBorders>
            <w:shd w:val="clear" w:color="auto" w:fill="FFFFFF"/>
            <w:vAlign w:val="center"/>
          </w:tcPr>
          <w:p w14:paraId="55E8D562"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0,001152</w:t>
            </w:r>
          </w:p>
        </w:tc>
        <w:tc>
          <w:tcPr>
            <w:tcW w:w="851" w:type="dxa"/>
            <w:tcBorders>
              <w:left w:val="single" w:sz="6" w:space="0" w:color="auto"/>
              <w:right w:val="single" w:sz="4" w:space="0" w:color="auto"/>
            </w:tcBorders>
            <w:shd w:val="clear" w:color="auto" w:fill="FFFFFF"/>
            <w:vAlign w:val="center"/>
          </w:tcPr>
          <w:p w14:paraId="604EE98A"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0,001920</w:t>
            </w:r>
          </w:p>
        </w:tc>
        <w:tc>
          <w:tcPr>
            <w:tcW w:w="850" w:type="dxa"/>
            <w:tcBorders>
              <w:left w:val="single" w:sz="6" w:space="0" w:color="auto"/>
              <w:right w:val="single" w:sz="4" w:space="0" w:color="auto"/>
            </w:tcBorders>
            <w:shd w:val="clear" w:color="auto" w:fill="FFFFFF"/>
            <w:vAlign w:val="center"/>
          </w:tcPr>
          <w:p w14:paraId="4E624446"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0,00288</w:t>
            </w:r>
          </w:p>
        </w:tc>
        <w:tc>
          <w:tcPr>
            <w:tcW w:w="851" w:type="dxa"/>
            <w:tcBorders>
              <w:left w:val="single" w:sz="6" w:space="0" w:color="auto"/>
              <w:right w:val="single" w:sz="4" w:space="0" w:color="auto"/>
            </w:tcBorders>
            <w:shd w:val="clear" w:color="auto" w:fill="FFFFFF"/>
            <w:vAlign w:val="center"/>
          </w:tcPr>
          <w:p w14:paraId="2AE215E9"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0,00384</w:t>
            </w:r>
          </w:p>
        </w:tc>
      </w:tr>
      <w:tr w:rsidR="00175CCB" w14:paraId="1D6F4845" w14:textId="77777777" w:rsidTr="009E0DE1">
        <w:trPr>
          <w:trHeight w:val="157"/>
        </w:trPr>
        <w:tc>
          <w:tcPr>
            <w:tcW w:w="880" w:type="dxa"/>
            <w:tcBorders>
              <w:left w:val="single" w:sz="4" w:space="0" w:color="auto"/>
              <w:right w:val="single" w:sz="6" w:space="0" w:color="auto"/>
            </w:tcBorders>
            <w:shd w:val="clear" w:color="auto" w:fill="FFFFFF"/>
          </w:tcPr>
          <w:p w14:paraId="502B1386"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1F98D8BE"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SWP_1500</w:t>
            </w:r>
          </w:p>
        </w:tc>
        <w:tc>
          <w:tcPr>
            <w:tcW w:w="1106" w:type="dxa"/>
            <w:tcBorders>
              <w:left w:val="single" w:sz="6" w:space="0" w:color="auto"/>
              <w:right w:val="single" w:sz="4" w:space="0" w:color="auto"/>
            </w:tcBorders>
            <w:shd w:val="clear" w:color="auto" w:fill="FFFFFF"/>
            <w:vAlign w:val="center"/>
          </w:tcPr>
          <w:p w14:paraId="45BFBB6D" w14:textId="77777777" w:rsidR="0020212B" w:rsidRPr="00E3479D" w:rsidRDefault="000A627E" w:rsidP="0020212B">
            <w:pPr>
              <w:tabs>
                <w:tab w:val="right" w:pos="9356"/>
              </w:tabs>
              <w:ind w:left="-51" w:hanging="45"/>
              <w:jc w:val="center"/>
              <w:rPr>
                <w:rFonts w:cs="Arial"/>
                <w:noProof/>
                <w:color w:val="000000" w:themeColor="text1"/>
                <w:sz w:val="15"/>
                <w:szCs w:val="15"/>
              </w:rPr>
            </w:pPr>
            <w:r w:rsidRPr="00E3479D">
              <w:rPr>
                <w:noProof/>
                <w:color w:val="000000" w:themeColor="text1"/>
                <w:sz w:val="16"/>
                <w:szCs w:val="16"/>
              </w:rPr>
              <w:t>0,000168</w:t>
            </w:r>
          </w:p>
        </w:tc>
        <w:tc>
          <w:tcPr>
            <w:tcW w:w="850" w:type="dxa"/>
            <w:tcBorders>
              <w:left w:val="single" w:sz="6" w:space="0" w:color="auto"/>
              <w:right w:val="single" w:sz="4" w:space="0" w:color="auto"/>
            </w:tcBorders>
            <w:shd w:val="clear" w:color="auto" w:fill="FFFFFF"/>
            <w:vAlign w:val="center"/>
          </w:tcPr>
          <w:p w14:paraId="67862C99"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0,000336</w:t>
            </w:r>
          </w:p>
        </w:tc>
        <w:tc>
          <w:tcPr>
            <w:tcW w:w="851" w:type="dxa"/>
            <w:tcBorders>
              <w:left w:val="single" w:sz="6" w:space="0" w:color="auto"/>
              <w:right w:val="single" w:sz="4" w:space="0" w:color="auto"/>
            </w:tcBorders>
            <w:shd w:val="clear" w:color="auto" w:fill="FFFFFF"/>
            <w:vAlign w:val="center"/>
          </w:tcPr>
          <w:p w14:paraId="2169C7EB"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0,000672</w:t>
            </w:r>
          </w:p>
        </w:tc>
        <w:tc>
          <w:tcPr>
            <w:tcW w:w="850" w:type="dxa"/>
            <w:tcBorders>
              <w:left w:val="single" w:sz="6" w:space="0" w:color="auto"/>
              <w:right w:val="single" w:sz="4" w:space="0" w:color="auto"/>
            </w:tcBorders>
            <w:shd w:val="clear" w:color="auto" w:fill="FFFFFF"/>
            <w:vAlign w:val="center"/>
          </w:tcPr>
          <w:p w14:paraId="72275025"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0,001008</w:t>
            </w:r>
          </w:p>
        </w:tc>
        <w:tc>
          <w:tcPr>
            <w:tcW w:w="851" w:type="dxa"/>
            <w:tcBorders>
              <w:left w:val="single" w:sz="6" w:space="0" w:color="auto"/>
              <w:right w:val="single" w:sz="4" w:space="0" w:color="auto"/>
            </w:tcBorders>
            <w:shd w:val="clear" w:color="auto" w:fill="FFFFFF"/>
            <w:vAlign w:val="center"/>
          </w:tcPr>
          <w:p w14:paraId="693A8A1C"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0,001680</w:t>
            </w:r>
          </w:p>
        </w:tc>
        <w:tc>
          <w:tcPr>
            <w:tcW w:w="850" w:type="dxa"/>
            <w:tcBorders>
              <w:left w:val="single" w:sz="6" w:space="0" w:color="auto"/>
              <w:right w:val="single" w:sz="4" w:space="0" w:color="auto"/>
            </w:tcBorders>
            <w:shd w:val="clear" w:color="auto" w:fill="FFFFFF"/>
            <w:vAlign w:val="center"/>
          </w:tcPr>
          <w:p w14:paraId="05D138F4"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0,00252</w:t>
            </w:r>
          </w:p>
        </w:tc>
        <w:tc>
          <w:tcPr>
            <w:tcW w:w="851" w:type="dxa"/>
            <w:tcBorders>
              <w:left w:val="single" w:sz="6" w:space="0" w:color="auto"/>
              <w:right w:val="single" w:sz="4" w:space="0" w:color="auto"/>
            </w:tcBorders>
            <w:shd w:val="clear" w:color="auto" w:fill="FFFFFF"/>
            <w:vAlign w:val="center"/>
          </w:tcPr>
          <w:p w14:paraId="4682A7E1"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0,00336</w:t>
            </w:r>
          </w:p>
        </w:tc>
      </w:tr>
      <w:tr w:rsidR="00175CCB" w14:paraId="2CEDDC80" w14:textId="77777777" w:rsidTr="009E0DE1">
        <w:trPr>
          <w:trHeight w:val="157"/>
        </w:trPr>
        <w:tc>
          <w:tcPr>
            <w:tcW w:w="880" w:type="dxa"/>
            <w:tcBorders>
              <w:left w:val="single" w:sz="4" w:space="0" w:color="auto"/>
              <w:right w:val="single" w:sz="6" w:space="0" w:color="auto"/>
            </w:tcBorders>
            <w:shd w:val="clear" w:color="auto" w:fill="FFFFFF"/>
          </w:tcPr>
          <w:p w14:paraId="51343743"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2976" w:type="dxa"/>
            <w:tcBorders>
              <w:top w:val="single" w:sz="4" w:space="0" w:color="auto"/>
              <w:left w:val="single" w:sz="6" w:space="0" w:color="auto"/>
              <w:bottom w:val="single" w:sz="4" w:space="0" w:color="auto"/>
              <w:right w:val="single" w:sz="6" w:space="0" w:color="auto"/>
            </w:tcBorders>
            <w:shd w:val="clear" w:color="auto" w:fill="FFFFFF"/>
          </w:tcPr>
          <w:p w14:paraId="5B38E805" w14:textId="77777777" w:rsidR="0020212B" w:rsidRPr="00E3479D" w:rsidRDefault="000A627E" w:rsidP="0020212B">
            <w:pPr>
              <w:tabs>
                <w:tab w:val="right" w:pos="9356"/>
              </w:tabs>
              <w:overflowPunct/>
              <w:ind w:left="50" w:firstLine="0"/>
              <w:rPr>
                <w:color w:val="000000" w:themeColor="text1"/>
                <w:sz w:val="22"/>
                <w:szCs w:val="22"/>
              </w:rPr>
            </w:pPr>
            <w:r w:rsidRPr="00E3479D">
              <w:rPr>
                <w:color w:val="000000" w:themeColor="text1"/>
                <w:sz w:val="22"/>
                <w:szCs w:val="22"/>
              </w:rPr>
              <w:t>Тарифный план SWP_3500</w:t>
            </w:r>
          </w:p>
        </w:tc>
        <w:tc>
          <w:tcPr>
            <w:tcW w:w="1106" w:type="dxa"/>
            <w:tcBorders>
              <w:left w:val="single" w:sz="6" w:space="0" w:color="auto"/>
              <w:right w:val="single" w:sz="4" w:space="0" w:color="auto"/>
            </w:tcBorders>
            <w:shd w:val="clear" w:color="auto" w:fill="FFFFFF"/>
            <w:vAlign w:val="center"/>
          </w:tcPr>
          <w:p w14:paraId="3129EA20" w14:textId="77777777" w:rsidR="0020212B" w:rsidRPr="00E3479D" w:rsidRDefault="000A627E" w:rsidP="0020212B">
            <w:pPr>
              <w:tabs>
                <w:tab w:val="right" w:pos="9356"/>
              </w:tabs>
              <w:ind w:left="-51" w:hanging="45"/>
              <w:jc w:val="center"/>
              <w:rPr>
                <w:rFonts w:cs="Arial"/>
                <w:noProof/>
                <w:color w:val="000000" w:themeColor="text1"/>
                <w:sz w:val="15"/>
                <w:szCs w:val="15"/>
              </w:rPr>
            </w:pPr>
            <w:r w:rsidRPr="00E3479D">
              <w:rPr>
                <w:noProof/>
                <w:color w:val="000000" w:themeColor="text1"/>
                <w:sz w:val="16"/>
                <w:szCs w:val="16"/>
              </w:rPr>
              <w:t>0,000120</w:t>
            </w:r>
          </w:p>
        </w:tc>
        <w:tc>
          <w:tcPr>
            <w:tcW w:w="850" w:type="dxa"/>
            <w:tcBorders>
              <w:left w:val="single" w:sz="6" w:space="0" w:color="auto"/>
              <w:right w:val="single" w:sz="4" w:space="0" w:color="auto"/>
            </w:tcBorders>
            <w:shd w:val="clear" w:color="auto" w:fill="FFFFFF"/>
            <w:vAlign w:val="center"/>
          </w:tcPr>
          <w:p w14:paraId="30078D17"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0,000240</w:t>
            </w:r>
          </w:p>
        </w:tc>
        <w:tc>
          <w:tcPr>
            <w:tcW w:w="851" w:type="dxa"/>
            <w:tcBorders>
              <w:left w:val="single" w:sz="6" w:space="0" w:color="auto"/>
              <w:right w:val="single" w:sz="4" w:space="0" w:color="auto"/>
            </w:tcBorders>
            <w:shd w:val="clear" w:color="auto" w:fill="FFFFFF"/>
            <w:vAlign w:val="center"/>
          </w:tcPr>
          <w:p w14:paraId="2CBC7F6D"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0,000480</w:t>
            </w:r>
          </w:p>
        </w:tc>
        <w:tc>
          <w:tcPr>
            <w:tcW w:w="850" w:type="dxa"/>
            <w:tcBorders>
              <w:left w:val="single" w:sz="6" w:space="0" w:color="auto"/>
              <w:right w:val="single" w:sz="4" w:space="0" w:color="auto"/>
            </w:tcBorders>
            <w:shd w:val="clear" w:color="auto" w:fill="FFFFFF"/>
            <w:vAlign w:val="center"/>
          </w:tcPr>
          <w:p w14:paraId="56714ACB"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0,000720</w:t>
            </w:r>
          </w:p>
        </w:tc>
        <w:tc>
          <w:tcPr>
            <w:tcW w:w="851" w:type="dxa"/>
            <w:tcBorders>
              <w:left w:val="single" w:sz="6" w:space="0" w:color="auto"/>
              <w:right w:val="single" w:sz="4" w:space="0" w:color="auto"/>
            </w:tcBorders>
            <w:shd w:val="clear" w:color="auto" w:fill="FFFFFF"/>
            <w:vAlign w:val="center"/>
          </w:tcPr>
          <w:p w14:paraId="534F318D"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0,001200</w:t>
            </w:r>
          </w:p>
        </w:tc>
        <w:tc>
          <w:tcPr>
            <w:tcW w:w="850" w:type="dxa"/>
            <w:tcBorders>
              <w:left w:val="single" w:sz="6" w:space="0" w:color="auto"/>
              <w:right w:val="single" w:sz="4" w:space="0" w:color="auto"/>
            </w:tcBorders>
            <w:shd w:val="clear" w:color="auto" w:fill="FFFFFF"/>
            <w:vAlign w:val="center"/>
          </w:tcPr>
          <w:p w14:paraId="202CC5F7"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0,00180</w:t>
            </w:r>
          </w:p>
        </w:tc>
        <w:tc>
          <w:tcPr>
            <w:tcW w:w="851" w:type="dxa"/>
            <w:tcBorders>
              <w:left w:val="single" w:sz="6" w:space="0" w:color="auto"/>
              <w:right w:val="single" w:sz="4" w:space="0" w:color="auto"/>
            </w:tcBorders>
            <w:shd w:val="clear" w:color="auto" w:fill="FFFFFF"/>
            <w:vAlign w:val="center"/>
          </w:tcPr>
          <w:p w14:paraId="70B3631A" w14:textId="77777777" w:rsidR="0020212B" w:rsidRPr="00E3479D" w:rsidRDefault="000A627E" w:rsidP="0020212B">
            <w:pPr>
              <w:tabs>
                <w:tab w:val="right" w:pos="9356"/>
              </w:tabs>
              <w:ind w:hanging="96"/>
              <w:jc w:val="center"/>
              <w:rPr>
                <w:rFonts w:cs="Arial"/>
                <w:noProof/>
                <w:color w:val="000000" w:themeColor="text1"/>
                <w:sz w:val="15"/>
                <w:szCs w:val="15"/>
              </w:rPr>
            </w:pPr>
            <w:r w:rsidRPr="00E3479D">
              <w:rPr>
                <w:noProof/>
                <w:color w:val="000000" w:themeColor="text1"/>
                <w:sz w:val="16"/>
                <w:szCs w:val="16"/>
              </w:rPr>
              <w:t>0,00240</w:t>
            </w:r>
          </w:p>
        </w:tc>
      </w:tr>
    </w:tbl>
    <w:p w14:paraId="3C30DE50" w14:textId="77777777" w:rsidR="0020212B" w:rsidRPr="00E3479D" w:rsidRDefault="000A627E" w:rsidP="0020212B">
      <w:pPr>
        <w:rPr>
          <w:color w:val="000000" w:themeColor="text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288"/>
        <w:gridCol w:w="4933"/>
      </w:tblGrid>
      <w:tr w:rsidR="00175CCB" w14:paraId="3843743E" w14:textId="77777777" w:rsidTr="0040361A">
        <w:tc>
          <w:tcPr>
            <w:tcW w:w="844" w:type="dxa"/>
            <w:tcBorders>
              <w:top w:val="single" w:sz="4" w:space="0" w:color="auto"/>
              <w:left w:val="single" w:sz="4" w:space="0" w:color="auto"/>
              <w:bottom w:val="single" w:sz="4" w:space="0" w:color="auto"/>
              <w:right w:val="single" w:sz="6" w:space="0" w:color="auto"/>
            </w:tcBorders>
          </w:tcPr>
          <w:p w14:paraId="39CD654D" w14:textId="77777777" w:rsidR="0072041A" w:rsidRPr="00E3479D" w:rsidRDefault="000A627E" w:rsidP="00705110">
            <w:pPr>
              <w:tabs>
                <w:tab w:val="right" w:pos="9356"/>
              </w:tabs>
              <w:overflowPunct/>
              <w:ind w:left="34" w:firstLine="0"/>
              <w:jc w:val="center"/>
              <w:rPr>
                <w:rFonts w:cs="Arial"/>
                <w:b/>
                <w:noProof/>
                <w:color w:val="000000" w:themeColor="text1"/>
                <w:sz w:val="22"/>
                <w:szCs w:val="22"/>
              </w:rPr>
            </w:pPr>
            <w:r w:rsidRPr="00E3479D">
              <w:rPr>
                <w:rFonts w:cs="Arial"/>
                <w:b/>
                <w:noProof/>
                <w:color w:val="000000" w:themeColor="text1"/>
                <w:sz w:val="22"/>
                <w:szCs w:val="22"/>
              </w:rPr>
              <w:t>№ п/п</w:t>
            </w:r>
          </w:p>
        </w:tc>
        <w:tc>
          <w:tcPr>
            <w:tcW w:w="4288" w:type="dxa"/>
            <w:tcBorders>
              <w:top w:val="single" w:sz="4" w:space="0" w:color="auto"/>
              <w:left w:val="single" w:sz="6" w:space="0" w:color="auto"/>
              <w:bottom w:val="single" w:sz="4" w:space="0" w:color="auto"/>
              <w:right w:val="single" w:sz="6" w:space="0" w:color="auto"/>
            </w:tcBorders>
            <w:vAlign w:val="center"/>
          </w:tcPr>
          <w:p w14:paraId="17B40455" w14:textId="77777777" w:rsidR="0072041A" w:rsidRPr="00E3479D" w:rsidRDefault="000A627E" w:rsidP="00705110">
            <w:pPr>
              <w:tabs>
                <w:tab w:val="right" w:pos="9356"/>
              </w:tabs>
              <w:overflowPunct/>
              <w:ind w:left="142" w:firstLine="0"/>
              <w:jc w:val="center"/>
              <w:rPr>
                <w:rFonts w:cs="Arial"/>
                <w:b/>
                <w:noProof/>
                <w:color w:val="000000" w:themeColor="text1"/>
                <w:sz w:val="22"/>
                <w:szCs w:val="22"/>
              </w:rPr>
            </w:pPr>
            <w:r w:rsidRPr="00E3479D">
              <w:rPr>
                <w:b/>
                <w:bCs/>
                <w:color w:val="000000" w:themeColor="text1"/>
                <w:sz w:val="22"/>
                <w:szCs w:val="22"/>
              </w:rPr>
              <w:t xml:space="preserve">Наименование комиссионного вознаграждения за оказание </w:t>
            </w:r>
            <w:r w:rsidRPr="00E3479D">
              <w:rPr>
                <w:b/>
                <w:color w:val="000000" w:themeColor="text1"/>
                <w:sz w:val="22"/>
                <w:szCs w:val="22"/>
              </w:rPr>
              <w:t>услуги / осуществление операции</w:t>
            </w:r>
          </w:p>
        </w:tc>
        <w:tc>
          <w:tcPr>
            <w:tcW w:w="4933" w:type="dxa"/>
            <w:tcBorders>
              <w:top w:val="single" w:sz="4" w:space="0" w:color="auto"/>
              <w:left w:val="single" w:sz="6" w:space="0" w:color="auto"/>
              <w:bottom w:val="single" w:sz="4" w:space="0" w:color="auto"/>
              <w:right w:val="single" w:sz="4" w:space="0" w:color="auto"/>
            </w:tcBorders>
            <w:vAlign w:val="center"/>
          </w:tcPr>
          <w:p w14:paraId="7016DDAF" w14:textId="77777777" w:rsidR="0072041A" w:rsidRPr="00E3479D" w:rsidRDefault="000A627E" w:rsidP="00705110">
            <w:pPr>
              <w:tabs>
                <w:tab w:val="right" w:pos="9356"/>
              </w:tabs>
              <w:overflowPunct/>
              <w:ind w:left="142" w:rightChars="42" w:right="101" w:firstLine="0"/>
              <w:jc w:val="center"/>
              <w:rPr>
                <w:rFonts w:cs="Arial"/>
                <w:b/>
                <w:noProof/>
                <w:color w:val="000000" w:themeColor="text1"/>
                <w:sz w:val="22"/>
                <w:szCs w:val="22"/>
              </w:rPr>
            </w:pPr>
            <w:r w:rsidRPr="00E3479D">
              <w:rPr>
                <w:rFonts w:cs="Arial"/>
                <w:b/>
                <w:noProof/>
                <w:color w:val="000000" w:themeColor="text1"/>
                <w:sz w:val="22"/>
                <w:szCs w:val="22"/>
              </w:rPr>
              <w:t>Тариф (НДС не облагается)</w:t>
            </w:r>
          </w:p>
        </w:tc>
      </w:tr>
      <w:tr w:rsidR="00175CCB" w14:paraId="1AD93EC8" w14:textId="77777777" w:rsidTr="0040361A">
        <w:trPr>
          <w:trHeight w:val="968"/>
        </w:trPr>
        <w:tc>
          <w:tcPr>
            <w:tcW w:w="844" w:type="dxa"/>
            <w:tcBorders>
              <w:left w:val="single" w:sz="4" w:space="0" w:color="auto"/>
              <w:right w:val="single" w:sz="6" w:space="0" w:color="auto"/>
            </w:tcBorders>
            <w:shd w:val="clear" w:color="auto" w:fill="FFFFFF"/>
          </w:tcPr>
          <w:p w14:paraId="0ECF3722" w14:textId="77777777" w:rsidR="0072041A" w:rsidRPr="00E3479D" w:rsidRDefault="000A627E" w:rsidP="00705110">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5.</w:t>
            </w: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3E82C734" w14:textId="77777777" w:rsidR="0072041A" w:rsidRPr="00E3479D" w:rsidRDefault="000A627E" w:rsidP="006A6327">
            <w:pPr>
              <w:tabs>
                <w:tab w:val="right" w:pos="9356"/>
              </w:tabs>
              <w:overflowPunct/>
              <w:spacing w:before="120"/>
              <w:ind w:left="34" w:firstLine="0"/>
              <w:rPr>
                <w:rFonts w:cs="Arial"/>
                <w:noProof/>
                <w:color w:val="000000" w:themeColor="text1"/>
                <w:sz w:val="22"/>
                <w:szCs w:val="22"/>
              </w:rPr>
            </w:pPr>
            <w:r w:rsidRPr="00E3479D">
              <w:rPr>
                <w:rFonts w:cs="Arial"/>
                <w:b/>
                <w:noProof/>
                <w:color w:val="000000" w:themeColor="text1"/>
                <w:sz w:val="22"/>
                <w:szCs w:val="22"/>
              </w:rPr>
              <w:t xml:space="preserve">Оборотная часть комиссионного вознаграждения за клиринг по Внебиржевым сделкам </w:t>
            </w:r>
            <w:r w:rsidRPr="00E3479D">
              <w:rPr>
                <w:rFonts w:cs="Arial"/>
                <w:noProof/>
                <w:color w:val="000000" w:themeColor="text1"/>
                <w:sz w:val="22"/>
                <w:szCs w:val="22"/>
                <w:vertAlign w:val="superscript"/>
              </w:rPr>
              <w:t>1</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3A20E40B" w14:textId="77777777" w:rsidR="0072041A" w:rsidRPr="00E3479D" w:rsidRDefault="000A627E" w:rsidP="00705110">
            <w:pPr>
              <w:ind w:firstLine="0"/>
              <w:jc w:val="center"/>
              <w:rPr>
                <w:color w:val="000000" w:themeColor="text1"/>
                <w:sz w:val="22"/>
                <w:szCs w:val="22"/>
              </w:rPr>
            </w:pPr>
            <w:r w:rsidRPr="00E3479D">
              <w:rPr>
                <w:color w:val="000000" w:themeColor="text1"/>
                <w:sz w:val="22"/>
                <w:szCs w:val="22"/>
              </w:rPr>
              <w:t>В процентах от объема каждой сделки в сопряженной валюте, взимается с каждого Участника клиринга - стороны по сделке, но не менее 0,43 рубля</w:t>
            </w:r>
          </w:p>
        </w:tc>
      </w:tr>
      <w:tr w:rsidR="00175CCB" w14:paraId="2BB073B9" w14:textId="77777777" w:rsidTr="0040361A">
        <w:trPr>
          <w:trHeight w:val="301"/>
        </w:trPr>
        <w:tc>
          <w:tcPr>
            <w:tcW w:w="844" w:type="dxa"/>
            <w:vMerge w:val="restart"/>
            <w:tcBorders>
              <w:left w:val="single" w:sz="4" w:space="0" w:color="auto"/>
              <w:right w:val="single" w:sz="6" w:space="0" w:color="auto"/>
            </w:tcBorders>
            <w:shd w:val="clear" w:color="auto" w:fill="FFFFFF"/>
          </w:tcPr>
          <w:p w14:paraId="1B4A4EC2" w14:textId="77777777" w:rsidR="0072041A" w:rsidRPr="00E3479D" w:rsidRDefault="000A627E" w:rsidP="00705110">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5.1.</w:t>
            </w: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0CBC22A0" w14:textId="77777777" w:rsidR="0072041A" w:rsidRPr="00E3479D" w:rsidRDefault="000A627E" w:rsidP="00705110">
            <w:pPr>
              <w:tabs>
                <w:tab w:val="right" w:pos="9356"/>
              </w:tabs>
              <w:overflowPunct/>
              <w:ind w:left="34" w:firstLine="0"/>
              <w:rPr>
                <w:rFonts w:cs="Arial"/>
                <w:bCs/>
                <w:noProof/>
                <w:color w:val="000000" w:themeColor="text1"/>
                <w:sz w:val="22"/>
                <w:szCs w:val="22"/>
              </w:rPr>
            </w:pPr>
            <w:r w:rsidRPr="00E3479D">
              <w:rPr>
                <w:rFonts w:cs="Arial"/>
                <w:bCs/>
                <w:noProof/>
                <w:color w:val="000000" w:themeColor="text1"/>
                <w:sz w:val="22"/>
                <w:szCs w:val="22"/>
              </w:rPr>
              <w:t xml:space="preserve">спот с </w:t>
            </w:r>
            <w:r w:rsidRPr="00E3479D">
              <w:rPr>
                <w:rFonts w:cs="Arial"/>
                <w:bCs/>
                <w:noProof/>
                <w:color w:val="000000" w:themeColor="text1"/>
                <w:sz w:val="22"/>
                <w:szCs w:val="22"/>
              </w:rPr>
              <w:t>иностранной валютой с Участниками клиринга, заключенным в Режиме заключения внебиржевых сделок «Сделки с ЦК»</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288905CE" w14:textId="77777777" w:rsidR="0072041A" w:rsidRPr="00E3479D" w:rsidRDefault="000A627E" w:rsidP="00705110">
            <w:pPr>
              <w:ind w:firstLine="0"/>
              <w:jc w:val="center"/>
              <w:rPr>
                <w:color w:val="000000" w:themeColor="text1"/>
                <w:sz w:val="22"/>
                <w:szCs w:val="22"/>
              </w:rPr>
            </w:pPr>
          </w:p>
        </w:tc>
      </w:tr>
      <w:tr w:rsidR="00175CCB" w14:paraId="00E2D0D3" w14:textId="77777777" w:rsidTr="0040361A">
        <w:trPr>
          <w:trHeight w:val="301"/>
        </w:trPr>
        <w:tc>
          <w:tcPr>
            <w:tcW w:w="844" w:type="dxa"/>
            <w:vMerge/>
            <w:tcBorders>
              <w:left w:val="single" w:sz="4" w:space="0" w:color="auto"/>
              <w:right w:val="single" w:sz="6" w:space="0" w:color="auto"/>
            </w:tcBorders>
            <w:shd w:val="clear" w:color="auto" w:fill="FFFFFF"/>
          </w:tcPr>
          <w:p w14:paraId="2B54496A" w14:textId="77777777" w:rsidR="0072041A" w:rsidRPr="00E3479D" w:rsidRDefault="000A627E" w:rsidP="00705110">
            <w:pPr>
              <w:tabs>
                <w:tab w:val="right" w:pos="9356"/>
              </w:tabs>
              <w:overflowPunct/>
              <w:ind w:left="34" w:firstLine="0"/>
              <w:jc w:val="left"/>
              <w:rPr>
                <w:rFonts w:cs="Arial"/>
                <w:noProof/>
                <w:color w:val="000000" w:themeColor="text1"/>
                <w:sz w:val="22"/>
                <w:szCs w:val="22"/>
              </w:rPr>
            </w:pP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5B912CBD" w14:textId="77777777" w:rsidR="0072041A" w:rsidRPr="00E3479D" w:rsidRDefault="000A627E" w:rsidP="00705110">
            <w:pPr>
              <w:tabs>
                <w:tab w:val="right" w:pos="9356"/>
              </w:tabs>
              <w:overflowPunct/>
              <w:ind w:left="34" w:firstLine="0"/>
              <w:rPr>
                <w:rFonts w:cs="Arial"/>
                <w:noProof/>
                <w:color w:val="000000" w:themeColor="text1"/>
                <w:sz w:val="22"/>
                <w:szCs w:val="22"/>
              </w:rPr>
            </w:pPr>
            <w:r w:rsidRPr="00E3479D">
              <w:rPr>
                <w:color w:val="000000" w:themeColor="text1"/>
                <w:sz w:val="22"/>
                <w:szCs w:val="22"/>
              </w:rPr>
              <w:t>Тарифный план SPT_0</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6B6E4891" w14:textId="77777777" w:rsidR="0072041A" w:rsidRPr="00E3479D" w:rsidRDefault="000A627E" w:rsidP="00705110">
            <w:pPr>
              <w:ind w:firstLine="0"/>
              <w:jc w:val="center"/>
              <w:rPr>
                <w:color w:val="000000" w:themeColor="text1"/>
                <w:sz w:val="22"/>
                <w:szCs w:val="22"/>
              </w:rPr>
            </w:pPr>
            <w:r w:rsidRPr="00E3479D">
              <w:rPr>
                <w:color w:val="000000" w:themeColor="text1"/>
                <w:sz w:val="22"/>
                <w:szCs w:val="22"/>
              </w:rPr>
              <w:t>0,0010</w:t>
            </w:r>
          </w:p>
        </w:tc>
      </w:tr>
      <w:tr w:rsidR="00175CCB" w14:paraId="525F2C0D" w14:textId="77777777" w:rsidTr="0040361A">
        <w:trPr>
          <w:trHeight w:val="301"/>
        </w:trPr>
        <w:tc>
          <w:tcPr>
            <w:tcW w:w="844" w:type="dxa"/>
            <w:vMerge/>
            <w:tcBorders>
              <w:left w:val="single" w:sz="4" w:space="0" w:color="auto"/>
              <w:right w:val="single" w:sz="6" w:space="0" w:color="auto"/>
            </w:tcBorders>
            <w:shd w:val="clear" w:color="auto" w:fill="FFFFFF"/>
          </w:tcPr>
          <w:p w14:paraId="1871E2BB" w14:textId="77777777" w:rsidR="0072041A" w:rsidRPr="00E3479D" w:rsidRDefault="000A627E" w:rsidP="00705110">
            <w:pPr>
              <w:tabs>
                <w:tab w:val="right" w:pos="9356"/>
              </w:tabs>
              <w:overflowPunct/>
              <w:ind w:left="34" w:firstLine="0"/>
              <w:jc w:val="left"/>
              <w:rPr>
                <w:rFonts w:cs="Arial"/>
                <w:noProof/>
                <w:color w:val="000000" w:themeColor="text1"/>
                <w:sz w:val="22"/>
                <w:szCs w:val="22"/>
              </w:rPr>
            </w:pP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6413DCA0" w14:textId="77777777" w:rsidR="0072041A" w:rsidRPr="00E3479D" w:rsidRDefault="000A627E" w:rsidP="00705110">
            <w:pPr>
              <w:tabs>
                <w:tab w:val="right" w:pos="9356"/>
              </w:tabs>
              <w:overflowPunct/>
              <w:ind w:left="34" w:firstLine="0"/>
              <w:rPr>
                <w:rFonts w:cs="Arial"/>
                <w:noProof/>
                <w:color w:val="000000" w:themeColor="text1"/>
                <w:sz w:val="22"/>
                <w:szCs w:val="22"/>
              </w:rPr>
            </w:pPr>
            <w:r w:rsidRPr="00E3479D">
              <w:rPr>
                <w:color w:val="000000" w:themeColor="text1"/>
                <w:sz w:val="22"/>
                <w:szCs w:val="22"/>
              </w:rPr>
              <w:t>Тарифный план SPT_1000</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6903D069" w14:textId="77777777" w:rsidR="0072041A" w:rsidRPr="00E3479D" w:rsidRDefault="000A627E" w:rsidP="00705110">
            <w:pPr>
              <w:ind w:firstLine="0"/>
              <w:jc w:val="center"/>
              <w:rPr>
                <w:color w:val="000000" w:themeColor="text1"/>
                <w:sz w:val="22"/>
                <w:szCs w:val="22"/>
              </w:rPr>
            </w:pPr>
            <w:r w:rsidRPr="00E3479D">
              <w:rPr>
                <w:color w:val="000000" w:themeColor="text1"/>
                <w:sz w:val="22"/>
                <w:szCs w:val="22"/>
              </w:rPr>
              <w:t>0,0009</w:t>
            </w:r>
          </w:p>
        </w:tc>
      </w:tr>
      <w:tr w:rsidR="00175CCB" w14:paraId="1EAEDA53" w14:textId="77777777" w:rsidTr="0040361A">
        <w:trPr>
          <w:trHeight w:val="301"/>
        </w:trPr>
        <w:tc>
          <w:tcPr>
            <w:tcW w:w="844" w:type="dxa"/>
            <w:vMerge/>
            <w:tcBorders>
              <w:left w:val="single" w:sz="4" w:space="0" w:color="auto"/>
              <w:right w:val="single" w:sz="6" w:space="0" w:color="auto"/>
            </w:tcBorders>
            <w:shd w:val="clear" w:color="auto" w:fill="FFFFFF"/>
          </w:tcPr>
          <w:p w14:paraId="2829DBBF" w14:textId="77777777" w:rsidR="0072041A" w:rsidRPr="00E3479D" w:rsidRDefault="000A627E" w:rsidP="00705110">
            <w:pPr>
              <w:tabs>
                <w:tab w:val="right" w:pos="9356"/>
              </w:tabs>
              <w:overflowPunct/>
              <w:ind w:left="34" w:firstLine="0"/>
              <w:jc w:val="left"/>
              <w:rPr>
                <w:rFonts w:cs="Arial"/>
                <w:noProof/>
                <w:color w:val="000000" w:themeColor="text1"/>
                <w:sz w:val="22"/>
                <w:szCs w:val="22"/>
              </w:rPr>
            </w:pP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68DFECE0" w14:textId="77777777" w:rsidR="0072041A" w:rsidRPr="00E3479D" w:rsidRDefault="000A627E" w:rsidP="00705110">
            <w:pPr>
              <w:tabs>
                <w:tab w:val="right" w:pos="9356"/>
              </w:tabs>
              <w:overflowPunct/>
              <w:ind w:left="34" w:firstLine="0"/>
              <w:rPr>
                <w:rFonts w:cs="Arial"/>
                <w:noProof/>
                <w:color w:val="000000" w:themeColor="text1"/>
                <w:sz w:val="22"/>
                <w:szCs w:val="22"/>
              </w:rPr>
            </w:pPr>
            <w:r w:rsidRPr="00E3479D">
              <w:rPr>
                <w:color w:val="000000" w:themeColor="text1"/>
                <w:sz w:val="22"/>
                <w:szCs w:val="22"/>
              </w:rPr>
              <w:t>Тарифный план SPT_2000</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718F39F2" w14:textId="77777777" w:rsidR="0072041A" w:rsidRPr="00E3479D" w:rsidRDefault="000A627E" w:rsidP="00705110">
            <w:pPr>
              <w:ind w:firstLine="0"/>
              <w:jc w:val="center"/>
              <w:rPr>
                <w:color w:val="000000" w:themeColor="text1"/>
                <w:sz w:val="22"/>
                <w:szCs w:val="22"/>
              </w:rPr>
            </w:pPr>
            <w:r w:rsidRPr="00E3479D">
              <w:rPr>
                <w:color w:val="000000" w:themeColor="text1"/>
                <w:sz w:val="22"/>
                <w:szCs w:val="22"/>
              </w:rPr>
              <w:t>0,0008</w:t>
            </w:r>
          </w:p>
        </w:tc>
      </w:tr>
      <w:tr w:rsidR="00175CCB" w14:paraId="71EEFD88" w14:textId="77777777" w:rsidTr="0040361A">
        <w:trPr>
          <w:trHeight w:val="301"/>
        </w:trPr>
        <w:tc>
          <w:tcPr>
            <w:tcW w:w="844" w:type="dxa"/>
            <w:vMerge w:val="restart"/>
            <w:tcBorders>
              <w:left w:val="single" w:sz="4" w:space="0" w:color="auto"/>
              <w:right w:val="single" w:sz="6" w:space="0" w:color="auto"/>
            </w:tcBorders>
            <w:shd w:val="clear" w:color="auto" w:fill="FFFFFF"/>
          </w:tcPr>
          <w:p w14:paraId="34FA5AB9" w14:textId="77777777" w:rsidR="0072041A" w:rsidRPr="00E3479D" w:rsidRDefault="000A627E" w:rsidP="00705110">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5.2.</w:t>
            </w: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03774A5F" w14:textId="77777777" w:rsidR="0072041A" w:rsidRPr="00E3479D" w:rsidRDefault="000A627E" w:rsidP="00705110">
            <w:pPr>
              <w:tabs>
                <w:tab w:val="right" w:pos="9356"/>
              </w:tabs>
              <w:overflowPunct/>
              <w:ind w:left="34" w:firstLine="0"/>
              <w:rPr>
                <w:color w:val="000000" w:themeColor="text1"/>
                <w:sz w:val="22"/>
                <w:szCs w:val="22"/>
              </w:rPr>
            </w:pPr>
            <w:r w:rsidRPr="00E3479D">
              <w:rPr>
                <w:color w:val="000000" w:themeColor="text1"/>
                <w:sz w:val="22"/>
                <w:szCs w:val="22"/>
              </w:rPr>
              <w:t xml:space="preserve">своп с иностранной валютой с </w:t>
            </w:r>
            <w:r w:rsidRPr="00E3479D">
              <w:rPr>
                <w:color w:val="000000" w:themeColor="text1"/>
                <w:sz w:val="22"/>
                <w:szCs w:val="22"/>
              </w:rPr>
              <w:t>Участниками клиринга, заключенным в Режиме заключения внебиржевых сделок «Сделки с ЦК» со сроком исполнения</w:t>
            </w:r>
            <w:r w:rsidRPr="00E3479D">
              <w:rPr>
                <w:color w:val="000000" w:themeColor="text1"/>
                <w:sz w:val="22"/>
                <w:szCs w:val="22"/>
                <w:vertAlign w:val="superscript"/>
              </w:rPr>
              <w:t>2</w:t>
            </w:r>
            <w:r w:rsidRPr="00E3479D">
              <w:rPr>
                <w:color w:val="000000" w:themeColor="text1"/>
                <w:sz w:val="22"/>
                <w:szCs w:val="22"/>
              </w:rPr>
              <w:t xml:space="preserve"> не более 3 (трех) дней (включительно)</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126CC5DA" w14:textId="77777777" w:rsidR="0072041A" w:rsidRPr="00E3479D" w:rsidRDefault="000A627E" w:rsidP="00705110">
            <w:pPr>
              <w:ind w:firstLine="0"/>
              <w:jc w:val="center"/>
              <w:rPr>
                <w:color w:val="000000" w:themeColor="text1"/>
                <w:sz w:val="22"/>
                <w:szCs w:val="22"/>
              </w:rPr>
            </w:pPr>
          </w:p>
        </w:tc>
      </w:tr>
      <w:tr w:rsidR="00175CCB" w14:paraId="6AD91B25" w14:textId="77777777" w:rsidTr="0040361A">
        <w:trPr>
          <w:trHeight w:val="301"/>
        </w:trPr>
        <w:tc>
          <w:tcPr>
            <w:tcW w:w="844" w:type="dxa"/>
            <w:vMerge/>
            <w:tcBorders>
              <w:left w:val="single" w:sz="4" w:space="0" w:color="auto"/>
              <w:right w:val="single" w:sz="6" w:space="0" w:color="auto"/>
            </w:tcBorders>
            <w:shd w:val="clear" w:color="auto" w:fill="FFFFFF"/>
          </w:tcPr>
          <w:p w14:paraId="7881333A" w14:textId="77777777" w:rsidR="0072041A" w:rsidRPr="00E3479D" w:rsidRDefault="000A627E" w:rsidP="00705110">
            <w:pPr>
              <w:tabs>
                <w:tab w:val="right" w:pos="9356"/>
              </w:tabs>
              <w:overflowPunct/>
              <w:ind w:left="34" w:firstLine="0"/>
              <w:jc w:val="left"/>
              <w:rPr>
                <w:rFonts w:cs="Arial"/>
                <w:noProof/>
                <w:color w:val="000000" w:themeColor="text1"/>
                <w:sz w:val="22"/>
                <w:szCs w:val="22"/>
              </w:rPr>
            </w:pP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0F973CC6" w14:textId="77777777" w:rsidR="0072041A" w:rsidRPr="00E3479D" w:rsidRDefault="000A627E" w:rsidP="00705110">
            <w:pPr>
              <w:tabs>
                <w:tab w:val="right" w:pos="9356"/>
              </w:tabs>
              <w:overflowPunct/>
              <w:ind w:left="34" w:firstLine="0"/>
              <w:rPr>
                <w:color w:val="000000" w:themeColor="text1"/>
                <w:sz w:val="22"/>
                <w:szCs w:val="22"/>
              </w:rPr>
            </w:pPr>
            <w:r w:rsidRPr="00E3479D">
              <w:rPr>
                <w:color w:val="000000" w:themeColor="text1"/>
                <w:sz w:val="22"/>
                <w:szCs w:val="22"/>
              </w:rPr>
              <w:t>Тарифный план SWP_0</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38031F6B" w14:textId="77777777" w:rsidR="0072041A" w:rsidRPr="00E3479D" w:rsidRDefault="000A627E" w:rsidP="00705110">
            <w:pPr>
              <w:ind w:firstLine="0"/>
              <w:jc w:val="center"/>
              <w:rPr>
                <w:color w:val="000000" w:themeColor="text1"/>
                <w:sz w:val="22"/>
                <w:szCs w:val="22"/>
              </w:rPr>
            </w:pPr>
            <w:r w:rsidRPr="00E3479D">
              <w:rPr>
                <w:color w:val="000000" w:themeColor="text1"/>
                <w:sz w:val="22"/>
                <w:szCs w:val="22"/>
              </w:rPr>
              <w:t>0,000600</w:t>
            </w:r>
          </w:p>
        </w:tc>
      </w:tr>
      <w:tr w:rsidR="00175CCB" w14:paraId="23381D26" w14:textId="77777777" w:rsidTr="0040361A">
        <w:trPr>
          <w:trHeight w:val="301"/>
        </w:trPr>
        <w:tc>
          <w:tcPr>
            <w:tcW w:w="844" w:type="dxa"/>
            <w:vMerge/>
            <w:tcBorders>
              <w:left w:val="single" w:sz="4" w:space="0" w:color="auto"/>
              <w:right w:val="single" w:sz="6" w:space="0" w:color="auto"/>
            </w:tcBorders>
            <w:shd w:val="clear" w:color="auto" w:fill="FFFFFF"/>
          </w:tcPr>
          <w:p w14:paraId="25F33B07" w14:textId="77777777" w:rsidR="0072041A" w:rsidRPr="00E3479D" w:rsidRDefault="000A627E" w:rsidP="00705110">
            <w:pPr>
              <w:tabs>
                <w:tab w:val="right" w:pos="9356"/>
              </w:tabs>
              <w:overflowPunct/>
              <w:ind w:left="34" w:firstLine="0"/>
              <w:jc w:val="left"/>
              <w:rPr>
                <w:rFonts w:cs="Arial"/>
                <w:noProof/>
                <w:color w:val="000000" w:themeColor="text1"/>
                <w:sz w:val="22"/>
                <w:szCs w:val="22"/>
              </w:rPr>
            </w:pP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7F2C3443" w14:textId="77777777" w:rsidR="0072041A" w:rsidRPr="00E3479D" w:rsidRDefault="000A627E" w:rsidP="00705110">
            <w:pPr>
              <w:tabs>
                <w:tab w:val="right" w:pos="9356"/>
              </w:tabs>
              <w:overflowPunct/>
              <w:ind w:left="34" w:firstLine="0"/>
              <w:rPr>
                <w:color w:val="000000" w:themeColor="text1"/>
                <w:sz w:val="22"/>
                <w:szCs w:val="22"/>
              </w:rPr>
            </w:pPr>
            <w:r w:rsidRPr="00E3479D">
              <w:rPr>
                <w:color w:val="000000" w:themeColor="text1"/>
                <w:sz w:val="22"/>
                <w:szCs w:val="22"/>
              </w:rPr>
              <w:t>Тарифный план SWP_300</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5DDDDB6F" w14:textId="77777777" w:rsidR="0072041A" w:rsidRPr="00E3479D" w:rsidRDefault="000A627E" w:rsidP="00705110">
            <w:pPr>
              <w:ind w:firstLine="0"/>
              <w:jc w:val="center"/>
              <w:rPr>
                <w:color w:val="000000" w:themeColor="text1"/>
                <w:sz w:val="22"/>
                <w:szCs w:val="22"/>
              </w:rPr>
            </w:pPr>
            <w:r w:rsidRPr="00E3479D">
              <w:rPr>
                <w:color w:val="000000" w:themeColor="text1"/>
                <w:sz w:val="22"/>
                <w:szCs w:val="22"/>
              </w:rPr>
              <w:t>0,000360</w:t>
            </w:r>
          </w:p>
        </w:tc>
      </w:tr>
      <w:tr w:rsidR="00175CCB" w14:paraId="0E9D3A8D" w14:textId="77777777" w:rsidTr="0040361A">
        <w:trPr>
          <w:trHeight w:val="301"/>
        </w:trPr>
        <w:tc>
          <w:tcPr>
            <w:tcW w:w="844" w:type="dxa"/>
            <w:vMerge/>
            <w:tcBorders>
              <w:left w:val="single" w:sz="4" w:space="0" w:color="auto"/>
              <w:right w:val="single" w:sz="6" w:space="0" w:color="auto"/>
            </w:tcBorders>
            <w:shd w:val="clear" w:color="auto" w:fill="FFFFFF"/>
          </w:tcPr>
          <w:p w14:paraId="3AC2FCE4" w14:textId="77777777" w:rsidR="0072041A" w:rsidRPr="00E3479D" w:rsidRDefault="000A627E" w:rsidP="00705110">
            <w:pPr>
              <w:tabs>
                <w:tab w:val="right" w:pos="9356"/>
              </w:tabs>
              <w:overflowPunct/>
              <w:ind w:left="34" w:firstLine="0"/>
              <w:jc w:val="left"/>
              <w:rPr>
                <w:rFonts w:cs="Arial"/>
                <w:noProof/>
                <w:color w:val="000000" w:themeColor="text1"/>
                <w:sz w:val="22"/>
                <w:szCs w:val="22"/>
              </w:rPr>
            </w:pP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656C989C" w14:textId="77777777" w:rsidR="0072041A" w:rsidRPr="00E3479D" w:rsidRDefault="000A627E" w:rsidP="00705110">
            <w:pPr>
              <w:tabs>
                <w:tab w:val="right" w:pos="9356"/>
              </w:tabs>
              <w:overflowPunct/>
              <w:ind w:left="34" w:firstLine="0"/>
              <w:rPr>
                <w:color w:val="000000" w:themeColor="text1"/>
                <w:sz w:val="22"/>
                <w:szCs w:val="22"/>
              </w:rPr>
            </w:pPr>
            <w:r w:rsidRPr="00E3479D">
              <w:rPr>
                <w:color w:val="000000" w:themeColor="text1"/>
                <w:sz w:val="22"/>
                <w:szCs w:val="22"/>
              </w:rPr>
              <w:t>Тарифный план SWP_600</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12277416" w14:textId="77777777" w:rsidR="0072041A" w:rsidRPr="00E3479D" w:rsidRDefault="000A627E" w:rsidP="00705110">
            <w:pPr>
              <w:ind w:firstLine="0"/>
              <w:jc w:val="center"/>
              <w:rPr>
                <w:color w:val="000000" w:themeColor="text1"/>
                <w:sz w:val="22"/>
                <w:szCs w:val="22"/>
              </w:rPr>
            </w:pPr>
            <w:r w:rsidRPr="00E3479D">
              <w:rPr>
                <w:color w:val="000000" w:themeColor="text1"/>
                <w:sz w:val="22"/>
                <w:szCs w:val="22"/>
              </w:rPr>
              <w:t>0,000240</w:t>
            </w:r>
          </w:p>
        </w:tc>
      </w:tr>
      <w:tr w:rsidR="00175CCB" w14:paraId="2C66A952" w14:textId="77777777" w:rsidTr="0040361A">
        <w:trPr>
          <w:trHeight w:val="301"/>
        </w:trPr>
        <w:tc>
          <w:tcPr>
            <w:tcW w:w="844" w:type="dxa"/>
            <w:vMerge/>
            <w:tcBorders>
              <w:left w:val="single" w:sz="4" w:space="0" w:color="auto"/>
              <w:right w:val="single" w:sz="6" w:space="0" w:color="auto"/>
            </w:tcBorders>
            <w:shd w:val="clear" w:color="auto" w:fill="FFFFFF"/>
          </w:tcPr>
          <w:p w14:paraId="40DBDC6F" w14:textId="77777777" w:rsidR="0072041A" w:rsidRPr="00E3479D" w:rsidRDefault="000A627E" w:rsidP="00705110">
            <w:pPr>
              <w:tabs>
                <w:tab w:val="right" w:pos="9356"/>
              </w:tabs>
              <w:overflowPunct/>
              <w:ind w:left="34" w:firstLine="0"/>
              <w:jc w:val="left"/>
              <w:rPr>
                <w:rFonts w:cs="Arial"/>
                <w:noProof/>
                <w:color w:val="000000" w:themeColor="text1"/>
                <w:sz w:val="22"/>
                <w:szCs w:val="22"/>
              </w:rPr>
            </w:pP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4DA4646B" w14:textId="77777777" w:rsidR="0072041A" w:rsidRPr="00E3479D" w:rsidRDefault="000A627E" w:rsidP="00705110">
            <w:pPr>
              <w:tabs>
                <w:tab w:val="right" w:pos="9356"/>
              </w:tabs>
              <w:overflowPunct/>
              <w:ind w:left="34" w:firstLine="0"/>
              <w:rPr>
                <w:color w:val="000000" w:themeColor="text1"/>
                <w:sz w:val="22"/>
                <w:szCs w:val="22"/>
              </w:rPr>
            </w:pPr>
            <w:r w:rsidRPr="00E3479D">
              <w:rPr>
                <w:color w:val="000000" w:themeColor="text1"/>
                <w:sz w:val="22"/>
                <w:szCs w:val="22"/>
              </w:rPr>
              <w:t>Тарифный план SWP_1000</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36AD2B66" w14:textId="77777777" w:rsidR="0072041A" w:rsidRPr="00E3479D" w:rsidRDefault="000A627E" w:rsidP="00705110">
            <w:pPr>
              <w:ind w:firstLine="0"/>
              <w:jc w:val="center"/>
              <w:rPr>
                <w:color w:val="000000" w:themeColor="text1"/>
                <w:sz w:val="22"/>
                <w:szCs w:val="22"/>
              </w:rPr>
            </w:pPr>
            <w:r w:rsidRPr="00E3479D">
              <w:rPr>
                <w:color w:val="000000" w:themeColor="text1"/>
                <w:sz w:val="22"/>
                <w:szCs w:val="22"/>
              </w:rPr>
              <w:t>0,000192</w:t>
            </w:r>
          </w:p>
        </w:tc>
      </w:tr>
      <w:tr w:rsidR="00175CCB" w14:paraId="614AAC7E" w14:textId="77777777" w:rsidTr="0040361A">
        <w:trPr>
          <w:trHeight w:val="301"/>
        </w:trPr>
        <w:tc>
          <w:tcPr>
            <w:tcW w:w="844" w:type="dxa"/>
            <w:vMerge/>
            <w:tcBorders>
              <w:left w:val="single" w:sz="4" w:space="0" w:color="auto"/>
              <w:right w:val="single" w:sz="6" w:space="0" w:color="auto"/>
            </w:tcBorders>
            <w:shd w:val="clear" w:color="auto" w:fill="FFFFFF"/>
          </w:tcPr>
          <w:p w14:paraId="797A6A47" w14:textId="77777777" w:rsidR="0072041A" w:rsidRPr="00E3479D" w:rsidRDefault="000A627E" w:rsidP="00705110">
            <w:pPr>
              <w:tabs>
                <w:tab w:val="right" w:pos="9356"/>
              </w:tabs>
              <w:overflowPunct/>
              <w:ind w:left="34" w:firstLine="0"/>
              <w:jc w:val="left"/>
              <w:rPr>
                <w:rFonts w:cs="Arial"/>
                <w:noProof/>
                <w:color w:val="000000" w:themeColor="text1"/>
                <w:sz w:val="22"/>
                <w:szCs w:val="22"/>
              </w:rPr>
            </w:pP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684C2E89" w14:textId="77777777" w:rsidR="0072041A" w:rsidRPr="00E3479D" w:rsidRDefault="000A627E" w:rsidP="00705110">
            <w:pPr>
              <w:tabs>
                <w:tab w:val="right" w:pos="9356"/>
              </w:tabs>
              <w:overflowPunct/>
              <w:ind w:left="34" w:firstLine="0"/>
              <w:rPr>
                <w:color w:val="000000" w:themeColor="text1"/>
                <w:sz w:val="22"/>
                <w:szCs w:val="22"/>
              </w:rPr>
            </w:pPr>
            <w:r w:rsidRPr="00E3479D">
              <w:rPr>
                <w:color w:val="000000" w:themeColor="text1"/>
                <w:sz w:val="22"/>
                <w:szCs w:val="22"/>
              </w:rPr>
              <w:t>Тарифный план SWP_1500</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4DA22AA4" w14:textId="77777777" w:rsidR="0072041A" w:rsidRPr="00E3479D" w:rsidRDefault="000A627E" w:rsidP="00705110">
            <w:pPr>
              <w:ind w:firstLine="0"/>
              <w:jc w:val="center"/>
              <w:rPr>
                <w:color w:val="000000" w:themeColor="text1"/>
                <w:sz w:val="22"/>
                <w:szCs w:val="22"/>
              </w:rPr>
            </w:pPr>
            <w:r w:rsidRPr="00E3479D">
              <w:rPr>
                <w:color w:val="000000" w:themeColor="text1"/>
                <w:sz w:val="22"/>
                <w:szCs w:val="22"/>
              </w:rPr>
              <w:t>0,000168</w:t>
            </w:r>
          </w:p>
        </w:tc>
      </w:tr>
      <w:tr w:rsidR="00175CCB" w14:paraId="4340C2AA" w14:textId="77777777" w:rsidTr="0040361A">
        <w:trPr>
          <w:trHeight w:val="301"/>
        </w:trPr>
        <w:tc>
          <w:tcPr>
            <w:tcW w:w="844" w:type="dxa"/>
            <w:vMerge/>
            <w:tcBorders>
              <w:left w:val="single" w:sz="4" w:space="0" w:color="auto"/>
              <w:bottom w:val="single" w:sz="4" w:space="0" w:color="auto"/>
              <w:right w:val="single" w:sz="6" w:space="0" w:color="auto"/>
            </w:tcBorders>
            <w:shd w:val="clear" w:color="auto" w:fill="FFFFFF"/>
          </w:tcPr>
          <w:p w14:paraId="08C85297" w14:textId="77777777" w:rsidR="0072041A" w:rsidRPr="00E3479D" w:rsidRDefault="000A627E" w:rsidP="00705110">
            <w:pPr>
              <w:tabs>
                <w:tab w:val="right" w:pos="9356"/>
              </w:tabs>
              <w:overflowPunct/>
              <w:ind w:left="34" w:firstLine="0"/>
              <w:jc w:val="left"/>
              <w:rPr>
                <w:rFonts w:cs="Arial"/>
                <w:noProof/>
                <w:color w:val="000000" w:themeColor="text1"/>
                <w:sz w:val="22"/>
                <w:szCs w:val="22"/>
              </w:rPr>
            </w:pPr>
          </w:p>
        </w:tc>
        <w:tc>
          <w:tcPr>
            <w:tcW w:w="4288" w:type="dxa"/>
            <w:tcBorders>
              <w:top w:val="single" w:sz="4" w:space="0" w:color="auto"/>
              <w:left w:val="single" w:sz="6" w:space="0" w:color="auto"/>
              <w:bottom w:val="single" w:sz="4" w:space="0" w:color="auto"/>
              <w:right w:val="single" w:sz="6" w:space="0" w:color="auto"/>
            </w:tcBorders>
            <w:shd w:val="clear" w:color="auto" w:fill="FFFFFF"/>
          </w:tcPr>
          <w:p w14:paraId="08152527" w14:textId="77777777" w:rsidR="0072041A" w:rsidRPr="00E3479D" w:rsidRDefault="000A627E" w:rsidP="00705110">
            <w:pPr>
              <w:tabs>
                <w:tab w:val="right" w:pos="9356"/>
              </w:tabs>
              <w:overflowPunct/>
              <w:ind w:left="34" w:firstLine="0"/>
              <w:rPr>
                <w:color w:val="000000" w:themeColor="text1"/>
                <w:sz w:val="22"/>
                <w:szCs w:val="22"/>
              </w:rPr>
            </w:pPr>
            <w:r w:rsidRPr="00E3479D">
              <w:rPr>
                <w:color w:val="000000" w:themeColor="text1"/>
                <w:sz w:val="22"/>
                <w:szCs w:val="22"/>
              </w:rPr>
              <w:t>Тарифный план SWP_3500</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2E3F08C9" w14:textId="77777777" w:rsidR="0072041A" w:rsidRPr="00E3479D" w:rsidRDefault="000A627E" w:rsidP="00705110">
            <w:pPr>
              <w:ind w:firstLine="0"/>
              <w:jc w:val="center"/>
              <w:rPr>
                <w:color w:val="000000" w:themeColor="text1"/>
                <w:sz w:val="22"/>
                <w:szCs w:val="22"/>
              </w:rPr>
            </w:pPr>
            <w:r w:rsidRPr="00E3479D">
              <w:rPr>
                <w:color w:val="000000" w:themeColor="text1"/>
                <w:sz w:val="22"/>
                <w:szCs w:val="22"/>
              </w:rPr>
              <w:t>0,000120</w:t>
            </w:r>
          </w:p>
        </w:tc>
      </w:tr>
    </w:tbl>
    <w:p w14:paraId="2678BDB7" w14:textId="77777777" w:rsidR="007A1C61" w:rsidRPr="00E3479D" w:rsidRDefault="000A627E" w:rsidP="009E0DE1">
      <w:pPr>
        <w:ind w:firstLine="0"/>
        <w:rPr>
          <w:color w:val="000000" w:themeColor="text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252"/>
        <w:gridCol w:w="4933"/>
      </w:tblGrid>
      <w:tr w:rsidR="00175CCB" w14:paraId="7E1A68D7" w14:textId="77777777" w:rsidTr="0040361A">
        <w:tc>
          <w:tcPr>
            <w:tcW w:w="880" w:type="dxa"/>
            <w:tcBorders>
              <w:top w:val="single" w:sz="4" w:space="0" w:color="auto"/>
              <w:left w:val="single" w:sz="4" w:space="0" w:color="auto"/>
              <w:bottom w:val="single" w:sz="4" w:space="0" w:color="auto"/>
              <w:right w:val="single" w:sz="6" w:space="0" w:color="auto"/>
            </w:tcBorders>
          </w:tcPr>
          <w:p w14:paraId="0112D3AD" w14:textId="77777777" w:rsidR="00BC4DD6" w:rsidRPr="00E3479D" w:rsidRDefault="000A627E" w:rsidP="00705110">
            <w:pPr>
              <w:tabs>
                <w:tab w:val="right" w:pos="9356"/>
              </w:tabs>
              <w:overflowPunct/>
              <w:ind w:left="34" w:firstLine="0"/>
              <w:jc w:val="center"/>
              <w:rPr>
                <w:rFonts w:cs="Arial"/>
                <w:b/>
                <w:noProof/>
                <w:color w:val="000000" w:themeColor="text1"/>
                <w:sz w:val="22"/>
                <w:szCs w:val="22"/>
              </w:rPr>
            </w:pPr>
            <w:r w:rsidRPr="00E3479D">
              <w:rPr>
                <w:rFonts w:cs="Arial"/>
                <w:b/>
                <w:noProof/>
                <w:color w:val="000000" w:themeColor="text1"/>
                <w:sz w:val="22"/>
                <w:szCs w:val="22"/>
              </w:rPr>
              <w:t>№ п/п</w:t>
            </w:r>
          </w:p>
        </w:tc>
        <w:tc>
          <w:tcPr>
            <w:tcW w:w="4252" w:type="dxa"/>
            <w:tcBorders>
              <w:top w:val="single" w:sz="4" w:space="0" w:color="auto"/>
              <w:left w:val="single" w:sz="6" w:space="0" w:color="auto"/>
              <w:bottom w:val="single" w:sz="4" w:space="0" w:color="auto"/>
              <w:right w:val="single" w:sz="6" w:space="0" w:color="auto"/>
            </w:tcBorders>
            <w:vAlign w:val="center"/>
          </w:tcPr>
          <w:p w14:paraId="4A4F3E2F" w14:textId="77777777" w:rsidR="00BC4DD6" w:rsidRPr="00E3479D" w:rsidRDefault="000A627E" w:rsidP="00705110">
            <w:pPr>
              <w:tabs>
                <w:tab w:val="right" w:pos="9356"/>
              </w:tabs>
              <w:overflowPunct/>
              <w:ind w:left="142" w:firstLine="0"/>
              <w:jc w:val="center"/>
              <w:rPr>
                <w:rFonts w:cs="Arial"/>
                <w:b/>
                <w:noProof/>
                <w:color w:val="000000" w:themeColor="text1"/>
                <w:sz w:val="22"/>
                <w:szCs w:val="22"/>
              </w:rPr>
            </w:pPr>
            <w:r w:rsidRPr="00E3479D">
              <w:rPr>
                <w:b/>
                <w:bCs/>
                <w:color w:val="000000" w:themeColor="text1"/>
                <w:sz w:val="22"/>
                <w:szCs w:val="22"/>
              </w:rPr>
              <w:t xml:space="preserve">Наименование комиссионного вознаграждения за оказание </w:t>
            </w:r>
            <w:r w:rsidRPr="00E3479D">
              <w:rPr>
                <w:b/>
                <w:color w:val="000000" w:themeColor="text1"/>
                <w:sz w:val="22"/>
                <w:szCs w:val="22"/>
              </w:rPr>
              <w:t>услуги / осуществление операции</w:t>
            </w:r>
          </w:p>
        </w:tc>
        <w:tc>
          <w:tcPr>
            <w:tcW w:w="4933" w:type="dxa"/>
            <w:tcBorders>
              <w:top w:val="single" w:sz="4" w:space="0" w:color="auto"/>
              <w:left w:val="single" w:sz="6" w:space="0" w:color="auto"/>
              <w:bottom w:val="single" w:sz="4" w:space="0" w:color="auto"/>
              <w:right w:val="single" w:sz="4" w:space="0" w:color="auto"/>
            </w:tcBorders>
            <w:vAlign w:val="center"/>
          </w:tcPr>
          <w:p w14:paraId="5D115C9A" w14:textId="77777777" w:rsidR="00BC4DD6" w:rsidRPr="00E3479D" w:rsidRDefault="000A627E" w:rsidP="00705110">
            <w:pPr>
              <w:tabs>
                <w:tab w:val="right" w:pos="9356"/>
              </w:tabs>
              <w:overflowPunct/>
              <w:ind w:left="142" w:rightChars="42" w:right="101" w:firstLine="0"/>
              <w:jc w:val="center"/>
              <w:rPr>
                <w:rFonts w:cs="Arial"/>
                <w:b/>
                <w:noProof/>
                <w:color w:val="000000" w:themeColor="text1"/>
                <w:sz w:val="22"/>
                <w:szCs w:val="22"/>
              </w:rPr>
            </w:pPr>
            <w:r w:rsidRPr="00E3479D">
              <w:rPr>
                <w:rFonts w:cs="Arial"/>
                <w:b/>
                <w:noProof/>
                <w:color w:val="000000" w:themeColor="text1"/>
                <w:sz w:val="22"/>
                <w:szCs w:val="22"/>
              </w:rPr>
              <w:t>Тариф (НДС не облагается)</w:t>
            </w:r>
          </w:p>
        </w:tc>
      </w:tr>
      <w:tr w:rsidR="00175CCB" w14:paraId="4626FDDB" w14:textId="77777777" w:rsidTr="0040361A">
        <w:trPr>
          <w:trHeight w:val="301"/>
        </w:trPr>
        <w:tc>
          <w:tcPr>
            <w:tcW w:w="880" w:type="dxa"/>
            <w:tcBorders>
              <w:top w:val="single" w:sz="4" w:space="0" w:color="auto"/>
              <w:left w:val="single" w:sz="4" w:space="0" w:color="auto"/>
              <w:right w:val="single" w:sz="6" w:space="0" w:color="auto"/>
            </w:tcBorders>
            <w:shd w:val="clear" w:color="auto" w:fill="FFFFFF"/>
          </w:tcPr>
          <w:p w14:paraId="56350BB2" w14:textId="77777777" w:rsidR="00BC4DD6" w:rsidRPr="00E3479D" w:rsidRDefault="000A627E" w:rsidP="00705110">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6.</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14:paraId="4C0E94CA" w14:textId="77777777" w:rsidR="00BC4DD6" w:rsidRPr="00E3479D" w:rsidRDefault="000A627E" w:rsidP="0040361A">
            <w:pPr>
              <w:tabs>
                <w:tab w:val="right" w:pos="9356"/>
              </w:tabs>
              <w:overflowPunct/>
              <w:spacing w:before="120"/>
              <w:ind w:left="34" w:firstLine="0"/>
              <w:rPr>
                <w:rFonts w:cs="Arial"/>
                <w:b/>
                <w:noProof/>
                <w:color w:val="000000" w:themeColor="text1"/>
                <w:sz w:val="22"/>
                <w:szCs w:val="22"/>
              </w:rPr>
            </w:pPr>
            <w:r w:rsidRPr="00E3479D">
              <w:rPr>
                <w:rFonts w:cs="Arial"/>
                <w:b/>
                <w:noProof/>
                <w:color w:val="000000" w:themeColor="text1"/>
                <w:sz w:val="22"/>
                <w:szCs w:val="22"/>
              </w:rPr>
              <w:t xml:space="preserve">Оборотная часть комиссионного вознаграждения за клиринг по Внебиржевым сделкам </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666EDD27" w14:textId="77777777" w:rsidR="00BC4DD6" w:rsidRPr="00E3479D" w:rsidRDefault="000A627E" w:rsidP="00705110">
            <w:pPr>
              <w:ind w:firstLine="0"/>
              <w:jc w:val="center"/>
              <w:rPr>
                <w:color w:val="000000" w:themeColor="text1"/>
                <w:sz w:val="22"/>
                <w:szCs w:val="22"/>
              </w:rPr>
            </w:pPr>
            <w:r w:rsidRPr="00E3479D">
              <w:rPr>
                <w:color w:val="000000" w:themeColor="text1"/>
                <w:sz w:val="22"/>
                <w:szCs w:val="22"/>
              </w:rPr>
              <w:t>В процентах от объема каждой сделки в сопряженной валюте, взимается с Участника клиринга, заключившего Внебиржевую сделку с иностранной валютой</w:t>
            </w:r>
          </w:p>
        </w:tc>
      </w:tr>
      <w:tr w:rsidR="00175CCB" w14:paraId="2245015B" w14:textId="77777777" w:rsidTr="0040361A">
        <w:trPr>
          <w:trHeight w:val="301"/>
        </w:trPr>
        <w:tc>
          <w:tcPr>
            <w:tcW w:w="880" w:type="dxa"/>
            <w:vMerge w:val="restart"/>
            <w:tcBorders>
              <w:left w:val="single" w:sz="4" w:space="0" w:color="auto"/>
              <w:right w:val="single" w:sz="6" w:space="0" w:color="auto"/>
            </w:tcBorders>
            <w:shd w:val="clear" w:color="auto" w:fill="FFFFFF"/>
          </w:tcPr>
          <w:p w14:paraId="60E5887B" w14:textId="77777777" w:rsidR="00BC4DD6" w:rsidRPr="00E3479D" w:rsidRDefault="000A627E" w:rsidP="00705110">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6.1.</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14:paraId="60B1D34A" w14:textId="77777777" w:rsidR="00BC4DD6" w:rsidRPr="00E3479D" w:rsidRDefault="000A627E" w:rsidP="00705110">
            <w:pPr>
              <w:tabs>
                <w:tab w:val="right" w:pos="9356"/>
              </w:tabs>
              <w:overflowPunct/>
              <w:ind w:left="34" w:firstLine="0"/>
              <w:rPr>
                <w:rFonts w:cs="Arial"/>
                <w:bCs/>
                <w:noProof/>
                <w:color w:val="000000" w:themeColor="text1"/>
                <w:sz w:val="22"/>
                <w:szCs w:val="22"/>
              </w:rPr>
            </w:pPr>
            <w:r w:rsidRPr="00E3479D">
              <w:rPr>
                <w:rFonts w:cs="Arial"/>
                <w:bCs/>
                <w:noProof/>
                <w:color w:val="000000" w:themeColor="text1"/>
                <w:sz w:val="22"/>
                <w:szCs w:val="22"/>
              </w:rPr>
              <w:t xml:space="preserve">спот с </w:t>
            </w:r>
            <w:r w:rsidRPr="00E3479D">
              <w:rPr>
                <w:rFonts w:cs="Arial"/>
                <w:bCs/>
                <w:noProof/>
                <w:color w:val="000000" w:themeColor="text1"/>
                <w:sz w:val="22"/>
                <w:szCs w:val="22"/>
              </w:rPr>
              <w:t>иностранной валютой,</w:t>
            </w:r>
            <w:r w:rsidRPr="00E3479D">
              <w:rPr>
                <w:bCs/>
                <w:color w:val="000000" w:themeColor="text1"/>
              </w:rPr>
              <w:t xml:space="preserve"> </w:t>
            </w:r>
            <w:r w:rsidRPr="00E3479D">
              <w:rPr>
                <w:rFonts w:cs="Arial"/>
                <w:bCs/>
                <w:noProof/>
                <w:color w:val="000000" w:themeColor="text1"/>
                <w:sz w:val="22"/>
                <w:szCs w:val="22"/>
              </w:rPr>
              <w:t>в которых одним из конечных контрагентов является Провайдер ликвидности</w:t>
            </w:r>
          </w:p>
        </w:tc>
        <w:tc>
          <w:tcPr>
            <w:tcW w:w="4933" w:type="dxa"/>
            <w:tcBorders>
              <w:top w:val="single" w:sz="4" w:space="0" w:color="auto"/>
              <w:left w:val="single" w:sz="6" w:space="0" w:color="auto"/>
              <w:bottom w:val="single" w:sz="4" w:space="0" w:color="auto"/>
              <w:right w:val="single" w:sz="4" w:space="0" w:color="auto"/>
            </w:tcBorders>
            <w:shd w:val="clear" w:color="auto" w:fill="FFFFFF"/>
          </w:tcPr>
          <w:p w14:paraId="21039A59" w14:textId="77777777" w:rsidR="00BC4DD6" w:rsidRPr="00E3479D" w:rsidRDefault="000A627E" w:rsidP="00705110">
            <w:pPr>
              <w:ind w:firstLine="0"/>
              <w:jc w:val="center"/>
              <w:rPr>
                <w:color w:val="000000" w:themeColor="text1"/>
                <w:sz w:val="22"/>
                <w:szCs w:val="22"/>
              </w:rPr>
            </w:pPr>
          </w:p>
        </w:tc>
      </w:tr>
      <w:tr w:rsidR="00175CCB" w14:paraId="0FD46D27" w14:textId="77777777" w:rsidTr="0040361A">
        <w:trPr>
          <w:trHeight w:val="70"/>
        </w:trPr>
        <w:tc>
          <w:tcPr>
            <w:tcW w:w="880" w:type="dxa"/>
            <w:vMerge/>
            <w:tcBorders>
              <w:left w:val="single" w:sz="4" w:space="0" w:color="auto"/>
              <w:right w:val="single" w:sz="6" w:space="0" w:color="auto"/>
            </w:tcBorders>
            <w:shd w:val="clear" w:color="auto" w:fill="FFFFFF"/>
          </w:tcPr>
          <w:p w14:paraId="4C51BC4D" w14:textId="77777777" w:rsidR="00BC4DD6" w:rsidRPr="00E3479D" w:rsidRDefault="000A627E" w:rsidP="00705110">
            <w:pPr>
              <w:tabs>
                <w:tab w:val="right" w:pos="9356"/>
              </w:tabs>
              <w:overflowPunct/>
              <w:ind w:left="34" w:firstLine="0"/>
              <w:jc w:val="left"/>
              <w:rPr>
                <w:rFonts w:cs="Arial"/>
                <w:b/>
                <w:bCs/>
                <w:noProof/>
                <w:color w:val="000000" w:themeColor="text1"/>
                <w:sz w:val="22"/>
                <w:szCs w:val="22"/>
              </w:rPr>
            </w:pPr>
          </w:p>
        </w:tc>
        <w:tc>
          <w:tcPr>
            <w:tcW w:w="4252" w:type="dxa"/>
            <w:tcBorders>
              <w:top w:val="single" w:sz="4" w:space="0" w:color="auto"/>
              <w:left w:val="single" w:sz="6" w:space="0" w:color="auto"/>
              <w:bottom w:val="single" w:sz="4" w:space="0" w:color="auto"/>
              <w:right w:val="single" w:sz="6" w:space="0" w:color="auto"/>
            </w:tcBorders>
            <w:shd w:val="clear" w:color="auto" w:fill="FFFFFF"/>
          </w:tcPr>
          <w:p w14:paraId="76B1B14F" w14:textId="77777777" w:rsidR="00BC4DD6" w:rsidRPr="00E3479D" w:rsidRDefault="000A627E" w:rsidP="00705110">
            <w:pPr>
              <w:tabs>
                <w:tab w:val="right" w:pos="9356"/>
              </w:tabs>
              <w:overflowPunct/>
              <w:ind w:left="34" w:firstLine="0"/>
              <w:rPr>
                <w:color w:val="000000" w:themeColor="text1"/>
                <w:sz w:val="22"/>
                <w:szCs w:val="22"/>
              </w:rPr>
            </w:pPr>
          </w:p>
        </w:tc>
        <w:tc>
          <w:tcPr>
            <w:tcW w:w="4933" w:type="dxa"/>
            <w:tcBorders>
              <w:top w:val="single" w:sz="4" w:space="0" w:color="auto"/>
              <w:left w:val="single" w:sz="6" w:space="0" w:color="auto"/>
              <w:bottom w:val="single" w:sz="4" w:space="0" w:color="auto"/>
              <w:right w:val="single" w:sz="4" w:space="0" w:color="auto"/>
            </w:tcBorders>
            <w:shd w:val="clear" w:color="auto" w:fill="FFFFFF"/>
          </w:tcPr>
          <w:p w14:paraId="19EC0DA7" w14:textId="77777777" w:rsidR="00BC4DD6" w:rsidRPr="00E3479D" w:rsidRDefault="000A627E" w:rsidP="00705110">
            <w:pPr>
              <w:ind w:firstLine="0"/>
              <w:jc w:val="center"/>
              <w:rPr>
                <w:color w:val="000000" w:themeColor="text1"/>
                <w:sz w:val="22"/>
                <w:szCs w:val="22"/>
              </w:rPr>
            </w:pPr>
            <w:r w:rsidRPr="00E3479D">
              <w:rPr>
                <w:color w:val="000000" w:themeColor="text1"/>
                <w:sz w:val="22"/>
                <w:szCs w:val="22"/>
              </w:rPr>
              <w:t>0,0006</w:t>
            </w:r>
          </w:p>
        </w:tc>
      </w:tr>
      <w:tr w:rsidR="00175CCB" w14:paraId="63F6E562" w14:textId="77777777" w:rsidTr="0040361A">
        <w:trPr>
          <w:trHeight w:val="70"/>
        </w:trPr>
        <w:tc>
          <w:tcPr>
            <w:tcW w:w="880" w:type="dxa"/>
            <w:vMerge/>
            <w:tcBorders>
              <w:left w:val="single" w:sz="4" w:space="0" w:color="auto"/>
              <w:right w:val="single" w:sz="6" w:space="0" w:color="auto"/>
            </w:tcBorders>
            <w:shd w:val="clear" w:color="auto" w:fill="FFFFFF"/>
          </w:tcPr>
          <w:p w14:paraId="636C2E75" w14:textId="77777777" w:rsidR="00BC4DD6" w:rsidRPr="00E3479D" w:rsidRDefault="000A627E" w:rsidP="00705110">
            <w:pPr>
              <w:tabs>
                <w:tab w:val="right" w:pos="9356"/>
              </w:tabs>
              <w:overflowPunct/>
              <w:ind w:left="34" w:firstLine="0"/>
              <w:jc w:val="left"/>
              <w:rPr>
                <w:rFonts w:cs="Arial"/>
                <w:b/>
                <w:bCs/>
                <w:noProof/>
                <w:color w:val="000000" w:themeColor="text1"/>
                <w:sz w:val="22"/>
                <w:szCs w:val="22"/>
              </w:rPr>
            </w:pPr>
          </w:p>
        </w:tc>
        <w:tc>
          <w:tcPr>
            <w:tcW w:w="4252" w:type="dxa"/>
            <w:tcBorders>
              <w:top w:val="single" w:sz="4" w:space="0" w:color="auto"/>
              <w:left w:val="single" w:sz="6" w:space="0" w:color="auto"/>
              <w:bottom w:val="single" w:sz="4" w:space="0" w:color="auto"/>
              <w:right w:val="single" w:sz="6" w:space="0" w:color="auto"/>
            </w:tcBorders>
            <w:shd w:val="clear" w:color="auto" w:fill="FFFFFF"/>
          </w:tcPr>
          <w:p w14:paraId="483F2EAC" w14:textId="77777777" w:rsidR="00BC4DD6" w:rsidRPr="00E3479D" w:rsidRDefault="000A627E" w:rsidP="00705110">
            <w:pPr>
              <w:tabs>
                <w:tab w:val="right" w:pos="9356"/>
              </w:tabs>
              <w:overflowPunct/>
              <w:ind w:left="34" w:firstLine="0"/>
              <w:rPr>
                <w:color w:val="000000" w:themeColor="text1"/>
                <w:sz w:val="22"/>
                <w:szCs w:val="22"/>
              </w:rPr>
            </w:pPr>
          </w:p>
        </w:tc>
        <w:tc>
          <w:tcPr>
            <w:tcW w:w="4933" w:type="dxa"/>
            <w:tcBorders>
              <w:top w:val="single" w:sz="4" w:space="0" w:color="auto"/>
              <w:left w:val="single" w:sz="6" w:space="0" w:color="auto"/>
              <w:bottom w:val="single" w:sz="4" w:space="0" w:color="auto"/>
              <w:right w:val="single" w:sz="4" w:space="0" w:color="auto"/>
            </w:tcBorders>
            <w:shd w:val="clear" w:color="auto" w:fill="FFFFFF"/>
          </w:tcPr>
          <w:p w14:paraId="3AEE531A" w14:textId="77777777" w:rsidR="00BC4DD6" w:rsidRPr="00E3479D" w:rsidRDefault="000A627E" w:rsidP="00705110">
            <w:pPr>
              <w:ind w:firstLine="0"/>
              <w:jc w:val="center"/>
              <w:rPr>
                <w:color w:val="000000" w:themeColor="text1"/>
                <w:sz w:val="22"/>
                <w:szCs w:val="22"/>
              </w:rPr>
            </w:pPr>
          </w:p>
        </w:tc>
      </w:tr>
      <w:tr w:rsidR="00175CCB" w14:paraId="09A396DF" w14:textId="77777777" w:rsidTr="00030E4E">
        <w:trPr>
          <w:trHeight w:val="494"/>
        </w:trPr>
        <w:tc>
          <w:tcPr>
            <w:tcW w:w="880" w:type="dxa"/>
            <w:vMerge w:val="restart"/>
            <w:tcBorders>
              <w:top w:val="single" w:sz="4" w:space="0" w:color="auto"/>
              <w:left w:val="single" w:sz="4" w:space="0" w:color="auto"/>
              <w:right w:val="single" w:sz="6" w:space="0" w:color="auto"/>
            </w:tcBorders>
            <w:shd w:val="clear" w:color="auto" w:fill="FFFFFF"/>
          </w:tcPr>
          <w:p w14:paraId="11CAD1BF" w14:textId="77777777" w:rsidR="00BC4DD6" w:rsidRPr="00E3479D" w:rsidRDefault="000A627E" w:rsidP="00705110">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6.2.</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14:paraId="2CDD4A81" w14:textId="77777777" w:rsidR="00BC4DD6" w:rsidRPr="00E3479D" w:rsidRDefault="000A627E" w:rsidP="00705110">
            <w:pPr>
              <w:tabs>
                <w:tab w:val="right" w:pos="9356"/>
              </w:tabs>
              <w:overflowPunct/>
              <w:ind w:left="34" w:firstLine="0"/>
              <w:rPr>
                <w:rFonts w:cs="Arial"/>
                <w:bCs/>
                <w:noProof/>
                <w:color w:val="000000" w:themeColor="text1"/>
                <w:sz w:val="22"/>
                <w:szCs w:val="22"/>
              </w:rPr>
            </w:pPr>
            <w:r w:rsidRPr="00E3479D">
              <w:rPr>
                <w:rFonts w:cs="Arial"/>
                <w:bCs/>
                <w:noProof/>
                <w:color w:val="000000" w:themeColor="text1"/>
                <w:sz w:val="22"/>
                <w:szCs w:val="22"/>
              </w:rPr>
              <w:t>своп с иностранной валютой,</w:t>
            </w:r>
            <w:r w:rsidRPr="00E3479D">
              <w:rPr>
                <w:bCs/>
                <w:color w:val="000000" w:themeColor="text1"/>
              </w:rPr>
              <w:t xml:space="preserve"> </w:t>
            </w:r>
            <w:r w:rsidRPr="00E3479D">
              <w:rPr>
                <w:rFonts w:cs="Arial"/>
                <w:bCs/>
                <w:noProof/>
                <w:color w:val="000000" w:themeColor="text1"/>
                <w:sz w:val="22"/>
                <w:szCs w:val="22"/>
              </w:rPr>
              <w:t>в которых одним из конечных контрагентов является Провайдер ликвидности</w:t>
            </w:r>
          </w:p>
        </w:tc>
        <w:tc>
          <w:tcPr>
            <w:tcW w:w="4933" w:type="dxa"/>
            <w:tcBorders>
              <w:top w:val="single" w:sz="4" w:space="0" w:color="auto"/>
              <w:left w:val="single" w:sz="6" w:space="0" w:color="auto"/>
              <w:bottom w:val="single" w:sz="4" w:space="0" w:color="auto"/>
              <w:right w:val="single" w:sz="4" w:space="0" w:color="auto"/>
            </w:tcBorders>
            <w:shd w:val="clear" w:color="auto" w:fill="FFFFFF"/>
            <w:vAlign w:val="center"/>
          </w:tcPr>
          <w:p w14:paraId="40800098" w14:textId="77777777" w:rsidR="00BC4DD6" w:rsidRPr="00E3479D" w:rsidRDefault="000A627E" w:rsidP="00705110">
            <w:pPr>
              <w:ind w:firstLine="0"/>
              <w:jc w:val="center"/>
              <w:rPr>
                <w:color w:val="000000" w:themeColor="text1"/>
                <w:sz w:val="22"/>
                <w:szCs w:val="22"/>
              </w:rPr>
            </w:pPr>
          </w:p>
        </w:tc>
      </w:tr>
      <w:tr w:rsidR="00175CCB" w14:paraId="60A56AC2" w14:textId="77777777" w:rsidTr="0040361A">
        <w:trPr>
          <w:trHeight w:val="301"/>
        </w:trPr>
        <w:tc>
          <w:tcPr>
            <w:tcW w:w="880" w:type="dxa"/>
            <w:vMerge/>
            <w:tcBorders>
              <w:left w:val="single" w:sz="4" w:space="0" w:color="auto"/>
              <w:right w:val="single" w:sz="6" w:space="0" w:color="auto"/>
            </w:tcBorders>
            <w:shd w:val="clear" w:color="auto" w:fill="FFFFFF"/>
          </w:tcPr>
          <w:p w14:paraId="63DF9FB5" w14:textId="77777777" w:rsidR="00BC4DD6" w:rsidRPr="00E3479D" w:rsidRDefault="000A627E" w:rsidP="00705110">
            <w:pPr>
              <w:tabs>
                <w:tab w:val="right" w:pos="9356"/>
              </w:tabs>
              <w:overflowPunct/>
              <w:ind w:left="34" w:firstLine="0"/>
              <w:jc w:val="left"/>
              <w:rPr>
                <w:rFonts w:cs="Arial"/>
                <w:noProof/>
                <w:color w:val="000000" w:themeColor="text1"/>
                <w:sz w:val="22"/>
                <w:szCs w:val="22"/>
              </w:rPr>
            </w:pPr>
          </w:p>
        </w:tc>
        <w:tc>
          <w:tcPr>
            <w:tcW w:w="4252" w:type="dxa"/>
            <w:tcBorders>
              <w:top w:val="single" w:sz="4" w:space="0" w:color="auto"/>
              <w:left w:val="single" w:sz="6" w:space="0" w:color="auto"/>
              <w:bottom w:val="single" w:sz="4" w:space="0" w:color="auto"/>
              <w:right w:val="single" w:sz="6" w:space="0" w:color="auto"/>
            </w:tcBorders>
            <w:shd w:val="clear" w:color="auto" w:fill="FFFFFF"/>
          </w:tcPr>
          <w:p w14:paraId="14FED386" w14:textId="77777777" w:rsidR="00BC4DD6" w:rsidRPr="00E3479D" w:rsidRDefault="000A627E" w:rsidP="00705110">
            <w:pPr>
              <w:tabs>
                <w:tab w:val="right" w:pos="9356"/>
              </w:tabs>
              <w:overflowPunct/>
              <w:ind w:left="34" w:firstLine="0"/>
              <w:rPr>
                <w:rFonts w:cs="Arial"/>
                <w:noProof/>
                <w:color w:val="000000" w:themeColor="text1"/>
                <w:sz w:val="22"/>
                <w:szCs w:val="22"/>
              </w:rPr>
            </w:pPr>
          </w:p>
        </w:tc>
        <w:tc>
          <w:tcPr>
            <w:tcW w:w="4933" w:type="dxa"/>
            <w:tcBorders>
              <w:top w:val="single" w:sz="4" w:space="0" w:color="auto"/>
              <w:left w:val="single" w:sz="6" w:space="0" w:color="auto"/>
              <w:bottom w:val="single" w:sz="4" w:space="0" w:color="auto"/>
              <w:right w:val="single" w:sz="4" w:space="0" w:color="auto"/>
            </w:tcBorders>
            <w:shd w:val="clear" w:color="auto" w:fill="FFFFFF"/>
          </w:tcPr>
          <w:p w14:paraId="0F057D52" w14:textId="77777777" w:rsidR="00BC4DD6" w:rsidRPr="00E3479D" w:rsidRDefault="000A627E" w:rsidP="00705110">
            <w:pPr>
              <w:ind w:firstLine="0"/>
              <w:jc w:val="center"/>
              <w:rPr>
                <w:color w:val="000000" w:themeColor="text1"/>
                <w:sz w:val="22"/>
                <w:szCs w:val="22"/>
              </w:rPr>
            </w:pPr>
            <w:r w:rsidRPr="00E3479D">
              <w:rPr>
                <w:color w:val="000000" w:themeColor="text1"/>
                <w:sz w:val="22"/>
                <w:szCs w:val="22"/>
              </w:rPr>
              <w:t>0,0006</w:t>
            </w:r>
          </w:p>
        </w:tc>
      </w:tr>
    </w:tbl>
    <w:p w14:paraId="44FD889E" w14:textId="77777777" w:rsidR="00BC4DD6" w:rsidRPr="00E3479D" w:rsidRDefault="000A627E" w:rsidP="00BC4DD6">
      <w:pPr>
        <w:ind w:firstLine="0"/>
        <w:rPr>
          <w:color w:val="000000" w:themeColor="text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667"/>
        <w:gridCol w:w="740"/>
        <w:gridCol w:w="820"/>
        <w:gridCol w:w="169"/>
        <w:gridCol w:w="1057"/>
        <w:gridCol w:w="468"/>
        <w:gridCol w:w="372"/>
        <w:gridCol w:w="620"/>
        <w:gridCol w:w="237"/>
        <w:gridCol w:w="1035"/>
      </w:tblGrid>
      <w:tr w:rsidR="00175CCB" w14:paraId="0BC54059" w14:textId="77777777" w:rsidTr="00E92D9D">
        <w:trPr>
          <w:trHeight w:val="796"/>
        </w:trPr>
        <w:tc>
          <w:tcPr>
            <w:tcW w:w="880" w:type="dxa"/>
            <w:tcBorders>
              <w:top w:val="single" w:sz="4" w:space="0" w:color="auto"/>
              <w:left w:val="single" w:sz="4" w:space="0" w:color="auto"/>
              <w:bottom w:val="single" w:sz="4" w:space="0" w:color="auto"/>
              <w:right w:val="single" w:sz="6" w:space="0" w:color="auto"/>
            </w:tcBorders>
            <w:shd w:val="clear" w:color="auto" w:fill="FFFFFF"/>
          </w:tcPr>
          <w:p w14:paraId="4D6EDDB4" w14:textId="77777777" w:rsidR="0020212B"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 п/п</w:t>
            </w:r>
          </w:p>
        </w:tc>
        <w:tc>
          <w:tcPr>
            <w:tcW w:w="3667" w:type="dxa"/>
            <w:tcBorders>
              <w:top w:val="single" w:sz="4" w:space="0" w:color="auto"/>
              <w:left w:val="single" w:sz="6" w:space="0" w:color="auto"/>
              <w:bottom w:val="single" w:sz="4" w:space="0" w:color="auto"/>
              <w:right w:val="single" w:sz="6" w:space="0" w:color="auto"/>
            </w:tcBorders>
            <w:shd w:val="clear" w:color="auto" w:fill="FFFFFF"/>
            <w:vAlign w:val="center"/>
          </w:tcPr>
          <w:p w14:paraId="313C2718" w14:textId="77777777" w:rsidR="0020212B" w:rsidRPr="00E3479D" w:rsidRDefault="000A627E" w:rsidP="0020212B">
            <w:pPr>
              <w:tabs>
                <w:tab w:val="right" w:pos="9356"/>
              </w:tabs>
              <w:overflowPunct/>
              <w:ind w:left="50" w:firstLine="0"/>
              <w:rPr>
                <w:rFonts w:cs="Arial"/>
                <w:b/>
                <w:noProof/>
                <w:color w:val="000000" w:themeColor="text1"/>
                <w:sz w:val="22"/>
                <w:szCs w:val="22"/>
              </w:rPr>
            </w:pPr>
            <w:r w:rsidRPr="00E3479D">
              <w:rPr>
                <w:b/>
                <w:bCs/>
                <w:color w:val="000000" w:themeColor="text1"/>
                <w:sz w:val="22"/>
                <w:szCs w:val="22"/>
              </w:rPr>
              <w:t xml:space="preserve">Наименование комиссионного вознаграждения за оказание </w:t>
            </w:r>
            <w:r w:rsidRPr="00E3479D">
              <w:rPr>
                <w:b/>
                <w:color w:val="000000" w:themeColor="text1"/>
                <w:sz w:val="22"/>
                <w:szCs w:val="22"/>
              </w:rPr>
              <w:t>услуги / осуществление операции</w:t>
            </w: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vAlign w:val="center"/>
          </w:tcPr>
          <w:p w14:paraId="6BB4A25A"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r w:rsidRPr="00E3479D">
              <w:rPr>
                <w:rFonts w:cs="Arial"/>
                <w:b/>
                <w:noProof/>
                <w:color w:val="000000" w:themeColor="text1"/>
                <w:sz w:val="22"/>
                <w:szCs w:val="22"/>
              </w:rPr>
              <w:t>Тариф (НДС не облагается)</w:t>
            </w:r>
          </w:p>
        </w:tc>
      </w:tr>
      <w:tr w:rsidR="00175CCB" w14:paraId="3DA230E2" w14:textId="77777777" w:rsidTr="00E92D9D">
        <w:trPr>
          <w:trHeight w:val="796"/>
        </w:trPr>
        <w:tc>
          <w:tcPr>
            <w:tcW w:w="880" w:type="dxa"/>
            <w:tcBorders>
              <w:top w:val="single" w:sz="4" w:space="0" w:color="auto"/>
              <w:left w:val="single" w:sz="4" w:space="0" w:color="auto"/>
              <w:bottom w:val="single" w:sz="4" w:space="0" w:color="auto"/>
              <w:right w:val="single" w:sz="6" w:space="0" w:color="auto"/>
            </w:tcBorders>
            <w:shd w:val="clear" w:color="auto" w:fill="FFFFFF"/>
          </w:tcPr>
          <w:p w14:paraId="29424E4E" w14:textId="77777777" w:rsidR="0020212B"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7.</w:t>
            </w: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6FC2D41C" w14:textId="77777777" w:rsidR="0020212B" w:rsidRPr="00E3479D" w:rsidRDefault="000A627E" w:rsidP="0020212B">
            <w:pPr>
              <w:tabs>
                <w:tab w:val="right" w:pos="9356"/>
              </w:tabs>
              <w:overflowPunct/>
              <w:ind w:left="50" w:firstLine="0"/>
              <w:rPr>
                <w:rFonts w:cs="Arial"/>
                <w:b/>
                <w:noProof/>
                <w:color w:val="000000" w:themeColor="text1"/>
                <w:sz w:val="22"/>
                <w:szCs w:val="22"/>
              </w:rPr>
            </w:pPr>
            <w:r w:rsidRPr="00E3479D">
              <w:rPr>
                <w:rFonts w:cs="Arial"/>
                <w:b/>
                <w:noProof/>
                <w:color w:val="000000" w:themeColor="text1"/>
                <w:sz w:val="22"/>
                <w:szCs w:val="22"/>
              </w:rPr>
              <w:t xml:space="preserve">Комиссионное вознаграждение за клиринг по биржевым сделкам с драгоценными металлами </w:t>
            </w: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vAlign w:val="center"/>
          </w:tcPr>
          <w:p w14:paraId="205024D8"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p>
        </w:tc>
      </w:tr>
      <w:tr w:rsidR="00175CCB" w14:paraId="5DF47B24" w14:textId="77777777" w:rsidTr="00E92D9D">
        <w:trPr>
          <w:trHeight w:val="796"/>
        </w:trPr>
        <w:tc>
          <w:tcPr>
            <w:tcW w:w="880" w:type="dxa"/>
            <w:tcBorders>
              <w:top w:val="single" w:sz="4" w:space="0" w:color="auto"/>
              <w:left w:val="single" w:sz="4" w:space="0" w:color="auto"/>
              <w:bottom w:val="single" w:sz="4" w:space="0" w:color="auto"/>
              <w:right w:val="single" w:sz="6" w:space="0" w:color="auto"/>
            </w:tcBorders>
            <w:shd w:val="clear" w:color="auto" w:fill="FFFFFF"/>
          </w:tcPr>
          <w:p w14:paraId="123A33B5"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b/>
                <w:bCs/>
                <w:noProof/>
                <w:color w:val="000000" w:themeColor="text1"/>
                <w:sz w:val="22"/>
                <w:szCs w:val="22"/>
              </w:rPr>
              <w:t>7.1</w:t>
            </w:r>
            <w:r w:rsidRPr="00E3479D">
              <w:rPr>
                <w:rFonts w:cs="Arial"/>
                <w:noProof/>
                <w:color w:val="000000" w:themeColor="text1"/>
                <w:sz w:val="22"/>
                <w:szCs w:val="22"/>
              </w:rPr>
              <w:t>.</w:t>
            </w: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5DDE65EB"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rFonts w:cs="Arial"/>
                <w:noProof/>
                <w:color w:val="000000" w:themeColor="text1"/>
                <w:sz w:val="22"/>
                <w:szCs w:val="22"/>
              </w:rPr>
              <w:t>Оборотная часть комиссионного вознаграждения за клиринг по сделкам спот</w:t>
            </w:r>
            <w:r w:rsidRPr="00E3479D">
              <w:rPr>
                <w:rFonts w:cs="Arial"/>
                <w:noProof/>
                <w:color w:val="000000" w:themeColor="text1"/>
                <w:sz w:val="22"/>
                <w:szCs w:val="22"/>
                <w:vertAlign w:val="superscript"/>
              </w:rPr>
              <w:t>1</w:t>
            </w: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vAlign w:val="center"/>
          </w:tcPr>
          <w:p w14:paraId="37F8C6EE"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p>
        </w:tc>
      </w:tr>
      <w:tr w:rsidR="00175CCB" w14:paraId="6525E01A" w14:textId="77777777" w:rsidTr="00E92D9D">
        <w:trPr>
          <w:trHeight w:val="796"/>
        </w:trPr>
        <w:tc>
          <w:tcPr>
            <w:tcW w:w="880" w:type="dxa"/>
            <w:vMerge w:val="restart"/>
            <w:tcBorders>
              <w:top w:val="single" w:sz="4" w:space="0" w:color="auto"/>
              <w:left w:val="single" w:sz="4" w:space="0" w:color="auto"/>
              <w:right w:val="single" w:sz="6" w:space="0" w:color="auto"/>
            </w:tcBorders>
            <w:shd w:val="clear" w:color="auto" w:fill="FFFFFF"/>
          </w:tcPr>
          <w:p w14:paraId="0724F663"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7.1.1.</w:t>
            </w: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300CF36E"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rFonts w:cs="Arial"/>
                <w:noProof/>
                <w:color w:val="000000" w:themeColor="text1"/>
                <w:sz w:val="22"/>
                <w:szCs w:val="22"/>
              </w:rPr>
              <w:t xml:space="preserve">Оборотная часть комиссионного вознаграждения </w:t>
            </w:r>
            <w:r w:rsidRPr="00E3479D">
              <w:rPr>
                <w:color w:val="000000" w:themeColor="text1"/>
                <w:sz w:val="22"/>
                <w:szCs w:val="22"/>
              </w:rPr>
              <w:t>за клиринг</w:t>
            </w:r>
            <w:r w:rsidRPr="00E3479D">
              <w:rPr>
                <w:rFonts w:cs="Arial"/>
                <w:noProof/>
                <w:color w:val="000000" w:themeColor="text1"/>
                <w:sz w:val="22"/>
                <w:szCs w:val="22"/>
              </w:rPr>
              <w:t xml:space="preserve"> по сделкам спот, за исключением сделок спот с золотом</w:t>
            </w: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tcPr>
          <w:p w14:paraId="7BE39707"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r w:rsidRPr="00E3479D">
              <w:rPr>
                <w:rFonts w:cs="Arial"/>
                <w:noProof/>
                <w:color w:val="000000" w:themeColor="text1"/>
                <w:sz w:val="22"/>
                <w:szCs w:val="22"/>
              </w:rPr>
              <w:t>В процентах от объема каждой сделки в сопряженной валюте, взимается с каждого Участника клиринга - стороны по сделке, но не менее 0,43 рубля</w:t>
            </w:r>
          </w:p>
        </w:tc>
      </w:tr>
      <w:tr w:rsidR="00175CCB" w14:paraId="131ADB46" w14:textId="77777777" w:rsidTr="00E92D9D">
        <w:trPr>
          <w:trHeight w:val="191"/>
        </w:trPr>
        <w:tc>
          <w:tcPr>
            <w:tcW w:w="880" w:type="dxa"/>
            <w:vMerge/>
            <w:tcBorders>
              <w:left w:val="single" w:sz="4" w:space="0" w:color="auto"/>
              <w:bottom w:val="single" w:sz="4" w:space="0" w:color="auto"/>
              <w:right w:val="single" w:sz="6" w:space="0" w:color="auto"/>
            </w:tcBorders>
            <w:shd w:val="clear" w:color="auto" w:fill="FFFFFF"/>
          </w:tcPr>
          <w:p w14:paraId="79132952"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6F2533DC" w14:textId="77777777" w:rsidR="0020212B" w:rsidRPr="00E3479D" w:rsidRDefault="000A627E" w:rsidP="0020212B">
            <w:pPr>
              <w:tabs>
                <w:tab w:val="right" w:pos="9356"/>
              </w:tabs>
              <w:overflowPunct/>
              <w:ind w:left="50" w:firstLine="0"/>
              <w:rPr>
                <w:rFonts w:cs="Arial"/>
                <w:noProof/>
                <w:color w:val="000000" w:themeColor="text1"/>
                <w:sz w:val="22"/>
                <w:szCs w:val="22"/>
              </w:rPr>
            </w:pP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tcPr>
          <w:p w14:paraId="01436F8B"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r w:rsidRPr="00E3479D">
              <w:rPr>
                <w:rFonts w:cs="Arial"/>
                <w:noProof/>
                <w:color w:val="000000" w:themeColor="text1"/>
                <w:sz w:val="22"/>
                <w:szCs w:val="22"/>
              </w:rPr>
              <w:t>0,006375</w:t>
            </w:r>
          </w:p>
        </w:tc>
      </w:tr>
      <w:tr w:rsidR="00175CCB" w14:paraId="74B71EAC" w14:textId="77777777" w:rsidTr="00E92D9D">
        <w:trPr>
          <w:trHeight w:val="191"/>
        </w:trPr>
        <w:tc>
          <w:tcPr>
            <w:tcW w:w="880" w:type="dxa"/>
            <w:vMerge w:val="restart"/>
            <w:tcBorders>
              <w:left w:val="single" w:sz="4" w:space="0" w:color="auto"/>
              <w:right w:val="single" w:sz="6" w:space="0" w:color="auto"/>
            </w:tcBorders>
            <w:shd w:val="clear" w:color="auto" w:fill="FFFFFF"/>
          </w:tcPr>
          <w:p w14:paraId="085AD39E"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7.1.2.</w:t>
            </w: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1F750272"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rFonts w:cs="Arial"/>
                <w:noProof/>
                <w:color w:val="000000" w:themeColor="text1"/>
                <w:sz w:val="22"/>
                <w:szCs w:val="22"/>
              </w:rPr>
              <w:t>Оборотная часть комиссионного вознаграждения за клиринг по сделкам спот с золотом для Участника клиринга-продавца</w:t>
            </w: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tcPr>
          <w:p w14:paraId="66EB876C"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r w:rsidRPr="00E3479D">
              <w:rPr>
                <w:rFonts w:cs="Arial"/>
                <w:noProof/>
                <w:color w:val="000000" w:themeColor="text1"/>
                <w:sz w:val="22"/>
                <w:szCs w:val="22"/>
              </w:rPr>
              <w:t xml:space="preserve">В процентах от объема каждой сделки в сопряженной валюте, взимается с каждого Участника клиринга - продавца, но не менее </w:t>
            </w:r>
            <w:r w:rsidRPr="00E3479D">
              <w:rPr>
                <w:rFonts w:cs="Arial"/>
                <w:noProof/>
                <w:color w:val="000000" w:themeColor="text1"/>
                <w:sz w:val="22"/>
                <w:szCs w:val="22"/>
              </w:rPr>
              <w:t>0,43 рубля</w:t>
            </w:r>
          </w:p>
        </w:tc>
      </w:tr>
      <w:tr w:rsidR="00175CCB" w14:paraId="2ED95DF5" w14:textId="77777777" w:rsidTr="00E92D9D">
        <w:trPr>
          <w:trHeight w:val="267"/>
        </w:trPr>
        <w:tc>
          <w:tcPr>
            <w:tcW w:w="880" w:type="dxa"/>
            <w:vMerge/>
            <w:tcBorders>
              <w:left w:val="single" w:sz="4" w:space="0" w:color="auto"/>
              <w:bottom w:val="single" w:sz="4" w:space="0" w:color="auto"/>
              <w:right w:val="single" w:sz="6" w:space="0" w:color="auto"/>
            </w:tcBorders>
            <w:shd w:val="clear" w:color="auto" w:fill="FFFFFF"/>
            <w:vAlign w:val="center"/>
          </w:tcPr>
          <w:p w14:paraId="3020AC50"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667" w:type="dxa"/>
            <w:tcBorders>
              <w:top w:val="single" w:sz="4" w:space="0" w:color="auto"/>
              <w:left w:val="single" w:sz="6" w:space="0" w:color="auto"/>
              <w:bottom w:val="single" w:sz="4" w:space="0" w:color="auto"/>
              <w:right w:val="single" w:sz="6" w:space="0" w:color="auto"/>
            </w:tcBorders>
            <w:shd w:val="clear" w:color="auto" w:fill="FFFFFF"/>
            <w:vAlign w:val="center"/>
          </w:tcPr>
          <w:p w14:paraId="707F4E67" w14:textId="77777777" w:rsidR="0020212B" w:rsidRPr="00E3479D" w:rsidRDefault="000A627E" w:rsidP="0020212B">
            <w:pPr>
              <w:tabs>
                <w:tab w:val="right" w:pos="9356"/>
              </w:tabs>
              <w:overflowPunct/>
              <w:ind w:left="50" w:firstLine="0"/>
              <w:rPr>
                <w:rFonts w:cs="Arial"/>
                <w:noProof/>
                <w:color w:val="000000" w:themeColor="text1"/>
                <w:sz w:val="22"/>
                <w:szCs w:val="22"/>
              </w:rPr>
            </w:pP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vAlign w:val="center"/>
          </w:tcPr>
          <w:p w14:paraId="5EEFC159"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r w:rsidRPr="00E3479D">
              <w:rPr>
                <w:color w:val="000000" w:themeColor="text1"/>
                <w:sz w:val="22"/>
                <w:szCs w:val="22"/>
              </w:rPr>
              <w:t>0,00850</w:t>
            </w:r>
          </w:p>
        </w:tc>
      </w:tr>
      <w:tr w:rsidR="00175CCB" w14:paraId="76057646" w14:textId="77777777" w:rsidTr="00E92D9D">
        <w:trPr>
          <w:trHeight w:val="191"/>
        </w:trPr>
        <w:tc>
          <w:tcPr>
            <w:tcW w:w="880" w:type="dxa"/>
            <w:vMerge w:val="restart"/>
            <w:tcBorders>
              <w:left w:val="single" w:sz="4" w:space="0" w:color="auto"/>
              <w:right w:val="single" w:sz="6" w:space="0" w:color="auto"/>
            </w:tcBorders>
            <w:shd w:val="clear" w:color="auto" w:fill="FFFFFF"/>
          </w:tcPr>
          <w:p w14:paraId="63F645AF"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7.1.3.</w:t>
            </w: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79DC47ED"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rFonts w:cs="Arial"/>
                <w:noProof/>
                <w:color w:val="000000" w:themeColor="text1"/>
                <w:sz w:val="22"/>
                <w:szCs w:val="22"/>
              </w:rPr>
              <w:t>Оборотная часть комиссионного вознаграждения за клиринг по сделкам спот с золотом для Участника клиринга-покупателя</w:t>
            </w: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tcPr>
          <w:p w14:paraId="12C04AE2"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r w:rsidRPr="00E3479D">
              <w:rPr>
                <w:rFonts w:cs="Arial"/>
                <w:noProof/>
                <w:color w:val="000000" w:themeColor="text1"/>
                <w:sz w:val="22"/>
                <w:szCs w:val="22"/>
              </w:rPr>
              <w:t>В российских рублях за каждую сделку, взимается с каждого Участника клиринга-покупателя</w:t>
            </w:r>
          </w:p>
        </w:tc>
      </w:tr>
      <w:tr w:rsidR="00175CCB" w14:paraId="13F35398" w14:textId="77777777" w:rsidTr="00E92D9D">
        <w:trPr>
          <w:trHeight w:val="279"/>
        </w:trPr>
        <w:tc>
          <w:tcPr>
            <w:tcW w:w="880" w:type="dxa"/>
            <w:vMerge/>
            <w:tcBorders>
              <w:left w:val="single" w:sz="4" w:space="0" w:color="auto"/>
              <w:bottom w:val="single" w:sz="4" w:space="0" w:color="auto"/>
              <w:right w:val="single" w:sz="6" w:space="0" w:color="auto"/>
            </w:tcBorders>
            <w:shd w:val="clear" w:color="auto" w:fill="FFFFFF"/>
          </w:tcPr>
          <w:p w14:paraId="4A9741C8"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27C3744B" w14:textId="77777777" w:rsidR="0020212B" w:rsidRPr="00E3479D" w:rsidRDefault="000A627E" w:rsidP="0020212B">
            <w:pPr>
              <w:tabs>
                <w:tab w:val="right" w:pos="9356"/>
              </w:tabs>
              <w:overflowPunct/>
              <w:ind w:left="50" w:firstLine="0"/>
              <w:rPr>
                <w:rFonts w:cs="Arial"/>
                <w:noProof/>
                <w:color w:val="000000" w:themeColor="text1"/>
                <w:sz w:val="22"/>
                <w:szCs w:val="22"/>
              </w:rPr>
            </w:pP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tcPr>
          <w:p w14:paraId="10512489"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r w:rsidRPr="00E3479D">
              <w:rPr>
                <w:rFonts w:cs="Arial"/>
                <w:noProof/>
                <w:color w:val="000000" w:themeColor="text1"/>
                <w:sz w:val="22"/>
                <w:szCs w:val="22"/>
              </w:rPr>
              <w:t>0,43</w:t>
            </w:r>
          </w:p>
        </w:tc>
      </w:tr>
      <w:tr w:rsidR="00175CCB" w14:paraId="3EAE057B" w14:textId="77777777" w:rsidTr="00E92D9D">
        <w:trPr>
          <w:trHeight w:val="796"/>
        </w:trPr>
        <w:tc>
          <w:tcPr>
            <w:tcW w:w="880" w:type="dxa"/>
            <w:vMerge w:val="restart"/>
            <w:tcBorders>
              <w:top w:val="single" w:sz="4" w:space="0" w:color="auto"/>
              <w:left w:val="single" w:sz="4" w:space="0" w:color="auto"/>
              <w:right w:val="single" w:sz="6" w:space="0" w:color="auto"/>
            </w:tcBorders>
            <w:shd w:val="clear" w:color="auto" w:fill="FFFFFF"/>
          </w:tcPr>
          <w:p w14:paraId="78DAAE0E"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7.2.</w:t>
            </w:r>
          </w:p>
        </w:tc>
        <w:tc>
          <w:tcPr>
            <w:tcW w:w="3667" w:type="dxa"/>
            <w:vMerge w:val="restart"/>
            <w:tcBorders>
              <w:top w:val="single" w:sz="4" w:space="0" w:color="auto"/>
              <w:left w:val="single" w:sz="6" w:space="0" w:color="auto"/>
              <w:right w:val="single" w:sz="6" w:space="0" w:color="auto"/>
            </w:tcBorders>
            <w:shd w:val="clear" w:color="auto" w:fill="FFFFFF"/>
          </w:tcPr>
          <w:p w14:paraId="785445FE"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rFonts w:cs="Arial"/>
                <w:noProof/>
                <w:color w:val="000000" w:themeColor="text1"/>
                <w:sz w:val="22"/>
                <w:szCs w:val="22"/>
              </w:rPr>
              <w:t xml:space="preserve">Оборотная часть комиссионного вознаграждения </w:t>
            </w:r>
            <w:r w:rsidRPr="00E3479D">
              <w:rPr>
                <w:color w:val="000000" w:themeColor="text1"/>
                <w:sz w:val="22"/>
                <w:szCs w:val="22"/>
              </w:rPr>
              <w:t>за клиринг</w:t>
            </w:r>
            <w:r w:rsidRPr="00E3479D">
              <w:rPr>
                <w:rFonts w:cs="Arial"/>
                <w:noProof/>
                <w:color w:val="000000" w:themeColor="text1"/>
                <w:sz w:val="22"/>
                <w:szCs w:val="22"/>
              </w:rPr>
              <w:t xml:space="preserve"> по сделкам своп и своп контрактам с драгоценным металлом</w:t>
            </w:r>
            <w:r w:rsidRPr="00E3479D">
              <w:rPr>
                <w:rFonts w:cs="Arial"/>
                <w:noProof/>
                <w:color w:val="000000" w:themeColor="text1"/>
                <w:sz w:val="22"/>
                <w:szCs w:val="22"/>
                <w:vertAlign w:val="superscript"/>
              </w:rPr>
              <w:t>1</w:t>
            </w: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tcPr>
          <w:p w14:paraId="540E2BAA"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r w:rsidRPr="00E3479D">
              <w:rPr>
                <w:rFonts w:cs="Arial"/>
                <w:noProof/>
                <w:color w:val="000000" w:themeColor="text1"/>
                <w:sz w:val="22"/>
                <w:szCs w:val="22"/>
              </w:rPr>
              <w:t>В процентах от объема первой части сделки своп / своп контракта в сопряженной валюте, взимается с каждого Участника клиринга - стороны по сдел</w:t>
            </w:r>
            <w:r w:rsidRPr="00E3479D">
              <w:rPr>
                <w:rFonts w:cs="Arial"/>
                <w:noProof/>
                <w:color w:val="000000" w:themeColor="text1"/>
                <w:sz w:val="22"/>
                <w:szCs w:val="22"/>
              </w:rPr>
              <w:t>ке, но не менее 0,43 рубля</w:t>
            </w:r>
          </w:p>
        </w:tc>
      </w:tr>
      <w:tr w:rsidR="00175CCB" w14:paraId="2435DC14" w14:textId="77777777" w:rsidTr="00E92D9D">
        <w:tc>
          <w:tcPr>
            <w:tcW w:w="880" w:type="dxa"/>
            <w:vMerge/>
            <w:tcBorders>
              <w:left w:val="single" w:sz="4" w:space="0" w:color="auto"/>
              <w:right w:val="single" w:sz="6" w:space="0" w:color="auto"/>
            </w:tcBorders>
            <w:shd w:val="clear" w:color="auto" w:fill="FFFFFF"/>
          </w:tcPr>
          <w:p w14:paraId="351508AA"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667" w:type="dxa"/>
            <w:vMerge/>
            <w:tcBorders>
              <w:left w:val="single" w:sz="6" w:space="0" w:color="auto"/>
              <w:right w:val="single" w:sz="6" w:space="0" w:color="auto"/>
            </w:tcBorders>
            <w:shd w:val="clear" w:color="auto" w:fill="FFFFFF"/>
          </w:tcPr>
          <w:p w14:paraId="02FA3874" w14:textId="77777777" w:rsidR="0020212B" w:rsidRPr="00E3479D" w:rsidRDefault="000A627E" w:rsidP="0020212B">
            <w:pPr>
              <w:tabs>
                <w:tab w:val="right" w:pos="9356"/>
              </w:tabs>
              <w:overflowPunct/>
              <w:ind w:left="50" w:firstLine="0"/>
              <w:rPr>
                <w:rFonts w:cs="Arial"/>
                <w:noProof/>
                <w:color w:val="000000" w:themeColor="text1"/>
                <w:sz w:val="22"/>
                <w:szCs w:val="22"/>
              </w:rPr>
            </w:pPr>
          </w:p>
        </w:tc>
        <w:tc>
          <w:tcPr>
            <w:tcW w:w="1560" w:type="dxa"/>
            <w:gridSpan w:val="2"/>
            <w:vMerge w:val="restart"/>
            <w:tcBorders>
              <w:top w:val="single" w:sz="4" w:space="0" w:color="auto"/>
              <w:left w:val="single" w:sz="6" w:space="0" w:color="auto"/>
              <w:right w:val="single" w:sz="4" w:space="0" w:color="auto"/>
            </w:tcBorders>
            <w:shd w:val="clear" w:color="auto" w:fill="FFFFFF"/>
            <w:vAlign w:val="center"/>
          </w:tcPr>
          <w:p w14:paraId="545473AF"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 xml:space="preserve">по сделкам своп </w:t>
            </w:r>
          </w:p>
        </w:tc>
        <w:tc>
          <w:tcPr>
            <w:tcW w:w="3958" w:type="dxa"/>
            <w:gridSpan w:val="7"/>
            <w:tcBorders>
              <w:top w:val="single" w:sz="4" w:space="0" w:color="auto"/>
              <w:left w:val="single" w:sz="6" w:space="0" w:color="auto"/>
              <w:right w:val="single" w:sz="4" w:space="0" w:color="auto"/>
            </w:tcBorders>
            <w:shd w:val="clear" w:color="auto" w:fill="FFFFFF"/>
            <w:vAlign w:val="center"/>
          </w:tcPr>
          <w:p w14:paraId="46E6ED99"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по своп контрактам со сроком исполнения</w:t>
            </w:r>
            <w:r w:rsidRPr="00E3479D">
              <w:rPr>
                <w:noProof/>
                <w:color w:val="000000" w:themeColor="text1"/>
                <w:sz w:val="16"/>
                <w:szCs w:val="16"/>
                <w:vertAlign w:val="superscript"/>
              </w:rPr>
              <w:t>2</w:t>
            </w:r>
            <w:r w:rsidRPr="00E3479D">
              <w:rPr>
                <w:noProof/>
                <w:color w:val="000000" w:themeColor="text1"/>
                <w:sz w:val="16"/>
                <w:szCs w:val="16"/>
              </w:rPr>
              <w:t>:</w:t>
            </w:r>
          </w:p>
        </w:tc>
      </w:tr>
      <w:tr w:rsidR="00175CCB" w14:paraId="6156269E" w14:textId="77777777" w:rsidTr="00E92D9D">
        <w:tc>
          <w:tcPr>
            <w:tcW w:w="880" w:type="dxa"/>
            <w:vMerge/>
            <w:tcBorders>
              <w:left w:val="single" w:sz="4" w:space="0" w:color="auto"/>
              <w:right w:val="single" w:sz="6" w:space="0" w:color="auto"/>
            </w:tcBorders>
            <w:shd w:val="clear" w:color="auto" w:fill="FFFFFF"/>
          </w:tcPr>
          <w:p w14:paraId="4148A868"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667" w:type="dxa"/>
            <w:vMerge/>
            <w:tcBorders>
              <w:left w:val="single" w:sz="6" w:space="0" w:color="auto"/>
              <w:bottom w:val="single" w:sz="4" w:space="0" w:color="auto"/>
              <w:right w:val="single" w:sz="6" w:space="0" w:color="auto"/>
            </w:tcBorders>
            <w:shd w:val="clear" w:color="auto" w:fill="FFFFFF"/>
          </w:tcPr>
          <w:p w14:paraId="1B718004" w14:textId="77777777" w:rsidR="0020212B" w:rsidRPr="00E3479D" w:rsidRDefault="000A627E" w:rsidP="0020212B">
            <w:pPr>
              <w:tabs>
                <w:tab w:val="right" w:pos="9356"/>
              </w:tabs>
              <w:overflowPunct/>
              <w:ind w:left="50" w:firstLine="0"/>
              <w:rPr>
                <w:rFonts w:cs="Arial"/>
                <w:noProof/>
                <w:color w:val="000000" w:themeColor="text1"/>
                <w:sz w:val="22"/>
                <w:szCs w:val="22"/>
              </w:rPr>
            </w:pPr>
          </w:p>
        </w:tc>
        <w:tc>
          <w:tcPr>
            <w:tcW w:w="1560" w:type="dxa"/>
            <w:gridSpan w:val="2"/>
            <w:vMerge/>
            <w:tcBorders>
              <w:left w:val="single" w:sz="6" w:space="0" w:color="auto"/>
              <w:right w:val="single" w:sz="4" w:space="0" w:color="auto"/>
            </w:tcBorders>
            <w:shd w:val="clear" w:color="auto" w:fill="FFFFFF"/>
            <w:vAlign w:val="center"/>
          </w:tcPr>
          <w:p w14:paraId="6C48D1F2" w14:textId="77777777" w:rsidR="0020212B" w:rsidRPr="00E3479D" w:rsidRDefault="000A627E" w:rsidP="0020212B">
            <w:pPr>
              <w:tabs>
                <w:tab w:val="right" w:pos="9356"/>
              </w:tabs>
              <w:overflowPunct/>
              <w:ind w:left="-76" w:right="-108" w:firstLine="0"/>
              <w:jc w:val="center"/>
              <w:rPr>
                <w:noProof/>
                <w:color w:val="000000" w:themeColor="text1"/>
                <w:sz w:val="16"/>
                <w:szCs w:val="16"/>
              </w:rPr>
            </w:pPr>
          </w:p>
        </w:tc>
        <w:tc>
          <w:tcPr>
            <w:tcW w:w="1694" w:type="dxa"/>
            <w:gridSpan w:val="3"/>
            <w:tcBorders>
              <w:top w:val="single" w:sz="4" w:space="0" w:color="auto"/>
              <w:left w:val="single" w:sz="6" w:space="0" w:color="auto"/>
              <w:right w:val="single" w:sz="4" w:space="0" w:color="auto"/>
            </w:tcBorders>
            <w:shd w:val="clear" w:color="auto" w:fill="FFFFFF"/>
            <w:vAlign w:val="center"/>
          </w:tcPr>
          <w:p w14:paraId="40AB2F78"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7 дней</w:t>
            </w:r>
          </w:p>
        </w:tc>
        <w:tc>
          <w:tcPr>
            <w:tcW w:w="992" w:type="dxa"/>
            <w:gridSpan w:val="2"/>
            <w:tcBorders>
              <w:top w:val="single" w:sz="4" w:space="0" w:color="auto"/>
              <w:left w:val="single" w:sz="6" w:space="0" w:color="auto"/>
              <w:right w:val="single" w:sz="4" w:space="0" w:color="auto"/>
            </w:tcBorders>
            <w:shd w:val="clear" w:color="auto" w:fill="FFFFFF"/>
            <w:vAlign w:val="center"/>
          </w:tcPr>
          <w:p w14:paraId="0248E07F"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1 месяц</w:t>
            </w:r>
          </w:p>
        </w:tc>
        <w:tc>
          <w:tcPr>
            <w:tcW w:w="1272" w:type="dxa"/>
            <w:gridSpan w:val="2"/>
            <w:tcBorders>
              <w:top w:val="single" w:sz="4" w:space="0" w:color="auto"/>
              <w:left w:val="single" w:sz="6" w:space="0" w:color="auto"/>
              <w:right w:val="single" w:sz="4" w:space="0" w:color="auto"/>
            </w:tcBorders>
            <w:shd w:val="clear" w:color="auto" w:fill="FFFFFF"/>
            <w:vAlign w:val="center"/>
          </w:tcPr>
          <w:p w14:paraId="40D909B4"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6 месяцев</w:t>
            </w:r>
          </w:p>
        </w:tc>
      </w:tr>
      <w:tr w:rsidR="00175CCB" w14:paraId="5DCA6FAE" w14:textId="77777777" w:rsidTr="00E92D9D">
        <w:tc>
          <w:tcPr>
            <w:tcW w:w="880" w:type="dxa"/>
            <w:vMerge/>
            <w:tcBorders>
              <w:left w:val="single" w:sz="4" w:space="0" w:color="auto"/>
              <w:right w:val="single" w:sz="6" w:space="0" w:color="auto"/>
            </w:tcBorders>
            <w:shd w:val="clear" w:color="auto" w:fill="FFFFFF"/>
          </w:tcPr>
          <w:p w14:paraId="41145F47"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45980581" w14:textId="77777777" w:rsidR="0020212B" w:rsidRPr="00E3479D" w:rsidRDefault="000A627E" w:rsidP="0020212B">
            <w:pPr>
              <w:tabs>
                <w:tab w:val="right" w:pos="9356"/>
              </w:tabs>
              <w:overflowPunct/>
              <w:ind w:left="50" w:firstLine="0"/>
              <w:rPr>
                <w:rFonts w:cs="Arial"/>
                <w:noProof/>
                <w:color w:val="000000" w:themeColor="text1"/>
                <w:sz w:val="22"/>
                <w:szCs w:val="22"/>
              </w:rPr>
            </w:pPr>
          </w:p>
        </w:tc>
        <w:tc>
          <w:tcPr>
            <w:tcW w:w="3254" w:type="dxa"/>
            <w:gridSpan w:val="5"/>
            <w:tcBorders>
              <w:left w:val="single" w:sz="6" w:space="0" w:color="auto"/>
              <w:right w:val="single" w:sz="4" w:space="0" w:color="auto"/>
            </w:tcBorders>
            <w:shd w:val="clear" w:color="auto" w:fill="FFFFFF"/>
            <w:vAlign w:val="center"/>
          </w:tcPr>
          <w:p w14:paraId="7417F01D"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0,0002125</w:t>
            </w:r>
          </w:p>
        </w:tc>
        <w:tc>
          <w:tcPr>
            <w:tcW w:w="992" w:type="dxa"/>
            <w:gridSpan w:val="2"/>
            <w:tcBorders>
              <w:left w:val="single" w:sz="6" w:space="0" w:color="auto"/>
              <w:right w:val="single" w:sz="4" w:space="0" w:color="auto"/>
            </w:tcBorders>
            <w:shd w:val="clear" w:color="auto" w:fill="FFFFFF"/>
            <w:vAlign w:val="center"/>
          </w:tcPr>
          <w:p w14:paraId="556388F6"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0,0008500</w:t>
            </w:r>
          </w:p>
        </w:tc>
        <w:tc>
          <w:tcPr>
            <w:tcW w:w="1272" w:type="dxa"/>
            <w:gridSpan w:val="2"/>
            <w:tcBorders>
              <w:left w:val="single" w:sz="6" w:space="0" w:color="auto"/>
              <w:right w:val="single" w:sz="4" w:space="0" w:color="auto"/>
            </w:tcBorders>
            <w:shd w:val="clear" w:color="auto" w:fill="FFFFFF"/>
            <w:vAlign w:val="center"/>
          </w:tcPr>
          <w:p w14:paraId="668A2C18" w14:textId="77777777" w:rsidR="0020212B" w:rsidRPr="00E3479D" w:rsidRDefault="000A627E" w:rsidP="0020212B">
            <w:pPr>
              <w:tabs>
                <w:tab w:val="right" w:pos="9356"/>
              </w:tabs>
              <w:overflowPunct/>
              <w:ind w:left="-76" w:right="-108" w:firstLine="0"/>
              <w:jc w:val="center"/>
              <w:rPr>
                <w:noProof/>
                <w:color w:val="000000" w:themeColor="text1"/>
                <w:sz w:val="16"/>
                <w:szCs w:val="16"/>
              </w:rPr>
            </w:pPr>
            <w:r w:rsidRPr="00E3479D">
              <w:rPr>
                <w:noProof/>
                <w:color w:val="000000" w:themeColor="text1"/>
                <w:sz w:val="16"/>
                <w:szCs w:val="16"/>
              </w:rPr>
              <w:t>0,0021250</w:t>
            </w:r>
          </w:p>
        </w:tc>
      </w:tr>
      <w:tr w:rsidR="00175CCB" w14:paraId="09E0B8FC" w14:textId="77777777" w:rsidTr="00E92D9D">
        <w:tc>
          <w:tcPr>
            <w:tcW w:w="880" w:type="dxa"/>
            <w:vMerge w:val="restart"/>
            <w:tcBorders>
              <w:left w:val="single" w:sz="4" w:space="0" w:color="auto"/>
              <w:right w:val="single" w:sz="6" w:space="0" w:color="auto"/>
            </w:tcBorders>
            <w:shd w:val="clear" w:color="auto" w:fill="FFFFFF"/>
          </w:tcPr>
          <w:p w14:paraId="3A2B53AF"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7.3.</w:t>
            </w: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2B362283"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rFonts w:cs="Arial"/>
                <w:noProof/>
                <w:color w:val="000000" w:themeColor="text1"/>
                <w:sz w:val="22"/>
                <w:szCs w:val="22"/>
              </w:rPr>
              <w:t xml:space="preserve">Оборотная часть комиссионного вознаграждения </w:t>
            </w:r>
            <w:r w:rsidRPr="00E3479D">
              <w:rPr>
                <w:color w:val="000000" w:themeColor="text1"/>
                <w:sz w:val="22"/>
                <w:szCs w:val="22"/>
              </w:rPr>
              <w:t>за клиринг</w:t>
            </w:r>
            <w:r w:rsidRPr="00E3479D">
              <w:rPr>
                <w:rFonts w:cs="Arial"/>
                <w:noProof/>
                <w:color w:val="000000" w:themeColor="text1"/>
                <w:sz w:val="22"/>
                <w:szCs w:val="22"/>
              </w:rPr>
              <w:t xml:space="preserve"> по фьючерсным контрактам</w:t>
            </w:r>
            <w:r w:rsidRPr="00E3479D">
              <w:rPr>
                <w:rFonts w:cs="Arial"/>
                <w:noProof/>
                <w:color w:val="000000" w:themeColor="text1"/>
                <w:sz w:val="22"/>
                <w:szCs w:val="22"/>
                <w:vertAlign w:val="superscript"/>
              </w:rPr>
              <w:t>1</w:t>
            </w:r>
          </w:p>
        </w:tc>
        <w:tc>
          <w:tcPr>
            <w:tcW w:w="5518" w:type="dxa"/>
            <w:gridSpan w:val="9"/>
            <w:tcBorders>
              <w:left w:val="single" w:sz="6" w:space="0" w:color="auto"/>
              <w:right w:val="single" w:sz="4" w:space="0" w:color="auto"/>
            </w:tcBorders>
            <w:shd w:val="clear" w:color="auto" w:fill="FFFFFF"/>
          </w:tcPr>
          <w:p w14:paraId="56D6CF6F" w14:textId="77777777" w:rsidR="0020212B" w:rsidRPr="00E3479D" w:rsidRDefault="000A627E" w:rsidP="0020212B">
            <w:pPr>
              <w:tabs>
                <w:tab w:val="right" w:pos="9356"/>
              </w:tabs>
              <w:overflowPunct/>
              <w:ind w:left="142" w:firstLine="0"/>
              <w:jc w:val="center"/>
              <w:rPr>
                <w:rFonts w:cs="Arial"/>
                <w:noProof/>
                <w:color w:val="000000" w:themeColor="text1"/>
                <w:sz w:val="22"/>
                <w:szCs w:val="22"/>
              </w:rPr>
            </w:pPr>
            <w:r w:rsidRPr="00E3479D">
              <w:rPr>
                <w:rFonts w:cs="Arial"/>
                <w:noProof/>
                <w:color w:val="000000" w:themeColor="text1"/>
                <w:sz w:val="22"/>
                <w:szCs w:val="22"/>
              </w:rPr>
              <w:t>В процентах от объема сделки в сопряженной валюте,</w:t>
            </w:r>
            <w:r w:rsidRPr="00E3479D">
              <w:rPr>
                <w:color w:val="000000" w:themeColor="text1"/>
              </w:rPr>
              <w:t xml:space="preserve"> </w:t>
            </w:r>
            <w:r w:rsidRPr="00E3479D">
              <w:rPr>
                <w:rFonts w:cs="Arial"/>
                <w:noProof/>
                <w:color w:val="000000" w:themeColor="text1"/>
                <w:sz w:val="22"/>
                <w:szCs w:val="22"/>
              </w:rPr>
              <w:t xml:space="preserve">взимается с каждого Участника клиринга - стороны по сделке, но не менее 0,43 рубля </w:t>
            </w:r>
          </w:p>
        </w:tc>
      </w:tr>
      <w:tr w:rsidR="00175CCB" w14:paraId="029C6E77" w14:textId="77777777" w:rsidTr="00E92D9D">
        <w:tc>
          <w:tcPr>
            <w:tcW w:w="880" w:type="dxa"/>
            <w:vMerge/>
            <w:tcBorders>
              <w:left w:val="single" w:sz="4" w:space="0" w:color="auto"/>
              <w:right w:val="single" w:sz="6" w:space="0" w:color="auto"/>
            </w:tcBorders>
            <w:shd w:val="clear" w:color="auto" w:fill="FFFFFF"/>
          </w:tcPr>
          <w:p w14:paraId="0D253EFE"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68EE4686" w14:textId="77777777" w:rsidR="0020212B" w:rsidRPr="00E3479D" w:rsidRDefault="000A627E" w:rsidP="0020212B">
            <w:pPr>
              <w:tabs>
                <w:tab w:val="right" w:pos="9356"/>
              </w:tabs>
              <w:overflowPunct/>
              <w:ind w:left="50" w:firstLine="0"/>
              <w:rPr>
                <w:rFonts w:cs="Arial"/>
                <w:noProof/>
                <w:color w:val="000000" w:themeColor="text1"/>
                <w:sz w:val="22"/>
                <w:szCs w:val="22"/>
              </w:rPr>
            </w:pPr>
            <w:r w:rsidRPr="00E3479D">
              <w:rPr>
                <w:rFonts w:cs="Arial"/>
                <w:noProof/>
                <w:color w:val="000000" w:themeColor="text1"/>
                <w:sz w:val="22"/>
                <w:szCs w:val="22"/>
              </w:rPr>
              <w:t>со сроком исполнения</w:t>
            </w:r>
            <w:r w:rsidRPr="00E3479D">
              <w:rPr>
                <w:rFonts w:cs="Arial"/>
                <w:noProof/>
                <w:color w:val="000000" w:themeColor="text1"/>
                <w:sz w:val="22"/>
                <w:szCs w:val="22"/>
                <w:vertAlign w:val="superscript"/>
              </w:rPr>
              <w:t>3</w:t>
            </w:r>
            <w:r w:rsidRPr="00E3479D">
              <w:rPr>
                <w:rFonts w:cs="Arial"/>
                <w:noProof/>
                <w:color w:val="000000" w:themeColor="text1"/>
                <w:sz w:val="22"/>
                <w:szCs w:val="22"/>
              </w:rPr>
              <w:t>:</w:t>
            </w:r>
          </w:p>
        </w:tc>
        <w:tc>
          <w:tcPr>
            <w:tcW w:w="740" w:type="dxa"/>
            <w:tcBorders>
              <w:left w:val="single" w:sz="6" w:space="0" w:color="auto"/>
              <w:right w:val="single" w:sz="4" w:space="0" w:color="auto"/>
            </w:tcBorders>
            <w:shd w:val="clear" w:color="auto" w:fill="FFFFFF"/>
            <w:vAlign w:val="center"/>
          </w:tcPr>
          <w:p w14:paraId="181481FC" w14:textId="77777777" w:rsidR="0020212B" w:rsidRPr="00E3479D" w:rsidRDefault="000A627E" w:rsidP="0020212B">
            <w:pPr>
              <w:tabs>
                <w:tab w:val="right" w:pos="9356"/>
              </w:tabs>
              <w:overflowPunct/>
              <w:ind w:left="-76" w:firstLine="0"/>
              <w:jc w:val="center"/>
              <w:rPr>
                <w:rFonts w:cs="Arial"/>
                <w:noProof/>
                <w:color w:val="000000" w:themeColor="text1"/>
                <w:sz w:val="16"/>
                <w:szCs w:val="16"/>
              </w:rPr>
            </w:pPr>
            <w:r w:rsidRPr="00E3479D">
              <w:rPr>
                <w:rFonts w:cs="Arial"/>
                <w:noProof/>
                <w:color w:val="000000" w:themeColor="text1"/>
                <w:sz w:val="16"/>
                <w:szCs w:val="16"/>
              </w:rPr>
              <w:t>от 2 до 6 дней</w:t>
            </w:r>
          </w:p>
        </w:tc>
        <w:tc>
          <w:tcPr>
            <w:tcW w:w="989" w:type="dxa"/>
            <w:gridSpan w:val="2"/>
            <w:tcBorders>
              <w:left w:val="single" w:sz="6" w:space="0" w:color="auto"/>
              <w:right w:val="single" w:sz="4" w:space="0" w:color="auto"/>
            </w:tcBorders>
            <w:shd w:val="clear" w:color="auto" w:fill="FFFFFF"/>
            <w:vAlign w:val="center"/>
          </w:tcPr>
          <w:p w14:paraId="65CB6B53" w14:textId="77777777" w:rsidR="0020212B" w:rsidRPr="00E3479D" w:rsidRDefault="000A627E" w:rsidP="0020212B">
            <w:pPr>
              <w:tabs>
                <w:tab w:val="right" w:pos="9356"/>
              </w:tabs>
              <w:overflowPunct/>
              <w:ind w:left="-76" w:right="-108" w:firstLine="0"/>
              <w:jc w:val="center"/>
              <w:rPr>
                <w:rFonts w:cs="Arial"/>
                <w:noProof/>
                <w:color w:val="000000" w:themeColor="text1"/>
                <w:sz w:val="16"/>
                <w:szCs w:val="16"/>
              </w:rPr>
            </w:pPr>
            <w:r w:rsidRPr="00E3479D">
              <w:rPr>
                <w:rFonts w:cs="Arial"/>
                <w:noProof/>
                <w:color w:val="000000" w:themeColor="text1"/>
                <w:sz w:val="16"/>
                <w:szCs w:val="16"/>
              </w:rPr>
              <w:t>от 7 до 29 дней</w:t>
            </w:r>
          </w:p>
        </w:tc>
        <w:tc>
          <w:tcPr>
            <w:tcW w:w="1057" w:type="dxa"/>
            <w:tcBorders>
              <w:left w:val="single" w:sz="6" w:space="0" w:color="auto"/>
              <w:right w:val="single" w:sz="4" w:space="0" w:color="auto"/>
            </w:tcBorders>
            <w:shd w:val="clear" w:color="auto" w:fill="FFFFFF"/>
            <w:vAlign w:val="center"/>
          </w:tcPr>
          <w:p w14:paraId="47E133A2" w14:textId="77777777" w:rsidR="0020212B" w:rsidRPr="00E3479D" w:rsidRDefault="000A627E" w:rsidP="0020212B">
            <w:pPr>
              <w:tabs>
                <w:tab w:val="right" w:pos="9356"/>
              </w:tabs>
              <w:overflowPunct/>
              <w:ind w:left="-76" w:right="-108" w:firstLine="0"/>
              <w:jc w:val="center"/>
              <w:rPr>
                <w:rFonts w:cs="Arial"/>
                <w:noProof/>
                <w:color w:val="000000" w:themeColor="text1"/>
                <w:sz w:val="16"/>
                <w:szCs w:val="16"/>
              </w:rPr>
            </w:pPr>
            <w:r w:rsidRPr="00E3479D">
              <w:rPr>
                <w:rFonts w:cs="Arial"/>
                <w:noProof/>
                <w:color w:val="000000" w:themeColor="text1"/>
                <w:sz w:val="16"/>
                <w:szCs w:val="16"/>
              </w:rPr>
              <w:t>от 30 до 89 дней</w:t>
            </w:r>
          </w:p>
        </w:tc>
        <w:tc>
          <w:tcPr>
            <w:tcW w:w="840" w:type="dxa"/>
            <w:gridSpan w:val="2"/>
            <w:tcBorders>
              <w:left w:val="single" w:sz="6" w:space="0" w:color="auto"/>
              <w:right w:val="single" w:sz="4" w:space="0" w:color="auto"/>
            </w:tcBorders>
            <w:shd w:val="clear" w:color="auto" w:fill="FFFFFF"/>
            <w:vAlign w:val="center"/>
          </w:tcPr>
          <w:p w14:paraId="25869795" w14:textId="77777777" w:rsidR="0020212B" w:rsidRPr="00E3479D" w:rsidRDefault="000A627E" w:rsidP="0020212B">
            <w:pPr>
              <w:tabs>
                <w:tab w:val="right" w:pos="9356"/>
              </w:tabs>
              <w:overflowPunct/>
              <w:ind w:left="-76" w:right="-108" w:firstLine="0"/>
              <w:jc w:val="center"/>
              <w:rPr>
                <w:rFonts w:cs="Arial"/>
                <w:noProof/>
                <w:color w:val="000000" w:themeColor="text1"/>
                <w:sz w:val="16"/>
                <w:szCs w:val="16"/>
              </w:rPr>
            </w:pPr>
            <w:r w:rsidRPr="00E3479D">
              <w:rPr>
                <w:rFonts w:cs="Arial"/>
                <w:noProof/>
                <w:color w:val="000000" w:themeColor="text1"/>
                <w:sz w:val="16"/>
                <w:szCs w:val="16"/>
              </w:rPr>
              <w:t>от 90 до 179 дней</w:t>
            </w:r>
          </w:p>
        </w:tc>
        <w:tc>
          <w:tcPr>
            <w:tcW w:w="857" w:type="dxa"/>
            <w:gridSpan w:val="2"/>
            <w:tcBorders>
              <w:left w:val="single" w:sz="6" w:space="0" w:color="auto"/>
              <w:right w:val="single" w:sz="4" w:space="0" w:color="auto"/>
            </w:tcBorders>
            <w:shd w:val="clear" w:color="auto" w:fill="FFFFFF"/>
            <w:vAlign w:val="center"/>
          </w:tcPr>
          <w:p w14:paraId="3771FEC7" w14:textId="77777777" w:rsidR="0020212B" w:rsidRPr="00E3479D" w:rsidRDefault="000A627E" w:rsidP="0020212B">
            <w:pPr>
              <w:tabs>
                <w:tab w:val="right" w:pos="9356"/>
              </w:tabs>
              <w:overflowPunct/>
              <w:ind w:left="-76" w:right="-108" w:firstLine="0"/>
              <w:jc w:val="center"/>
              <w:rPr>
                <w:rFonts w:cs="Arial"/>
                <w:noProof/>
                <w:color w:val="000000" w:themeColor="text1"/>
                <w:sz w:val="16"/>
                <w:szCs w:val="16"/>
              </w:rPr>
            </w:pPr>
            <w:r w:rsidRPr="00E3479D">
              <w:rPr>
                <w:rFonts w:cs="Arial"/>
                <w:noProof/>
                <w:color w:val="000000" w:themeColor="text1"/>
                <w:sz w:val="16"/>
                <w:szCs w:val="16"/>
              </w:rPr>
              <w:t>от 180 до 269 дней</w:t>
            </w:r>
          </w:p>
        </w:tc>
        <w:tc>
          <w:tcPr>
            <w:tcW w:w="1035" w:type="dxa"/>
            <w:tcBorders>
              <w:left w:val="single" w:sz="6" w:space="0" w:color="auto"/>
              <w:right w:val="single" w:sz="4" w:space="0" w:color="auto"/>
            </w:tcBorders>
            <w:shd w:val="clear" w:color="auto" w:fill="FFFFFF"/>
            <w:vAlign w:val="center"/>
          </w:tcPr>
          <w:p w14:paraId="2B47F55B" w14:textId="77777777" w:rsidR="0020212B" w:rsidRPr="00E3479D" w:rsidRDefault="000A627E" w:rsidP="0020212B">
            <w:pPr>
              <w:tabs>
                <w:tab w:val="right" w:pos="9356"/>
              </w:tabs>
              <w:overflowPunct/>
              <w:ind w:left="-76" w:right="-67" w:firstLine="0"/>
              <w:jc w:val="center"/>
              <w:rPr>
                <w:rFonts w:cs="Arial"/>
                <w:noProof/>
                <w:color w:val="000000" w:themeColor="text1"/>
                <w:sz w:val="16"/>
                <w:szCs w:val="16"/>
              </w:rPr>
            </w:pPr>
            <w:r w:rsidRPr="00E3479D">
              <w:rPr>
                <w:rFonts w:cs="Arial"/>
                <w:noProof/>
                <w:color w:val="000000" w:themeColor="text1"/>
                <w:sz w:val="16"/>
                <w:szCs w:val="16"/>
              </w:rPr>
              <w:t>от 270 до 364 дней</w:t>
            </w:r>
          </w:p>
        </w:tc>
      </w:tr>
      <w:tr w:rsidR="00175CCB" w14:paraId="29AE4377" w14:textId="77777777" w:rsidTr="00E92D9D">
        <w:trPr>
          <w:trHeight w:val="317"/>
        </w:trPr>
        <w:tc>
          <w:tcPr>
            <w:tcW w:w="880" w:type="dxa"/>
            <w:vMerge/>
            <w:tcBorders>
              <w:left w:val="single" w:sz="4" w:space="0" w:color="auto"/>
              <w:bottom w:val="single" w:sz="4" w:space="0" w:color="auto"/>
              <w:right w:val="single" w:sz="6" w:space="0" w:color="auto"/>
            </w:tcBorders>
            <w:shd w:val="clear" w:color="auto" w:fill="FFFFFF"/>
          </w:tcPr>
          <w:p w14:paraId="46468CDE"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667" w:type="dxa"/>
            <w:tcBorders>
              <w:top w:val="single" w:sz="4" w:space="0" w:color="auto"/>
              <w:left w:val="single" w:sz="6" w:space="0" w:color="auto"/>
              <w:bottom w:val="single" w:sz="4" w:space="0" w:color="auto"/>
              <w:right w:val="single" w:sz="4" w:space="0" w:color="auto"/>
            </w:tcBorders>
            <w:shd w:val="clear" w:color="auto" w:fill="FFFFFF"/>
            <w:vAlign w:val="center"/>
          </w:tcPr>
          <w:p w14:paraId="1B96FEFD" w14:textId="77777777" w:rsidR="0020212B" w:rsidRPr="00E3479D" w:rsidRDefault="000A627E" w:rsidP="0020212B">
            <w:pPr>
              <w:tabs>
                <w:tab w:val="right" w:pos="9356"/>
              </w:tabs>
              <w:overflowPunct/>
              <w:ind w:left="-76" w:firstLine="0"/>
              <w:jc w:val="center"/>
              <w:rPr>
                <w:rFonts w:cs="Arial"/>
                <w:noProof/>
                <w:color w:val="000000" w:themeColor="text1"/>
                <w:sz w:val="16"/>
                <w:szCs w:val="16"/>
              </w:rPr>
            </w:pPr>
          </w:p>
        </w:tc>
        <w:tc>
          <w:tcPr>
            <w:tcW w:w="740" w:type="dxa"/>
            <w:tcBorders>
              <w:top w:val="single" w:sz="4" w:space="0" w:color="auto"/>
              <w:left w:val="single" w:sz="6" w:space="0" w:color="auto"/>
              <w:bottom w:val="single" w:sz="4" w:space="0" w:color="auto"/>
              <w:right w:val="single" w:sz="4" w:space="0" w:color="auto"/>
            </w:tcBorders>
            <w:shd w:val="clear" w:color="auto" w:fill="FFFFFF"/>
            <w:vAlign w:val="center"/>
          </w:tcPr>
          <w:p w14:paraId="0AC0EE54" w14:textId="77777777" w:rsidR="0020212B" w:rsidRPr="00E3479D" w:rsidRDefault="000A627E" w:rsidP="0020212B">
            <w:pPr>
              <w:tabs>
                <w:tab w:val="right" w:pos="9356"/>
              </w:tabs>
              <w:overflowPunct/>
              <w:ind w:left="-76" w:firstLine="0"/>
              <w:jc w:val="center"/>
              <w:rPr>
                <w:rFonts w:cs="Arial"/>
                <w:noProof/>
                <w:color w:val="000000" w:themeColor="text1"/>
                <w:sz w:val="16"/>
                <w:szCs w:val="16"/>
              </w:rPr>
            </w:pPr>
            <w:r w:rsidRPr="00E3479D">
              <w:rPr>
                <w:rFonts w:cs="Arial"/>
                <w:noProof/>
                <w:color w:val="000000" w:themeColor="text1"/>
                <w:sz w:val="16"/>
                <w:szCs w:val="16"/>
              </w:rPr>
              <w:t>0,002125</w:t>
            </w:r>
          </w:p>
        </w:tc>
        <w:tc>
          <w:tcPr>
            <w:tcW w:w="989" w:type="dxa"/>
            <w:gridSpan w:val="2"/>
            <w:tcBorders>
              <w:left w:val="single" w:sz="6" w:space="0" w:color="auto"/>
              <w:bottom w:val="single" w:sz="4" w:space="0" w:color="auto"/>
              <w:right w:val="single" w:sz="4" w:space="0" w:color="auto"/>
            </w:tcBorders>
            <w:shd w:val="clear" w:color="auto" w:fill="FFFFFF"/>
            <w:vAlign w:val="center"/>
          </w:tcPr>
          <w:p w14:paraId="2683CBC2" w14:textId="77777777" w:rsidR="0020212B" w:rsidRPr="00E3479D" w:rsidRDefault="000A627E" w:rsidP="0020212B">
            <w:pPr>
              <w:tabs>
                <w:tab w:val="right" w:pos="9356"/>
              </w:tabs>
              <w:overflowPunct/>
              <w:ind w:left="-76" w:right="-108" w:firstLine="0"/>
              <w:jc w:val="center"/>
              <w:rPr>
                <w:rFonts w:cs="Arial"/>
                <w:noProof/>
                <w:color w:val="000000" w:themeColor="text1"/>
                <w:sz w:val="16"/>
                <w:szCs w:val="16"/>
              </w:rPr>
            </w:pPr>
            <w:r w:rsidRPr="00E3479D">
              <w:rPr>
                <w:rFonts w:cs="Arial"/>
                <w:noProof/>
                <w:color w:val="000000" w:themeColor="text1"/>
                <w:sz w:val="16"/>
                <w:szCs w:val="16"/>
              </w:rPr>
              <w:t>0,00425</w:t>
            </w:r>
          </w:p>
        </w:tc>
        <w:tc>
          <w:tcPr>
            <w:tcW w:w="1057" w:type="dxa"/>
            <w:tcBorders>
              <w:left w:val="single" w:sz="6" w:space="0" w:color="auto"/>
              <w:bottom w:val="single" w:sz="4" w:space="0" w:color="auto"/>
              <w:right w:val="single" w:sz="4" w:space="0" w:color="auto"/>
            </w:tcBorders>
            <w:shd w:val="clear" w:color="auto" w:fill="FFFFFF"/>
            <w:vAlign w:val="center"/>
          </w:tcPr>
          <w:p w14:paraId="292C90A5" w14:textId="77777777" w:rsidR="0020212B" w:rsidRPr="00E3479D" w:rsidRDefault="000A627E" w:rsidP="0020212B">
            <w:pPr>
              <w:tabs>
                <w:tab w:val="right" w:pos="9356"/>
              </w:tabs>
              <w:overflowPunct/>
              <w:ind w:left="-76" w:right="-108" w:firstLine="0"/>
              <w:jc w:val="center"/>
              <w:rPr>
                <w:rFonts w:cs="Arial"/>
                <w:noProof/>
                <w:color w:val="000000" w:themeColor="text1"/>
                <w:sz w:val="16"/>
                <w:szCs w:val="16"/>
              </w:rPr>
            </w:pPr>
            <w:r w:rsidRPr="00E3479D">
              <w:rPr>
                <w:rFonts w:cs="Arial"/>
                <w:noProof/>
                <w:color w:val="000000" w:themeColor="text1"/>
                <w:sz w:val="16"/>
                <w:szCs w:val="16"/>
              </w:rPr>
              <w:t>0,0085</w:t>
            </w:r>
          </w:p>
        </w:tc>
        <w:tc>
          <w:tcPr>
            <w:tcW w:w="840" w:type="dxa"/>
            <w:gridSpan w:val="2"/>
            <w:tcBorders>
              <w:left w:val="single" w:sz="6" w:space="0" w:color="auto"/>
              <w:bottom w:val="single" w:sz="4" w:space="0" w:color="auto"/>
              <w:right w:val="single" w:sz="4" w:space="0" w:color="auto"/>
            </w:tcBorders>
            <w:shd w:val="clear" w:color="auto" w:fill="FFFFFF"/>
            <w:vAlign w:val="center"/>
          </w:tcPr>
          <w:p w14:paraId="2DB5C224" w14:textId="77777777" w:rsidR="0020212B" w:rsidRPr="00E3479D" w:rsidRDefault="000A627E" w:rsidP="0020212B">
            <w:pPr>
              <w:tabs>
                <w:tab w:val="right" w:pos="9356"/>
              </w:tabs>
              <w:overflowPunct/>
              <w:ind w:left="-76" w:right="-108" w:firstLine="0"/>
              <w:jc w:val="center"/>
              <w:rPr>
                <w:rFonts w:cs="Arial"/>
                <w:noProof/>
                <w:color w:val="000000" w:themeColor="text1"/>
                <w:sz w:val="16"/>
                <w:szCs w:val="16"/>
              </w:rPr>
            </w:pPr>
            <w:r w:rsidRPr="00E3479D">
              <w:rPr>
                <w:rFonts w:cs="Arial"/>
                <w:noProof/>
                <w:color w:val="000000" w:themeColor="text1"/>
                <w:sz w:val="16"/>
                <w:szCs w:val="16"/>
              </w:rPr>
              <w:t>0,01275</w:t>
            </w:r>
          </w:p>
        </w:tc>
        <w:tc>
          <w:tcPr>
            <w:tcW w:w="857" w:type="dxa"/>
            <w:gridSpan w:val="2"/>
            <w:tcBorders>
              <w:left w:val="single" w:sz="6" w:space="0" w:color="auto"/>
              <w:bottom w:val="single" w:sz="4" w:space="0" w:color="auto"/>
              <w:right w:val="single" w:sz="4" w:space="0" w:color="auto"/>
            </w:tcBorders>
            <w:shd w:val="clear" w:color="auto" w:fill="FFFFFF"/>
            <w:vAlign w:val="center"/>
          </w:tcPr>
          <w:p w14:paraId="30E59B66" w14:textId="77777777" w:rsidR="0020212B" w:rsidRPr="00E3479D" w:rsidRDefault="000A627E" w:rsidP="0020212B">
            <w:pPr>
              <w:tabs>
                <w:tab w:val="right" w:pos="9356"/>
              </w:tabs>
              <w:overflowPunct/>
              <w:ind w:left="-76" w:right="-108" w:firstLine="0"/>
              <w:jc w:val="center"/>
              <w:rPr>
                <w:rFonts w:cs="Arial"/>
                <w:noProof/>
                <w:color w:val="000000" w:themeColor="text1"/>
                <w:sz w:val="16"/>
                <w:szCs w:val="16"/>
              </w:rPr>
            </w:pPr>
            <w:r w:rsidRPr="00E3479D">
              <w:rPr>
                <w:rFonts w:cs="Arial"/>
                <w:noProof/>
                <w:color w:val="000000" w:themeColor="text1"/>
                <w:sz w:val="16"/>
                <w:szCs w:val="16"/>
              </w:rPr>
              <w:t>0,02125</w:t>
            </w:r>
          </w:p>
        </w:tc>
        <w:tc>
          <w:tcPr>
            <w:tcW w:w="1035" w:type="dxa"/>
            <w:tcBorders>
              <w:left w:val="single" w:sz="6" w:space="0" w:color="auto"/>
              <w:bottom w:val="single" w:sz="4" w:space="0" w:color="auto"/>
              <w:right w:val="single" w:sz="4" w:space="0" w:color="auto"/>
            </w:tcBorders>
            <w:shd w:val="clear" w:color="auto" w:fill="FFFFFF"/>
            <w:vAlign w:val="center"/>
          </w:tcPr>
          <w:p w14:paraId="738753FF" w14:textId="77777777" w:rsidR="0020212B" w:rsidRPr="00E3479D" w:rsidRDefault="000A627E" w:rsidP="0020212B">
            <w:pPr>
              <w:tabs>
                <w:tab w:val="right" w:pos="9356"/>
              </w:tabs>
              <w:overflowPunct/>
              <w:ind w:left="-76" w:right="-67" w:firstLine="0"/>
              <w:jc w:val="center"/>
              <w:rPr>
                <w:rFonts w:cs="Arial"/>
                <w:noProof/>
                <w:color w:val="000000" w:themeColor="text1"/>
                <w:sz w:val="16"/>
                <w:szCs w:val="16"/>
              </w:rPr>
            </w:pPr>
            <w:r w:rsidRPr="00E3479D">
              <w:rPr>
                <w:rFonts w:cs="Arial"/>
                <w:noProof/>
                <w:color w:val="000000" w:themeColor="text1"/>
                <w:sz w:val="16"/>
                <w:szCs w:val="16"/>
              </w:rPr>
              <w:t>0,031875</w:t>
            </w:r>
          </w:p>
        </w:tc>
      </w:tr>
      <w:tr w:rsidR="00175CCB" w14:paraId="03F49A8C" w14:textId="77777777" w:rsidTr="00E92D9D">
        <w:trPr>
          <w:trHeight w:val="301"/>
        </w:trPr>
        <w:tc>
          <w:tcPr>
            <w:tcW w:w="880" w:type="dxa"/>
            <w:tcBorders>
              <w:top w:val="single" w:sz="4" w:space="0" w:color="auto"/>
              <w:left w:val="single" w:sz="4" w:space="0" w:color="auto"/>
              <w:right w:val="single" w:sz="6" w:space="0" w:color="auto"/>
            </w:tcBorders>
            <w:shd w:val="clear" w:color="auto" w:fill="FFFFFF"/>
          </w:tcPr>
          <w:p w14:paraId="1D5F0061" w14:textId="77777777" w:rsidR="0020212B"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8.</w:t>
            </w: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609E3C0A" w14:textId="77777777" w:rsidR="0020212B" w:rsidRPr="00E3479D" w:rsidRDefault="000A627E" w:rsidP="0020212B">
            <w:pPr>
              <w:tabs>
                <w:tab w:val="right" w:pos="9356"/>
              </w:tabs>
              <w:overflowPunct/>
              <w:ind w:left="34" w:firstLine="0"/>
              <w:rPr>
                <w:rFonts w:cs="Arial"/>
                <w:b/>
                <w:noProof/>
                <w:color w:val="000000" w:themeColor="text1"/>
                <w:sz w:val="22"/>
                <w:szCs w:val="22"/>
              </w:rPr>
            </w:pPr>
            <w:r w:rsidRPr="00E3479D">
              <w:rPr>
                <w:rFonts w:cs="Arial"/>
                <w:b/>
                <w:noProof/>
                <w:color w:val="000000" w:themeColor="text1"/>
                <w:sz w:val="22"/>
                <w:szCs w:val="22"/>
              </w:rPr>
              <w:t xml:space="preserve">Комиссионное вознаграждение за клиринг по Внебиржевым сделкам с драгоценным металлами, в которых одним из конечных контрагентов является Провайдер </w:t>
            </w:r>
            <w:r w:rsidRPr="00E3479D">
              <w:rPr>
                <w:rFonts w:cs="Arial"/>
                <w:b/>
                <w:noProof/>
                <w:color w:val="000000" w:themeColor="text1"/>
                <w:sz w:val="22"/>
                <w:szCs w:val="22"/>
              </w:rPr>
              <w:t>ликвидности</w:t>
            </w: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vAlign w:val="center"/>
          </w:tcPr>
          <w:p w14:paraId="31722B51" w14:textId="77777777" w:rsidR="0020212B" w:rsidRPr="00E3479D" w:rsidRDefault="000A627E" w:rsidP="0020212B">
            <w:pPr>
              <w:ind w:firstLine="0"/>
              <w:jc w:val="center"/>
              <w:rPr>
                <w:color w:val="000000" w:themeColor="text1"/>
                <w:sz w:val="22"/>
                <w:szCs w:val="22"/>
              </w:rPr>
            </w:pPr>
          </w:p>
        </w:tc>
      </w:tr>
      <w:tr w:rsidR="00175CCB" w14:paraId="37F3E4BA" w14:textId="77777777" w:rsidTr="00E92D9D">
        <w:trPr>
          <w:trHeight w:val="301"/>
        </w:trPr>
        <w:tc>
          <w:tcPr>
            <w:tcW w:w="880" w:type="dxa"/>
            <w:vMerge w:val="restart"/>
            <w:tcBorders>
              <w:top w:val="single" w:sz="4" w:space="0" w:color="auto"/>
              <w:left w:val="single" w:sz="4" w:space="0" w:color="auto"/>
              <w:right w:val="single" w:sz="6" w:space="0" w:color="auto"/>
            </w:tcBorders>
            <w:shd w:val="clear" w:color="auto" w:fill="FFFFFF"/>
          </w:tcPr>
          <w:p w14:paraId="59D99159"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8.1.</w:t>
            </w: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0AA9EEC8" w14:textId="77777777" w:rsidR="0020212B" w:rsidRPr="00E3479D" w:rsidRDefault="000A627E" w:rsidP="0020212B">
            <w:pPr>
              <w:tabs>
                <w:tab w:val="right" w:pos="9356"/>
              </w:tabs>
              <w:overflowPunct/>
              <w:ind w:left="34" w:firstLine="0"/>
              <w:rPr>
                <w:rFonts w:cs="Arial"/>
                <w:b/>
                <w:noProof/>
                <w:color w:val="000000" w:themeColor="text1"/>
                <w:sz w:val="22"/>
                <w:szCs w:val="22"/>
              </w:rPr>
            </w:pPr>
            <w:r w:rsidRPr="00E3479D">
              <w:rPr>
                <w:color w:val="000000" w:themeColor="text1"/>
                <w:sz w:val="22"/>
                <w:szCs w:val="22"/>
              </w:rPr>
              <w:t>по Внебиржевым сделкам спот с золотом</w:t>
            </w: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vAlign w:val="center"/>
          </w:tcPr>
          <w:p w14:paraId="343A3444"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В процентах от объема каждой сделки в сопряженной валюте, взимается с Участника клиринга, заключившего Внебиржевую сделку с драгоценными металлами</w:t>
            </w:r>
          </w:p>
        </w:tc>
      </w:tr>
      <w:tr w:rsidR="00175CCB" w14:paraId="2E05C5D7" w14:textId="77777777" w:rsidTr="00E92D9D">
        <w:trPr>
          <w:trHeight w:val="301"/>
        </w:trPr>
        <w:tc>
          <w:tcPr>
            <w:tcW w:w="880" w:type="dxa"/>
            <w:vMerge/>
            <w:tcBorders>
              <w:left w:val="single" w:sz="4" w:space="0" w:color="auto"/>
              <w:right w:val="single" w:sz="6" w:space="0" w:color="auto"/>
            </w:tcBorders>
            <w:shd w:val="clear" w:color="auto" w:fill="FFFFFF"/>
          </w:tcPr>
          <w:p w14:paraId="229A8D1D"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1E244756" w14:textId="77777777" w:rsidR="0020212B" w:rsidRPr="00E3479D" w:rsidRDefault="000A627E" w:rsidP="0020212B">
            <w:pPr>
              <w:tabs>
                <w:tab w:val="right" w:pos="9356"/>
              </w:tabs>
              <w:overflowPunct/>
              <w:ind w:left="34" w:firstLine="0"/>
              <w:rPr>
                <w:color w:val="000000" w:themeColor="text1"/>
                <w:sz w:val="22"/>
                <w:szCs w:val="22"/>
              </w:rPr>
            </w:pP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vAlign w:val="center"/>
          </w:tcPr>
          <w:p w14:paraId="70D171C0"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0,0050</w:t>
            </w:r>
          </w:p>
        </w:tc>
      </w:tr>
      <w:tr w:rsidR="00175CCB" w14:paraId="3B827A54" w14:textId="77777777" w:rsidTr="00E92D9D">
        <w:trPr>
          <w:trHeight w:val="70"/>
        </w:trPr>
        <w:tc>
          <w:tcPr>
            <w:tcW w:w="880" w:type="dxa"/>
            <w:vMerge w:val="restart"/>
            <w:tcBorders>
              <w:top w:val="single" w:sz="4" w:space="0" w:color="auto"/>
              <w:left w:val="single" w:sz="4" w:space="0" w:color="auto"/>
              <w:right w:val="single" w:sz="6" w:space="0" w:color="auto"/>
            </w:tcBorders>
            <w:shd w:val="clear" w:color="auto" w:fill="FFFFFF"/>
          </w:tcPr>
          <w:p w14:paraId="2E83A2F2"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8.2.</w:t>
            </w: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0B0EEF97" w14:textId="77777777" w:rsidR="0020212B" w:rsidRPr="00E3479D" w:rsidRDefault="000A627E" w:rsidP="0020212B">
            <w:pPr>
              <w:tabs>
                <w:tab w:val="right" w:pos="9356"/>
              </w:tabs>
              <w:overflowPunct/>
              <w:ind w:left="34" w:firstLine="0"/>
              <w:rPr>
                <w:rFonts w:cs="Arial"/>
                <w:b/>
                <w:noProof/>
                <w:color w:val="000000" w:themeColor="text1"/>
                <w:sz w:val="22"/>
                <w:szCs w:val="22"/>
              </w:rPr>
            </w:pPr>
            <w:r w:rsidRPr="00E3479D">
              <w:rPr>
                <w:color w:val="000000" w:themeColor="text1"/>
                <w:sz w:val="22"/>
                <w:szCs w:val="22"/>
              </w:rPr>
              <w:t xml:space="preserve">по Внебиржевым сделкам своп с </w:t>
            </w:r>
            <w:r w:rsidRPr="00E3479D">
              <w:rPr>
                <w:color w:val="000000" w:themeColor="text1"/>
                <w:sz w:val="22"/>
                <w:szCs w:val="22"/>
              </w:rPr>
              <w:t>золотом</w:t>
            </w: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vAlign w:val="center"/>
          </w:tcPr>
          <w:p w14:paraId="570A26E1"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В процентах от объема первой части сделки своп / своп контракта в сопряженной валюте в сопряженной валюте, взимается с Участника клиринга, заключившего Внебиржевую сделку с драгоценными металлами</w:t>
            </w:r>
          </w:p>
        </w:tc>
      </w:tr>
      <w:tr w:rsidR="00175CCB" w14:paraId="05053943" w14:textId="77777777" w:rsidTr="00E92D9D">
        <w:trPr>
          <w:trHeight w:val="301"/>
        </w:trPr>
        <w:tc>
          <w:tcPr>
            <w:tcW w:w="880" w:type="dxa"/>
            <w:vMerge/>
            <w:tcBorders>
              <w:left w:val="single" w:sz="4" w:space="0" w:color="auto"/>
              <w:right w:val="single" w:sz="6" w:space="0" w:color="auto"/>
            </w:tcBorders>
            <w:shd w:val="clear" w:color="auto" w:fill="FFFFFF"/>
          </w:tcPr>
          <w:p w14:paraId="179BB445"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667" w:type="dxa"/>
            <w:tcBorders>
              <w:top w:val="single" w:sz="4" w:space="0" w:color="auto"/>
              <w:left w:val="single" w:sz="6" w:space="0" w:color="auto"/>
              <w:bottom w:val="single" w:sz="4" w:space="0" w:color="auto"/>
              <w:right w:val="single" w:sz="6" w:space="0" w:color="auto"/>
            </w:tcBorders>
            <w:shd w:val="clear" w:color="auto" w:fill="FFFFFF"/>
          </w:tcPr>
          <w:p w14:paraId="4B5F870B" w14:textId="77777777" w:rsidR="0020212B" w:rsidRPr="00E3479D" w:rsidRDefault="000A627E" w:rsidP="0020212B">
            <w:pPr>
              <w:tabs>
                <w:tab w:val="right" w:pos="9356"/>
              </w:tabs>
              <w:overflowPunct/>
              <w:ind w:left="34" w:firstLine="0"/>
              <w:rPr>
                <w:color w:val="000000" w:themeColor="text1"/>
              </w:rPr>
            </w:pPr>
          </w:p>
        </w:tc>
        <w:tc>
          <w:tcPr>
            <w:tcW w:w="5518" w:type="dxa"/>
            <w:gridSpan w:val="9"/>
            <w:tcBorders>
              <w:top w:val="single" w:sz="4" w:space="0" w:color="auto"/>
              <w:left w:val="single" w:sz="6" w:space="0" w:color="auto"/>
              <w:bottom w:val="single" w:sz="4" w:space="0" w:color="auto"/>
              <w:right w:val="single" w:sz="4" w:space="0" w:color="auto"/>
            </w:tcBorders>
            <w:shd w:val="clear" w:color="auto" w:fill="FFFFFF"/>
            <w:vAlign w:val="center"/>
          </w:tcPr>
          <w:p w14:paraId="2ACC91E1"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0,0006</w:t>
            </w:r>
          </w:p>
        </w:tc>
      </w:tr>
    </w:tbl>
    <w:p w14:paraId="34726E9F" w14:textId="77777777" w:rsidR="0041694D" w:rsidRPr="00E3479D" w:rsidRDefault="000A627E">
      <w:pPr>
        <w:rPr>
          <w:color w:val="000000" w:themeColor="text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685"/>
        <w:gridCol w:w="5500"/>
      </w:tblGrid>
      <w:tr w:rsidR="00175CCB" w14:paraId="656705A9" w14:textId="77777777" w:rsidTr="0040361A">
        <w:tc>
          <w:tcPr>
            <w:tcW w:w="880" w:type="dxa"/>
            <w:tcBorders>
              <w:top w:val="single" w:sz="4" w:space="0" w:color="auto"/>
              <w:left w:val="single" w:sz="4" w:space="0" w:color="auto"/>
              <w:bottom w:val="single" w:sz="4" w:space="0" w:color="auto"/>
              <w:right w:val="single" w:sz="6" w:space="0" w:color="auto"/>
            </w:tcBorders>
          </w:tcPr>
          <w:p w14:paraId="250A94D8" w14:textId="77777777" w:rsidR="00DE6B7D" w:rsidRPr="00E3479D" w:rsidRDefault="000A627E" w:rsidP="00021744">
            <w:pPr>
              <w:tabs>
                <w:tab w:val="right" w:pos="9356"/>
              </w:tabs>
              <w:overflowPunct/>
              <w:ind w:left="34" w:firstLine="0"/>
              <w:jc w:val="center"/>
              <w:rPr>
                <w:rFonts w:cs="Arial"/>
                <w:b/>
                <w:noProof/>
                <w:color w:val="000000" w:themeColor="text1"/>
                <w:sz w:val="22"/>
                <w:szCs w:val="22"/>
              </w:rPr>
            </w:pPr>
            <w:r w:rsidRPr="00E3479D">
              <w:rPr>
                <w:rFonts w:cs="Arial"/>
                <w:b/>
                <w:noProof/>
                <w:color w:val="000000" w:themeColor="text1"/>
                <w:sz w:val="22"/>
                <w:szCs w:val="22"/>
              </w:rPr>
              <w:t>№ п/п</w:t>
            </w:r>
          </w:p>
        </w:tc>
        <w:tc>
          <w:tcPr>
            <w:tcW w:w="3685" w:type="dxa"/>
            <w:tcBorders>
              <w:top w:val="single" w:sz="4" w:space="0" w:color="auto"/>
              <w:left w:val="single" w:sz="6" w:space="0" w:color="auto"/>
              <w:bottom w:val="single" w:sz="4" w:space="0" w:color="auto"/>
              <w:right w:val="single" w:sz="6" w:space="0" w:color="auto"/>
            </w:tcBorders>
            <w:vAlign w:val="center"/>
          </w:tcPr>
          <w:p w14:paraId="21FCD619" w14:textId="77777777" w:rsidR="00DE6B7D" w:rsidRPr="00E3479D" w:rsidRDefault="000A627E" w:rsidP="00021744">
            <w:pPr>
              <w:tabs>
                <w:tab w:val="right" w:pos="9356"/>
              </w:tabs>
              <w:overflowPunct/>
              <w:ind w:left="142" w:firstLine="0"/>
              <w:jc w:val="center"/>
              <w:rPr>
                <w:rFonts w:cs="Arial"/>
                <w:b/>
                <w:noProof/>
                <w:color w:val="000000" w:themeColor="text1"/>
                <w:sz w:val="22"/>
                <w:szCs w:val="22"/>
              </w:rPr>
            </w:pPr>
            <w:r w:rsidRPr="00E3479D">
              <w:rPr>
                <w:b/>
                <w:bCs/>
                <w:color w:val="000000" w:themeColor="text1"/>
                <w:sz w:val="22"/>
                <w:szCs w:val="22"/>
              </w:rPr>
              <w:t xml:space="preserve">Наименование комиссионного вознаграждения за оказание </w:t>
            </w:r>
            <w:r w:rsidRPr="00E3479D">
              <w:rPr>
                <w:b/>
                <w:color w:val="000000" w:themeColor="text1"/>
                <w:sz w:val="22"/>
                <w:szCs w:val="22"/>
              </w:rPr>
              <w:t>услуги / осуществление операции</w:t>
            </w:r>
          </w:p>
        </w:tc>
        <w:tc>
          <w:tcPr>
            <w:tcW w:w="5500" w:type="dxa"/>
            <w:tcBorders>
              <w:top w:val="single" w:sz="4" w:space="0" w:color="auto"/>
              <w:left w:val="single" w:sz="6" w:space="0" w:color="auto"/>
              <w:bottom w:val="single" w:sz="4" w:space="0" w:color="auto"/>
              <w:right w:val="single" w:sz="4" w:space="0" w:color="auto"/>
            </w:tcBorders>
            <w:vAlign w:val="center"/>
          </w:tcPr>
          <w:p w14:paraId="7BAE3653" w14:textId="77777777" w:rsidR="00DE6B7D" w:rsidRPr="00E3479D" w:rsidRDefault="000A627E" w:rsidP="00021744">
            <w:pPr>
              <w:tabs>
                <w:tab w:val="right" w:pos="9356"/>
              </w:tabs>
              <w:overflowPunct/>
              <w:ind w:left="142" w:rightChars="42" w:right="101" w:firstLine="0"/>
              <w:jc w:val="center"/>
              <w:rPr>
                <w:rFonts w:cs="Arial"/>
                <w:b/>
                <w:noProof/>
                <w:color w:val="000000" w:themeColor="text1"/>
                <w:sz w:val="22"/>
                <w:szCs w:val="22"/>
              </w:rPr>
            </w:pPr>
            <w:r w:rsidRPr="00E3479D">
              <w:rPr>
                <w:rFonts w:cs="Arial"/>
                <w:b/>
                <w:noProof/>
                <w:color w:val="000000" w:themeColor="text1"/>
                <w:sz w:val="22"/>
                <w:szCs w:val="22"/>
              </w:rPr>
              <w:t>Тариф (НДС не облагается)</w:t>
            </w:r>
          </w:p>
        </w:tc>
      </w:tr>
      <w:tr w:rsidR="00175CCB" w14:paraId="63885D63" w14:textId="77777777" w:rsidTr="0040361A">
        <w:trPr>
          <w:trHeight w:val="796"/>
        </w:trPr>
        <w:tc>
          <w:tcPr>
            <w:tcW w:w="880" w:type="dxa"/>
            <w:tcBorders>
              <w:top w:val="single" w:sz="4" w:space="0" w:color="auto"/>
              <w:left w:val="single" w:sz="4" w:space="0" w:color="auto"/>
              <w:bottom w:val="single" w:sz="4" w:space="0" w:color="auto"/>
              <w:right w:val="single" w:sz="6" w:space="0" w:color="auto"/>
            </w:tcBorders>
            <w:shd w:val="clear" w:color="auto" w:fill="FFFFFF"/>
          </w:tcPr>
          <w:p w14:paraId="3C5119CF" w14:textId="77777777" w:rsidR="0020212B"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9.</w:t>
            </w:r>
          </w:p>
        </w:tc>
        <w:tc>
          <w:tcPr>
            <w:tcW w:w="3685" w:type="dxa"/>
            <w:tcBorders>
              <w:top w:val="single" w:sz="4" w:space="0" w:color="auto"/>
              <w:left w:val="single" w:sz="6" w:space="0" w:color="auto"/>
              <w:bottom w:val="single" w:sz="4" w:space="0" w:color="auto"/>
              <w:right w:val="single" w:sz="6" w:space="0" w:color="auto"/>
            </w:tcBorders>
            <w:shd w:val="clear" w:color="auto" w:fill="FFFFFF"/>
          </w:tcPr>
          <w:p w14:paraId="0E57E5E1" w14:textId="77777777" w:rsidR="0020212B" w:rsidRPr="00E3479D" w:rsidRDefault="000A627E" w:rsidP="0020212B">
            <w:pPr>
              <w:tabs>
                <w:tab w:val="right" w:pos="9356"/>
              </w:tabs>
              <w:overflowPunct/>
              <w:ind w:firstLine="0"/>
              <w:rPr>
                <w:rFonts w:cs="Arial"/>
                <w:b/>
                <w:noProof/>
                <w:color w:val="000000" w:themeColor="text1"/>
                <w:sz w:val="22"/>
                <w:szCs w:val="22"/>
              </w:rPr>
            </w:pPr>
            <w:r w:rsidRPr="00E3479D">
              <w:rPr>
                <w:rFonts w:cs="Arial"/>
                <w:b/>
                <w:noProof/>
                <w:color w:val="000000" w:themeColor="text1"/>
                <w:sz w:val="22"/>
                <w:szCs w:val="22"/>
              </w:rPr>
              <w:t xml:space="preserve">Комиссионное вознаграждение за клиринговые услуги по открытию / ведению Торгово-клирингового счета 3-го уровня </w:t>
            </w:r>
          </w:p>
        </w:tc>
        <w:tc>
          <w:tcPr>
            <w:tcW w:w="5500" w:type="dxa"/>
            <w:tcBorders>
              <w:top w:val="single" w:sz="4" w:space="0" w:color="auto"/>
              <w:left w:val="single" w:sz="6" w:space="0" w:color="auto"/>
              <w:bottom w:val="single" w:sz="4" w:space="0" w:color="auto"/>
              <w:right w:val="single" w:sz="4" w:space="0" w:color="auto"/>
            </w:tcBorders>
            <w:shd w:val="clear" w:color="auto" w:fill="FFFFFF"/>
            <w:vAlign w:val="center"/>
          </w:tcPr>
          <w:p w14:paraId="5D1AADBF" w14:textId="77777777" w:rsidR="0020212B" w:rsidRPr="00E3479D" w:rsidRDefault="000A627E" w:rsidP="0020212B">
            <w:pPr>
              <w:jc w:val="center"/>
              <w:rPr>
                <w:b/>
                <w:bCs/>
                <w:color w:val="000000" w:themeColor="text1"/>
                <w:sz w:val="20"/>
              </w:rPr>
            </w:pPr>
          </w:p>
        </w:tc>
      </w:tr>
      <w:tr w:rsidR="00175CCB" w14:paraId="6B922B7E" w14:textId="77777777" w:rsidTr="0040361A">
        <w:trPr>
          <w:trHeight w:val="796"/>
        </w:trPr>
        <w:tc>
          <w:tcPr>
            <w:tcW w:w="880" w:type="dxa"/>
            <w:vMerge w:val="restart"/>
            <w:tcBorders>
              <w:top w:val="single" w:sz="4" w:space="0" w:color="auto"/>
              <w:left w:val="single" w:sz="4" w:space="0" w:color="auto"/>
              <w:right w:val="single" w:sz="6" w:space="0" w:color="auto"/>
            </w:tcBorders>
            <w:shd w:val="clear" w:color="auto" w:fill="FFFFFF"/>
          </w:tcPr>
          <w:p w14:paraId="0173997A"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9.1.</w:t>
            </w:r>
          </w:p>
        </w:tc>
        <w:tc>
          <w:tcPr>
            <w:tcW w:w="3685" w:type="dxa"/>
            <w:tcBorders>
              <w:top w:val="single" w:sz="4" w:space="0" w:color="auto"/>
              <w:left w:val="single" w:sz="6" w:space="0" w:color="auto"/>
              <w:bottom w:val="single" w:sz="4" w:space="0" w:color="auto"/>
              <w:right w:val="single" w:sz="6" w:space="0" w:color="auto"/>
            </w:tcBorders>
            <w:shd w:val="clear" w:color="auto" w:fill="FFFFFF"/>
          </w:tcPr>
          <w:p w14:paraId="4AD3901F" w14:textId="77777777" w:rsidR="0020212B" w:rsidRPr="00E3479D" w:rsidRDefault="000A627E" w:rsidP="0020212B">
            <w:pPr>
              <w:tabs>
                <w:tab w:val="right" w:pos="9356"/>
              </w:tabs>
              <w:overflowPunct/>
              <w:ind w:firstLine="0"/>
              <w:rPr>
                <w:rFonts w:cs="Arial"/>
                <w:noProof/>
                <w:color w:val="000000" w:themeColor="text1"/>
                <w:sz w:val="22"/>
                <w:szCs w:val="22"/>
              </w:rPr>
            </w:pPr>
            <w:r w:rsidRPr="00E3479D">
              <w:rPr>
                <w:rFonts w:cs="Arial"/>
                <w:noProof/>
                <w:color w:val="000000" w:themeColor="text1"/>
                <w:sz w:val="22"/>
                <w:szCs w:val="22"/>
              </w:rPr>
              <w:t>Комиссионное вознаграждение за клиринговые услуги по открытию Торгово-клирингового счета 3-го уровня</w:t>
            </w:r>
          </w:p>
        </w:tc>
        <w:tc>
          <w:tcPr>
            <w:tcW w:w="5500" w:type="dxa"/>
            <w:tcBorders>
              <w:top w:val="single" w:sz="4" w:space="0" w:color="auto"/>
              <w:left w:val="single" w:sz="6" w:space="0" w:color="auto"/>
              <w:bottom w:val="single" w:sz="4" w:space="0" w:color="auto"/>
              <w:right w:val="single" w:sz="4" w:space="0" w:color="auto"/>
            </w:tcBorders>
            <w:shd w:val="clear" w:color="auto" w:fill="FFFFFF"/>
            <w:vAlign w:val="center"/>
          </w:tcPr>
          <w:p w14:paraId="314CD4F3" w14:textId="77777777" w:rsidR="0020212B" w:rsidRPr="00E3479D" w:rsidRDefault="000A627E" w:rsidP="0020212B">
            <w:pPr>
              <w:pStyle w:val="Text"/>
              <w:rPr>
                <w:color w:val="000000" w:themeColor="text1"/>
                <w:sz w:val="22"/>
                <w:szCs w:val="22"/>
              </w:rPr>
            </w:pPr>
            <w:r w:rsidRPr="00E3479D">
              <w:rPr>
                <w:color w:val="000000" w:themeColor="text1"/>
                <w:sz w:val="22"/>
                <w:szCs w:val="22"/>
              </w:rPr>
              <w:t xml:space="preserve">Взимается с </w:t>
            </w:r>
            <w:r w:rsidRPr="00E3479D">
              <w:rPr>
                <w:rFonts w:cs="Times New Roman"/>
                <w:color w:val="000000" w:themeColor="text1"/>
                <w:sz w:val="22"/>
                <w:szCs w:val="22"/>
              </w:rPr>
              <w:t>Участника торгов</w:t>
            </w:r>
            <w:r w:rsidRPr="00E3479D">
              <w:rPr>
                <w:color w:val="000000" w:themeColor="text1"/>
                <w:sz w:val="22"/>
                <w:szCs w:val="22"/>
              </w:rPr>
              <w:t xml:space="preserve"> </w:t>
            </w:r>
            <w:r w:rsidRPr="00E3479D">
              <w:rPr>
                <w:rFonts w:cs="Times New Roman"/>
                <w:color w:val="000000" w:themeColor="text1"/>
                <w:sz w:val="22"/>
                <w:szCs w:val="22"/>
              </w:rPr>
              <w:t xml:space="preserve">/ Участника клиринга, </w:t>
            </w:r>
            <w:r w:rsidRPr="00E3479D">
              <w:rPr>
                <w:color w:val="000000" w:themeColor="text1"/>
                <w:sz w:val="22"/>
                <w:szCs w:val="22"/>
              </w:rPr>
              <w:t>на основании запроса которого открыт Торгово-клиринговый счет 3-го уровня.</w:t>
            </w:r>
          </w:p>
        </w:tc>
      </w:tr>
      <w:tr w:rsidR="00175CCB" w14:paraId="4C83E23C" w14:textId="77777777" w:rsidTr="0040361A">
        <w:trPr>
          <w:trHeight w:val="253"/>
        </w:trPr>
        <w:tc>
          <w:tcPr>
            <w:tcW w:w="880" w:type="dxa"/>
            <w:vMerge/>
            <w:tcBorders>
              <w:left w:val="single" w:sz="4" w:space="0" w:color="auto"/>
              <w:bottom w:val="single" w:sz="4" w:space="0" w:color="auto"/>
              <w:right w:val="single" w:sz="6" w:space="0" w:color="auto"/>
            </w:tcBorders>
            <w:shd w:val="clear" w:color="auto" w:fill="FFFFFF"/>
          </w:tcPr>
          <w:p w14:paraId="619B69F9"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p>
        </w:tc>
        <w:tc>
          <w:tcPr>
            <w:tcW w:w="3685" w:type="dxa"/>
            <w:tcBorders>
              <w:top w:val="single" w:sz="4" w:space="0" w:color="auto"/>
              <w:left w:val="single" w:sz="6" w:space="0" w:color="auto"/>
              <w:bottom w:val="single" w:sz="4" w:space="0" w:color="auto"/>
              <w:right w:val="single" w:sz="6" w:space="0" w:color="auto"/>
            </w:tcBorders>
            <w:shd w:val="clear" w:color="auto" w:fill="FFFFFF"/>
          </w:tcPr>
          <w:p w14:paraId="223D5033" w14:textId="77777777" w:rsidR="0020212B" w:rsidRPr="00E3479D" w:rsidRDefault="000A627E" w:rsidP="0020212B">
            <w:pPr>
              <w:tabs>
                <w:tab w:val="right" w:pos="9356"/>
              </w:tabs>
              <w:overflowPunct/>
              <w:ind w:firstLine="0"/>
              <w:rPr>
                <w:rFonts w:cs="Arial"/>
                <w:noProof/>
                <w:color w:val="000000" w:themeColor="text1"/>
                <w:sz w:val="22"/>
                <w:szCs w:val="22"/>
              </w:rPr>
            </w:pPr>
          </w:p>
        </w:tc>
        <w:tc>
          <w:tcPr>
            <w:tcW w:w="5500" w:type="dxa"/>
            <w:tcBorders>
              <w:top w:val="single" w:sz="4" w:space="0" w:color="auto"/>
              <w:left w:val="single" w:sz="6" w:space="0" w:color="auto"/>
              <w:bottom w:val="single" w:sz="4" w:space="0" w:color="auto"/>
              <w:right w:val="single" w:sz="4" w:space="0" w:color="auto"/>
            </w:tcBorders>
            <w:shd w:val="clear" w:color="auto" w:fill="FFFFFF"/>
            <w:vAlign w:val="center"/>
          </w:tcPr>
          <w:p w14:paraId="253A66BB" w14:textId="77777777" w:rsidR="0020212B" w:rsidRPr="00E3479D" w:rsidRDefault="000A627E" w:rsidP="0020212B">
            <w:pPr>
              <w:jc w:val="center"/>
              <w:rPr>
                <w:color w:val="000000" w:themeColor="text1"/>
                <w:sz w:val="22"/>
                <w:szCs w:val="22"/>
              </w:rPr>
            </w:pPr>
            <w:r w:rsidRPr="00E3479D">
              <w:rPr>
                <w:color w:val="000000" w:themeColor="text1"/>
                <w:sz w:val="22"/>
                <w:szCs w:val="22"/>
              </w:rPr>
              <w:t>120 рублей</w:t>
            </w:r>
          </w:p>
        </w:tc>
      </w:tr>
      <w:tr w:rsidR="00175CCB" w14:paraId="5BB56864" w14:textId="77777777" w:rsidTr="0040361A">
        <w:trPr>
          <w:trHeight w:val="796"/>
        </w:trPr>
        <w:tc>
          <w:tcPr>
            <w:tcW w:w="880" w:type="dxa"/>
            <w:vMerge w:val="restart"/>
            <w:tcBorders>
              <w:top w:val="single" w:sz="4" w:space="0" w:color="auto"/>
              <w:left w:val="single" w:sz="4" w:space="0" w:color="auto"/>
              <w:right w:val="single" w:sz="6" w:space="0" w:color="auto"/>
            </w:tcBorders>
            <w:shd w:val="clear" w:color="auto" w:fill="FFFFFF"/>
          </w:tcPr>
          <w:p w14:paraId="7A8AEA84" w14:textId="77777777" w:rsidR="0020212B" w:rsidRPr="00E3479D" w:rsidRDefault="000A627E" w:rsidP="0020212B">
            <w:pPr>
              <w:tabs>
                <w:tab w:val="right" w:pos="9356"/>
              </w:tabs>
              <w:overflowPunct/>
              <w:ind w:left="34" w:firstLine="0"/>
              <w:jc w:val="left"/>
              <w:rPr>
                <w:rFonts w:cs="Arial"/>
                <w:b/>
                <w:bCs/>
                <w:noProof/>
                <w:color w:val="000000" w:themeColor="text1"/>
                <w:sz w:val="22"/>
                <w:szCs w:val="22"/>
              </w:rPr>
            </w:pPr>
            <w:r w:rsidRPr="00E3479D">
              <w:rPr>
                <w:rFonts w:cs="Arial"/>
                <w:b/>
                <w:bCs/>
                <w:noProof/>
                <w:color w:val="000000" w:themeColor="text1"/>
                <w:sz w:val="22"/>
                <w:szCs w:val="22"/>
              </w:rPr>
              <w:t>9.2.</w:t>
            </w:r>
          </w:p>
        </w:tc>
        <w:tc>
          <w:tcPr>
            <w:tcW w:w="3685" w:type="dxa"/>
            <w:tcBorders>
              <w:top w:val="single" w:sz="4" w:space="0" w:color="auto"/>
              <w:left w:val="single" w:sz="6" w:space="0" w:color="auto"/>
              <w:bottom w:val="single" w:sz="4" w:space="0" w:color="auto"/>
              <w:right w:val="single" w:sz="6" w:space="0" w:color="auto"/>
            </w:tcBorders>
            <w:shd w:val="clear" w:color="auto" w:fill="FFFFFF"/>
          </w:tcPr>
          <w:p w14:paraId="3E53B82C" w14:textId="77777777" w:rsidR="0020212B" w:rsidRPr="00E3479D" w:rsidRDefault="000A627E" w:rsidP="0020212B">
            <w:pPr>
              <w:tabs>
                <w:tab w:val="right" w:pos="9356"/>
              </w:tabs>
              <w:overflowPunct/>
              <w:ind w:firstLine="0"/>
              <w:rPr>
                <w:rFonts w:cs="Arial"/>
                <w:noProof/>
                <w:color w:val="000000" w:themeColor="text1"/>
                <w:sz w:val="22"/>
                <w:szCs w:val="22"/>
              </w:rPr>
            </w:pPr>
            <w:r w:rsidRPr="00E3479D">
              <w:rPr>
                <w:rFonts w:cs="Arial"/>
                <w:noProof/>
                <w:color w:val="000000" w:themeColor="text1"/>
                <w:sz w:val="22"/>
                <w:szCs w:val="22"/>
              </w:rPr>
              <w:t>Комиссионное вознаграждение за клиринговые услуги по ведению Торгово-клирингового счета 3-го уровня</w:t>
            </w:r>
          </w:p>
        </w:tc>
        <w:tc>
          <w:tcPr>
            <w:tcW w:w="5500" w:type="dxa"/>
            <w:tcBorders>
              <w:top w:val="single" w:sz="4" w:space="0" w:color="auto"/>
              <w:left w:val="single" w:sz="6" w:space="0" w:color="auto"/>
              <w:bottom w:val="single" w:sz="4" w:space="0" w:color="auto"/>
              <w:right w:val="single" w:sz="4" w:space="0" w:color="auto"/>
            </w:tcBorders>
            <w:shd w:val="clear" w:color="auto" w:fill="FFFFFF"/>
            <w:vAlign w:val="center"/>
          </w:tcPr>
          <w:p w14:paraId="2CCD5151" w14:textId="77777777" w:rsidR="0020212B" w:rsidRPr="00E3479D" w:rsidRDefault="000A627E" w:rsidP="0020212B">
            <w:pPr>
              <w:pStyle w:val="Text"/>
              <w:rPr>
                <w:color w:val="000000" w:themeColor="text1"/>
                <w:sz w:val="22"/>
                <w:szCs w:val="22"/>
              </w:rPr>
            </w:pPr>
            <w:r w:rsidRPr="00E3479D">
              <w:rPr>
                <w:color w:val="000000" w:themeColor="text1"/>
                <w:sz w:val="22"/>
                <w:szCs w:val="22"/>
              </w:rPr>
              <w:t>Взимается с</w:t>
            </w:r>
            <w:r w:rsidRPr="00E3479D">
              <w:rPr>
                <w:rFonts w:cs="Times New Roman"/>
                <w:color w:val="000000" w:themeColor="text1"/>
                <w:sz w:val="22"/>
                <w:szCs w:val="22"/>
              </w:rPr>
              <w:t xml:space="preserve"> Участника торгов / Участника клиринга, </w:t>
            </w:r>
            <w:r w:rsidRPr="00E3479D">
              <w:rPr>
                <w:color w:val="000000" w:themeColor="text1"/>
                <w:sz w:val="22"/>
                <w:szCs w:val="22"/>
              </w:rPr>
              <w:t>которому оказываются клиринговые услуги по ведению клиринговых регистров 3-го уровня,</w:t>
            </w:r>
          </w:p>
        </w:tc>
      </w:tr>
      <w:tr w:rsidR="00175CCB" w14:paraId="21FC63FE" w14:textId="77777777" w:rsidTr="0040361A">
        <w:trPr>
          <w:trHeight w:val="101"/>
        </w:trPr>
        <w:tc>
          <w:tcPr>
            <w:tcW w:w="880" w:type="dxa"/>
            <w:vMerge/>
            <w:tcBorders>
              <w:left w:val="single" w:sz="4" w:space="0" w:color="auto"/>
              <w:bottom w:val="single" w:sz="4" w:space="0" w:color="auto"/>
              <w:right w:val="single" w:sz="6" w:space="0" w:color="auto"/>
            </w:tcBorders>
            <w:shd w:val="clear" w:color="auto" w:fill="FFFFFF"/>
          </w:tcPr>
          <w:p w14:paraId="5972A79B"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3685" w:type="dxa"/>
            <w:tcBorders>
              <w:top w:val="single" w:sz="4" w:space="0" w:color="auto"/>
              <w:left w:val="single" w:sz="6" w:space="0" w:color="auto"/>
              <w:bottom w:val="single" w:sz="4" w:space="0" w:color="auto"/>
              <w:right w:val="single" w:sz="6" w:space="0" w:color="auto"/>
            </w:tcBorders>
            <w:shd w:val="clear" w:color="auto" w:fill="FFFFFF"/>
          </w:tcPr>
          <w:p w14:paraId="1E94D900" w14:textId="77777777" w:rsidR="0020212B" w:rsidRPr="00E3479D" w:rsidRDefault="000A627E" w:rsidP="0020212B">
            <w:pPr>
              <w:tabs>
                <w:tab w:val="right" w:pos="9356"/>
              </w:tabs>
              <w:overflowPunct/>
              <w:ind w:firstLine="0"/>
              <w:rPr>
                <w:rFonts w:cs="Arial"/>
                <w:noProof/>
                <w:color w:val="000000" w:themeColor="text1"/>
                <w:sz w:val="22"/>
                <w:szCs w:val="22"/>
              </w:rPr>
            </w:pPr>
          </w:p>
        </w:tc>
        <w:tc>
          <w:tcPr>
            <w:tcW w:w="5500" w:type="dxa"/>
            <w:tcBorders>
              <w:top w:val="single" w:sz="4" w:space="0" w:color="auto"/>
              <w:left w:val="single" w:sz="6" w:space="0" w:color="auto"/>
              <w:bottom w:val="single" w:sz="4" w:space="0" w:color="auto"/>
              <w:right w:val="single" w:sz="4" w:space="0" w:color="auto"/>
            </w:tcBorders>
            <w:shd w:val="clear" w:color="auto" w:fill="FFFFFF"/>
            <w:vAlign w:val="center"/>
          </w:tcPr>
          <w:p w14:paraId="4F5599DC" w14:textId="77777777" w:rsidR="0020212B" w:rsidRPr="00E3479D" w:rsidRDefault="000A627E" w:rsidP="0020212B">
            <w:pPr>
              <w:jc w:val="center"/>
              <w:rPr>
                <w:color w:val="000000" w:themeColor="text1"/>
                <w:sz w:val="22"/>
                <w:szCs w:val="22"/>
              </w:rPr>
            </w:pPr>
            <w:r w:rsidRPr="00E3479D">
              <w:rPr>
                <w:color w:val="000000" w:themeColor="text1"/>
                <w:sz w:val="22"/>
                <w:szCs w:val="22"/>
              </w:rPr>
              <w:t>120 рублей</w:t>
            </w:r>
          </w:p>
        </w:tc>
      </w:tr>
    </w:tbl>
    <w:p w14:paraId="6A94BD4B"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rFonts w:cs="Arial"/>
          <w:noProof/>
          <w:color w:val="000000" w:themeColor="text1"/>
          <w:sz w:val="22"/>
          <w:szCs w:val="22"/>
          <w:vertAlign w:val="superscript"/>
        </w:rPr>
        <w:t xml:space="preserve">1 </w:t>
      </w:r>
      <w:r w:rsidRPr="00E3479D">
        <w:rPr>
          <w:color w:val="000000" w:themeColor="text1"/>
          <w:sz w:val="22"/>
          <w:szCs w:val="22"/>
        </w:rPr>
        <w:t xml:space="preserve">– Тариф не применяется к Сделкам, заключаемым Клиринговым центром от имени Участника клиринга в связи с </w:t>
      </w:r>
      <w:r w:rsidRPr="00E3479D">
        <w:rPr>
          <w:color w:val="000000" w:themeColor="text1"/>
          <w:sz w:val="22"/>
          <w:szCs w:val="22"/>
        </w:rPr>
        <w:t>недостаточностью денежных средств / драгоценных металлов у такого Участника клиринга для исполнения обязательств такого Участника клиринга или в связи с недостаточностью денежных средств / драгоценных металлов у Клирингового центра для исполнения требовани</w:t>
      </w:r>
      <w:r w:rsidRPr="00E3479D">
        <w:rPr>
          <w:color w:val="000000" w:themeColor="text1"/>
          <w:sz w:val="22"/>
          <w:szCs w:val="22"/>
        </w:rPr>
        <w:t>й такого Участника клиринга или требований иных Участников клиринга, а также заключаемым Клиринговым центром от имени Участника клиринга в целях исполнения Маржинального требования такого Участника клиринга и при проведении процедуры кросс-дефолта в отноше</w:t>
      </w:r>
      <w:r w:rsidRPr="00E3479D">
        <w:rPr>
          <w:color w:val="000000" w:themeColor="text1"/>
          <w:sz w:val="22"/>
          <w:szCs w:val="22"/>
        </w:rPr>
        <w:t>нии такого Участника клиринга.</w:t>
      </w:r>
    </w:p>
    <w:p w14:paraId="672EE506"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color w:val="000000" w:themeColor="text1"/>
          <w:sz w:val="22"/>
          <w:szCs w:val="22"/>
          <w:vertAlign w:val="superscript"/>
        </w:rPr>
        <w:t>2</w:t>
      </w:r>
      <w:r w:rsidRPr="00E3479D">
        <w:rPr>
          <w:color w:val="000000" w:themeColor="text1"/>
          <w:sz w:val="22"/>
          <w:szCs w:val="22"/>
        </w:rPr>
        <w:t xml:space="preserve"> – под сроком исполнения сделки своп и своп контракта понимается количество календарных дней от Даты исполнения обязательств по первой части сделки своп и своп контракта, не включая эту дату, по Дату исполнения обязательств по второй части сделки своп и св</w:t>
      </w:r>
      <w:r w:rsidRPr="00E3479D">
        <w:rPr>
          <w:color w:val="000000" w:themeColor="text1"/>
          <w:sz w:val="22"/>
          <w:szCs w:val="22"/>
        </w:rPr>
        <w:t>оп контракта, включая эту дату, указанных при подаче заявки на заключение Сделки.</w:t>
      </w:r>
    </w:p>
    <w:p w14:paraId="0D14FDE9"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color w:val="000000" w:themeColor="text1"/>
          <w:sz w:val="22"/>
          <w:szCs w:val="22"/>
          <w:vertAlign w:val="superscript"/>
        </w:rPr>
        <w:t>3</w:t>
      </w:r>
      <w:r w:rsidRPr="00E3479D">
        <w:rPr>
          <w:color w:val="000000" w:themeColor="text1"/>
          <w:sz w:val="22"/>
          <w:szCs w:val="22"/>
        </w:rPr>
        <w:t xml:space="preserve"> – под сроком исполнения фьючерсного контракта понимается количество календарных дней от первого Расчетного дня, следующего за датой заключения Сделки, не включая этот день,</w:t>
      </w:r>
      <w:r w:rsidRPr="00E3479D">
        <w:rPr>
          <w:color w:val="000000" w:themeColor="text1"/>
          <w:sz w:val="22"/>
          <w:szCs w:val="22"/>
        </w:rPr>
        <w:t xml:space="preserve"> по Дату исполнения обязательств по Сделке, включая эту дату, указанной при подаче заявки на заключение Сделки.</w:t>
      </w:r>
    </w:p>
    <w:p w14:paraId="795D883E"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color w:val="000000" w:themeColor="text1"/>
          <w:sz w:val="22"/>
          <w:szCs w:val="22"/>
          <w:vertAlign w:val="superscript"/>
        </w:rPr>
        <w:t xml:space="preserve">4 </w:t>
      </w:r>
      <w:r w:rsidRPr="00E3479D">
        <w:rPr>
          <w:color w:val="000000" w:themeColor="text1"/>
          <w:sz w:val="22"/>
          <w:szCs w:val="22"/>
        </w:rPr>
        <w:t xml:space="preserve">– под сделкой мейкера для целей настоящих тарифов понимается сделка, заключенная на основании заявки </w:t>
      </w:r>
      <w:r w:rsidRPr="00EC4C4D">
        <w:rPr>
          <w:color w:val="000000" w:themeColor="text1"/>
          <w:sz w:val="22"/>
          <w:szCs w:val="22"/>
        </w:rPr>
        <w:t>участника клиринга, время регистрации кот</w:t>
      </w:r>
      <w:r w:rsidRPr="00EC4C4D">
        <w:rPr>
          <w:color w:val="000000" w:themeColor="text1"/>
          <w:sz w:val="22"/>
          <w:szCs w:val="22"/>
        </w:rPr>
        <w:t>орой раньше, чем время регистрации допустимой встречной заявки.</w:t>
      </w:r>
      <w:r>
        <w:rPr>
          <w:color w:val="000000" w:themeColor="text1"/>
          <w:sz w:val="22"/>
          <w:szCs w:val="22"/>
        </w:rPr>
        <w:t xml:space="preserve"> </w:t>
      </w:r>
    </w:p>
    <w:p w14:paraId="14409FFF" w14:textId="77777777" w:rsidR="0020212B" w:rsidRPr="00E3479D" w:rsidRDefault="000A627E" w:rsidP="0020212B">
      <w:pPr>
        <w:pStyle w:val="affff3"/>
        <w:spacing w:before="120" w:beforeAutospacing="0" w:after="0" w:afterAutospacing="0"/>
        <w:jc w:val="both"/>
        <w:rPr>
          <w:color w:val="000000" w:themeColor="text1"/>
          <w:sz w:val="22"/>
          <w:szCs w:val="22"/>
        </w:rPr>
      </w:pPr>
      <w:r w:rsidRPr="00E3479D">
        <w:rPr>
          <w:color w:val="000000" w:themeColor="text1"/>
          <w:sz w:val="22"/>
          <w:szCs w:val="22"/>
          <w:vertAlign w:val="superscript"/>
        </w:rPr>
        <w:t xml:space="preserve">5 </w:t>
      </w:r>
      <w:r w:rsidRPr="00E3479D">
        <w:rPr>
          <w:color w:val="000000" w:themeColor="text1"/>
          <w:sz w:val="22"/>
          <w:szCs w:val="22"/>
        </w:rPr>
        <w:t xml:space="preserve">– под сделкой тейкера для целей настоящих тарифов понимается сделка, заключенная на основании заявки </w:t>
      </w:r>
      <w:r w:rsidRPr="00EC4C4D">
        <w:rPr>
          <w:color w:val="000000" w:themeColor="text1"/>
          <w:sz w:val="22"/>
          <w:szCs w:val="22"/>
        </w:rPr>
        <w:t xml:space="preserve">участника клиринга, время регистрации которой позже, чем время регистрации </w:t>
      </w:r>
      <w:r w:rsidRPr="00EC4C4D">
        <w:rPr>
          <w:color w:val="000000" w:themeColor="text1"/>
          <w:sz w:val="22"/>
          <w:szCs w:val="22"/>
        </w:rPr>
        <w:t>допустимой встречной заявки.</w:t>
      </w:r>
    </w:p>
    <w:p w14:paraId="0E46BBA7" w14:textId="77777777" w:rsidR="005E7B4F" w:rsidRPr="00E3479D" w:rsidRDefault="000A627E" w:rsidP="00FD0A94">
      <w:pPr>
        <w:pStyle w:val="affff3"/>
        <w:spacing w:before="120" w:beforeAutospacing="0"/>
        <w:ind w:left="714"/>
        <w:jc w:val="both"/>
        <w:rPr>
          <w:color w:val="000000" w:themeColor="text1"/>
          <w:sz w:val="22"/>
          <w:szCs w:val="22"/>
        </w:rPr>
      </w:pPr>
    </w:p>
    <w:p w14:paraId="4A99AA1E" w14:textId="77777777" w:rsidR="005C242B" w:rsidRPr="00E3479D" w:rsidRDefault="000A627E" w:rsidP="009B5519">
      <w:pPr>
        <w:rPr>
          <w:color w:val="000000" w:themeColor="text1"/>
        </w:rPr>
      </w:pPr>
    </w:p>
    <w:p w14:paraId="04202070" w14:textId="77777777" w:rsidR="005C242B" w:rsidRPr="00E3479D" w:rsidRDefault="000A627E" w:rsidP="009B5519">
      <w:pPr>
        <w:pStyle w:val="affff3"/>
        <w:spacing w:before="120"/>
        <w:ind w:left="720"/>
        <w:jc w:val="both"/>
        <w:rPr>
          <w:color w:val="000000" w:themeColor="text1"/>
          <w:sz w:val="22"/>
          <w:szCs w:val="22"/>
        </w:rPr>
      </w:pPr>
    </w:p>
    <w:p w14:paraId="5F890C80" w14:textId="77777777" w:rsidR="0020212B" w:rsidRPr="00E3479D" w:rsidRDefault="000A627E" w:rsidP="0020212B">
      <w:pPr>
        <w:ind w:firstLine="0"/>
        <w:rPr>
          <w:color w:val="000000" w:themeColor="text1"/>
          <w:sz w:val="22"/>
          <w:szCs w:val="22"/>
          <w:vertAlign w:val="superscript"/>
        </w:rPr>
      </w:pPr>
    </w:p>
    <w:p w14:paraId="27B183F6" w14:textId="77777777" w:rsidR="0020212B" w:rsidRPr="00E3479D" w:rsidRDefault="000A627E" w:rsidP="0040339D">
      <w:pPr>
        <w:pStyle w:val="affff3"/>
        <w:spacing w:before="120" w:beforeAutospacing="0" w:after="0" w:afterAutospacing="0"/>
        <w:ind w:left="709"/>
        <w:jc w:val="both"/>
        <w:rPr>
          <w:color w:val="000000" w:themeColor="text1"/>
          <w:sz w:val="20"/>
          <w:szCs w:val="20"/>
        </w:rPr>
      </w:pPr>
      <w:bookmarkStart w:id="39" w:name="_Hlk63255727"/>
      <w:r w:rsidRPr="00E3479D">
        <w:rPr>
          <w:color w:val="000000" w:themeColor="text1"/>
          <w:sz w:val="22"/>
          <w:szCs w:val="22"/>
        </w:rPr>
        <w:t xml:space="preserve"> </w:t>
      </w:r>
      <w:bookmarkEnd w:id="39"/>
    </w:p>
    <w:p w14:paraId="602038B3" w14:textId="77777777" w:rsidR="0020212B" w:rsidRPr="00E3479D" w:rsidRDefault="000A627E" w:rsidP="0020212B">
      <w:pPr>
        <w:pStyle w:val="a3"/>
        <w:rPr>
          <w:color w:val="000000" w:themeColor="text1"/>
        </w:rPr>
      </w:pPr>
      <w:bookmarkStart w:id="40" w:name="_Toc103957056"/>
      <w:r w:rsidRPr="00E3479D">
        <w:rPr>
          <w:color w:val="000000" w:themeColor="text1"/>
        </w:rPr>
        <w:lastRenderedPageBreak/>
        <w:t>ТАРИФЫ КЛИРИНГОВОГО ЦЕНТРА НА СРОЧНОМ РЫНКЕ</w:t>
      </w:r>
      <w:bookmarkEnd w:id="40"/>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9"/>
        <w:gridCol w:w="4673"/>
        <w:gridCol w:w="704"/>
        <w:gridCol w:w="79"/>
        <w:gridCol w:w="151"/>
        <w:gridCol w:w="408"/>
        <w:gridCol w:w="3331"/>
      </w:tblGrid>
      <w:tr w:rsidR="00175CCB" w14:paraId="04FA0812" w14:textId="77777777" w:rsidTr="0020212B">
        <w:tc>
          <w:tcPr>
            <w:tcW w:w="719" w:type="dxa"/>
            <w:shd w:val="clear" w:color="auto" w:fill="FFFFFF"/>
          </w:tcPr>
          <w:p w14:paraId="4F2C1E0B" w14:textId="77777777" w:rsidR="0020212B" w:rsidRPr="00E3479D" w:rsidRDefault="000A627E" w:rsidP="0020212B">
            <w:pPr>
              <w:pStyle w:val="Text"/>
              <w:jc w:val="center"/>
              <w:rPr>
                <w:rFonts w:cs="Times New Roman"/>
                <w:b/>
                <w:bCs/>
                <w:color w:val="000000" w:themeColor="text1"/>
                <w:sz w:val="22"/>
                <w:szCs w:val="22"/>
              </w:rPr>
            </w:pPr>
            <w:r w:rsidRPr="00E3479D">
              <w:rPr>
                <w:rFonts w:cs="Times New Roman"/>
                <w:b/>
                <w:color w:val="000000" w:themeColor="text1"/>
                <w:sz w:val="22"/>
                <w:szCs w:val="22"/>
              </w:rPr>
              <w:t>№ п/п</w:t>
            </w:r>
          </w:p>
        </w:tc>
        <w:tc>
          <w:tcPr>
            <w:tcW w:w="5377" w:type="dxa"/>
            <w:gridSpan w:val="2"/>
            <w:shd w:val="clear" w:color="auto" w:fill="FFFFFF"/>
          </w:tcPr>
          <w:p w14:paraId="6A895EDD" w14:textId="77777777" w:rsidR="0020212B" w:rsidRPr="00E3479D" w:rsidRDefault="000A627E" w:rsidP="0020212B">
            <w:pPr>
              <w:pStyle w:val="Text"/>
              <w:jc w:val="left"/>
              <w:rPr>
                <w:rFonts w:cs="Times New Roman"/>
                <w:b/>
                <w:bCs/>
                <w:color w:val="000000" w:themeColor="text1"/>
                <w:sz w:val="22"/>
                <w:szCs w:val="22"/>
              </w:rPr>
            </w:pPr>
            <w:r w:rsidRPr="00E3479D">
              <w:rPr>
                <w:rFonts w:cs="Times New Roman"/>
                <w:b/>
                <w:bCs/>
                <w:color w:val="000000" w:themeColor="text1"/>
                <w:sz w:val="22"/>
                <w:szCs w:val="22"/>
              </w:rPr>
              <w:t xml:space="preserve">Наименование комиссионного вознаграждения за оказание </w:t>
            </w:r>
            <w:r w:rsidRPr="00E3479D">
              <w:rPr>
                <w:rFonts w:cs="Times New Roman"/>
                <w:b/>
                <w:color w:val="000000" w:themeColor="text1"/>
                <w:sz w:val="22"/>
                <w:szCs w:val="22"/>
              </w:rPr>
              <w:t>услуги / осуществление операции</w:t>
            </w:r>
          </w:p>
        </w:tc>
        <w:tc>
          <w:tcPr>
            <w:tcW w:w="3969" w:type="dxa"/>
            <w:gridSpan w:val="4"/>
            <w:shd w:val="clear" w:color="auto" w:fill="FFFFFF"/>
          </w:tcPr>
          <w:p w14:paraId="33094071" w14:textId="77777777" w:rsidR="0020212B" w:rsidRPr="00E3479D" w:rsidRDefault="000A627E" w:rsidP="0020212B">
            <w:pPr>
              <w:pStyle w:val="Text"/>
              <w:rPr>
                <w:rFonts w:cs="Times New Roman"/>
                <w:b/>
                <w:bCs/>
                <w:color w:val="000000" w:themeColor="text1"/>
                <w:sz w:val="22"/>
                <w:szCs w:val="22"/>
              </w:rPr>
            </w:pPr>
            <w:r w:rsidRPr="00E3479D">
              <w:rPr>
                <w:rFonts w:cs="Times New Roman"/>
                <w:b/>
                <w:bCs/>
                <w:color w:val="000000" w:themeColor="text1"/>
                <w:sz w:val="22"/>
                <w:szCs w:val="22"/>
              </w:rPr>
              <w:t>Тариф (НДС не облагается)</w:t>
            </w:r>
          </w:p>
        </w:tc>
      </w:tr>
      <w:tr w:rsidR="00175CCB" w14:paraId="5406E4E3" w14:textId="77777777" w:rsidTr="0020212B">
        <w:trPr>
          <w:trHeight w:val="1653"/>
        </w:trPr>
        <w:tc>
          <w:tcPr>
            <w:tcW w:w="719" w:type="dxa"/>
            <w:vMerge w:val="restart"/>
          </w:tcPr>
          <w:p w14:paraId="071445ED" w14:textId="77777777" w:rsidR="0020212B" w:rsidRPr="00E3479D" w:rsidRDefault="000A627E" w:rsidP="0020212B">
            <w:pPr>
              <w:pStyle w:val="Text"/>
              <w:numPr>
                <w:ilvl w:val="0"/>
                <w:numId w:val="27"/>
              </w:numPr>
              <w:tabs>
                <w:tab w:val="num" w:pos="786"/>
              </w:tabs>
              <w:ind w:left="0" w:firstLine="0"/>
              <w:jc w:val="left"/>
              <w:rPr>
                <w:rFonts w:cs="Times New Roman"/>
                <w:color w:val="000000" w:themeColor="text1"/>
                <w:sz w:val="22"/>
                <w:szCs w:val="22"/>
              </w:rPr>
            </w:pPr>
          </w:p>
        </w:tc>
        <w:tc>
          <w:tcPr>
            <w:tcW w:w="5377" w:type="dxa"/>
            <w:gridSpan w:val="2"/>
            <w:vMerge w:val="restart"/>
          </w:tcPr>
          <w:p w14:paraId="2FCB4F18" w14:textId="77777777" w:rsidR="0020212B" w:rsidRPr="00E3479D" w:rsidRDefault="000A627E" w:rsidP="0020212B">
            <w:pPr>
              <w:pStyle w:val="Text"/>
              <w:jc w:val="left"/>
              <w:rPr>
                <w:rFonts w:cs="Times New Roman"/>
                <w:b/>
                <w:color w:val="000000" w:themeColor="text1"/>
                <w:sz w:val="22"/>
                <w:szCs w:val="22"/>
              </w:rPr>
            </w:pPr>
            <w:r w:rsidRPr="00E3479D">
              <w:rPr>
                <w:rFonts w:cs="Times New Roman"/>
                <w:b/>
                <w:color w:val="000000" w:themeColor="text1"/>
                <w:sz w:val="22"/>
                <w:szCs w:val="22"/>
              </w:rPr>
              <w:t xml:space="preserve">Комиссионное вознаграждение за формирование отчетов по итогам клиринга по основному разделу Брокерской фирмы, открытому на основании </w:t>
            </w:r>
            <w:hyperlink r:id="rId11" w:history="1">
              <w:r w:rsidRPr="00E3479D">
                <w:rPr>
                  <w:rFonts w:cs="Times New Roman"/>
                  <w:b/>
                  <w:color w:val="000000" w:themeColor="text1"/>
                  <w:sz w:val="22"/>
                  <w:szCs w:val="22"/>
                </w:rPr>
                <w:t>Заявления на открытие Брокерской фирмы</w:t>
              </w:r>
            </w:hyperlink>
            <w:r w:rsidRPr="00E3479D">
              <w:rPr>
                <w:rFonts w:cs="Times New Roman"/>
                <w:b/>
                <w:color w:val="000000" w:themeColor="text1"/>
                <w:sz w:val="22"/>
                <w:szCs w:val="22"/>
              </w:rPr>
              <w:t xml:space="preserve"> </w:t>
            </w:r>
            <w:r w:rsidRPr="00E3479D">
              <w:rPr>
                <w:b/>
                <w:color w:val="000000" w:themeColor="text1"/>
              </w:rPr>
              <w:t xml:space="preserve">/ </w:t>
            </w:r>
            <w:r w:rsidRPr="00E3479D">
              <w:rPr>
                <w:rFonts w:cs="Times New Roman"/>
                <w:b/>
                <w:color w:val="000000" w:themeColor="text1"/>
                <w:sz w:val="22"/>
                <w:szCs w:val="22"/>
              </w:rPr>
              <w:t>Заявления на открытие Обособленной Брокерской фирмы, а также по разделу клиринговых регистров на основании Заявления на формирование отчетов по разделу клиринговых регистров,</w:t>
            </w:r>
          </w:p>
          <w:p w14:paraId="25A615D3" w14:textId="77777777" w:rsidR="0020212B" w:rsidRPr="00E3479D" w:rsidRDefault="000A627E" w:rsidP="0020212B">
            <w:pPr>
              <w:pStyle w:val="Text"/>
              <w:jc w:val="left"/>
              <w:rPr>
                <w:rFonts w:cs="Times New Roman"/>
                <w:color w:val="000000" w:themeColor="text1"/>
                <w:sz w:val="22"/>
                <w:szCs w:val="22"/>
              </w:rPr>
            </w:pPr>
            <w:r w:rsidRPr="00E3479D">
              <w:rPr>
                <w:rFonts w:cs="Times New Roman"/>
                <w:color w:val="000000" w:themeColor="text1"/>
                <w:sz w:val="22"/>
                <w:szCs w:val="22"/>
              </w:rPr>
              <w:t>за раздел в месяц</w:t>
            </w:r>
          </w:p>
        </w:tc>
        <w:tc>
          <w:tcPr>
            <w:tcW w:w="3969" w:type="dxa"/>
            <w:gridSpan w:val="4"/>
            <w:vAlign w:val="center"/>
          </w:tcPr>
          <w:p w14:paraId="6FA00BC7"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Взимается с Уча</w:t>
            </w:r>
            <w:r w:rsidRPr="00E3479D">
              <w:rPr>
                <w:rFonts w:cs="Times New Roman"/>
                <w:color w:val="000000" w:themeColor="text1"/>
                <w:sz w:val="22"/>
                <w:szCs w:val="22"/>
              </w:rPr>
              <w:t>стника клиринга</w:t>
            </w:r>
          </w:p>
          <w:p w14:paraId="69F0C01C" w14:textId="77777777" w:rsidR="0020212B" w:rsidRPr="00E3479D" w:rsidRDefault="000A627E" w:rsidP="0020212B">
            <w:pPr>
              <w:pStyle w:val="Text"/>
              <w:jc w:val="center"/>
              <w:rPr>
                <w:rFonts w:cs="Times New Roman"/>
                <w:color w:val="000000" w:themeColor="text1"/>
                <w:sz w:val="22"/>
                <w:szCs w:val="22"/>
              </w:rPr>
            </w:pPr>
          </w:p>
        </w:tc>
      </w:tr>
      <w:tr w:rsidR="00175CCB" w14:paraId="586D60A7" w14:textId="77777777" w:rsidTr="0020212B">
        <w:trPr>
          <w:trHeight w:val="852"/>
        </w:trPr>
        <w:tc>
          <w:tcPr>
            <w:tcW w:w="719" w:type="dxa"/>
            <w:vMerge/>
          </w:tcPr>
          <w:p w14:paraId="2787B5D4" w14:textId="77777777" w:rsidR="0020212B" w:rsidRPr="00E3479D" w:rsidRDefault="000A627E" w:rsidP="0020212B">
            <w:pPr>
              <w:pStyle w:val="Text"/>
              <w:numPr>
                <w:ilvl w:val="0"/>
                <w:numId w:val="26"/>
              </w:numPr>
              <w:tabs>
                <w:tab w:val="num" w:pos="786"/>
              </w:tabs>
              <w:ind w:left="0" w:firstLine="0"/>
              <w:jc w:val="left"/>
              <w:rPr>
                <w:rFonts w:cs="Times New Roman"/>
                <w:color w:val="000000" w:themeColor="text1"/>
                <w:sz w:val="22"/>
                <w:szCs w:val="22"/>
              </w:rPr>
            </w:pPr>
          </w:p>
        </w:tc>
        <w:tc>
          <w:tcPr>
            <w:tcW w:w="5377" w:type="dxa"/>
            <w:gridSpan w:val="2"/>
            <w:vMerge/>
          </w:tcPr>
          <w:p w14:paraId="1C5745EF" w14:textId="77777777" w:rsidR="0020212B" w:rsidRPr="00E3479D" w:rsidRDefault="000A627E" w:rsidP="0020212B">
            <w:pPr>
              <w:pStyle w:val="Text"/>
              <w:jc w:val="left"/>
              <w:rPr>
                <w:rFonts w:cs="Times New Roman"/>
                <w:b/>
                <w:color w:val="000000" w:themeColor="text1"/>
                <w:sz w:val="22"/>
                <w:szCs w:val="22"/>
              </w:rPr>
            </w:pPr>
          </w:p>
        </w:tc>
        <w:tc>
          <w:tcPr>
            <w:tcW w:w="3969" w:type="dxa"/>
            <w:gridSpan w:val="4"/>
            <w:vAlign w:val="center"/>
          </w:tcPr>
          <w:p w14:paraId="5B2292FA"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120 руб.</w:t>
            </w:r>
          </w:p>
        </w:tc>
      </w:tr>
      <w:tr w:rsidR="00175CCB" w14:paraId="64FB7F0F" w14:textId="77777777" w:rsidTr="0020212B">
        <w:trPr>
          <w:trHeight w:val="484"/>
        </w:trPr>
        <w:tc>
          <w:tcPr>
            <w:tcW w:w="719" w:type="dxa"/>
          </w:tcPr>
          <w:p w14:paraId="7721CCB8" w14:textId="77777777" w:rsidR="0020212B" w:rsidRPr="00E3479D" w:rsidRDefault="000A627E" w:rsidP="0020212B">
            <w:pPr>
              <w:pStyle w:val="Text"/>
              <w:numPr>
                <w:ilvl w:val="0"/>
                <w:numId w:val="27"/>
              </w:numPr>
              <w:tabs>
                <w:tab w:val="num" w:pos="786"/>
              </w:tabs>
              <w:ind w:left="0" w:firstLine="0"/>
              <w:jc w:val="left"/>
              <w:rPr>
                <w:color w:val="000000" w:themeColor="text1"/>
                <w:sz w:val="22"/>
                <w:szCs w:val="22"/>
              </w:rPr>
            </w:pPr>
          </w:p>
        </w:tc>
        <w:tc>
          <w:tcPr>
            <w:tcW w:w="5377" w:type="dxa"/>
            <w:gridSpan w:val="2"/>
          </w:tcPr>
          <w:p w14:paraId="66B797D1" w14:textId="77777777" w:rsidR="0020212B" w:rsidRPr="00E3479D" w:rsidRDefault="000A627E" w:rsidP="0020212B">
            <w:pPr>
              <w:pStyle w:val="Text"/>
              <w:jc w:val="left"/>
              <w:rPr>
                <w:rFonts w:cs="Times New Roman"/>
                <w:b/>
                <w:color w:val="000000" w:themeColor="text1"/>
                <w:sz w:val="22"/>
                <w:szCs w:val="22"/>
              </w:rPr>
            </w:pPr>
            <w:r w:rsidRPr="00E3479D">
              <w:rPr>
                <w:b/>
                <w:color w:val="000000" w:themeColor="text1"/>
                <w:sz w:val="22"/>
                <w:szCs w:val="22"/>
              </w:rPr>
              <w:t xml:space="preserve">Комиссионное вознаграждение за клиринговые услуги при проведении </w:t>
            </w:r>
            <w:r w:rsidRPr="00E3479D">
              <w:rPr>
                <w:rFonts w:cs="Times New Roman"/>
                <w:b/>
                <w:color w:val="000000" w:themeColor="text1"/>
                <w:sz w:val="22"/>
                <w:szCs w:val="22"/>
              </w:rPr>
              <w:t xml:space="preserve">процедуры </w:t>
            </w:r>
            <w:r w:rsidRPr="00E3479D">
              <w:rPr>
                <w:b/>
                <w:color w:val="000000" w:themeColor="text1"/>
                <w:sz w:val="22"/>
                <w:szCs w:val="22"/>
              </w:rPr>
              <w:t>Перевода позиций и Обеспечения,</w:t>
            </w:r>
          </w:p>
        </w:tc>
        <w:tc>
          <w:tcPr>
            <w:tcW w:w="3969" w:type="dxa"/>
            <w:gridSpan w:val="4"/>
          </w:tcPr>
          <w:p w14:paraId="2C481933"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 xml:space="preserve">За одну процедуру, взимается с Участника клиринга </w:t>
            </w:r>
            <w:r w:rsidRPr="00E3479D">
              <w:rPr>
                <w:color w:val="000000" w:themeColor="text1"/>
                <w:sz w:val="22"/>
                <w:szCs w:val="22"/>
              </w:rPr>
              <w:t>– реципиента</w:t>
            </w:r>
            <w:r w:rsidRPr="00E3479D">
              <w:rPr>
                <w:rFonts w:cs="Times New Roman"/>
                <w:color w:val="000000" w:themeColor="text1"/>
                <w:sz w:val="22"/>
                <w:szCs w:val="22"/>
              </w:rPr>
              <w:t xml:space="preserve">, к которому были переведены позиции и </w:t>
            </w:r>
            <w:r w:rsidRPr="00E3479D">
              <w:rPr>
                <w:rFonts w:cs="Times New Roman"/>
                <w:color w:val="000000" w:themeColor="text1"/>
                <w:sz w:val="22"/>
                <w:szCs w:val="22"/>
              </w:rPr>
              <w:t>Обеспечение</w:t>
            </w:r>
          </w:p>
        </w:tc>
      </w:tr>
      <w:tr w:rsidR="00175CCB" w14:paraId="307E7372" w14:textId="77777777" w:rsidTr="0020212B">
        <w:trPr>
          <w:trHeight w:val="484"/>
        </w:trPr>
        <w:tc>
          <w:tcPr>
            <w:tcW w:w="719" w:type="dxa"/>
          </w:tcPr>
          <w:p w14:paraId="1F4651DF" w14:textId="77777777" w:rsidR="0020212B" w:rsidRPr="00E3479D" w:rsidRDefault="000A627E" w:rsidP="0020212B">
            <w:pPr>
              <w:pStyle w:val="Text"/>
              <w:tabs>
                <w:tab w:val="num" w:pos="786"/>
              </w:tabs>
              <w:jc w:val="left"/>
              <w:rPr>
                <w:color w:val="000000" w:themeColor="text1"/>
                <w:sz w:val="22"/>
                <w:szCs w:val="22"/>
              </w:rPr>
            </w:pPr>
            <w:r w:rsidRPr="00E3479D">
              <w:rPr>
                <w:color w:val="000000" w:themeColor="text1"/>
                <w:sz w:val="22"/>
                <w:szCs w:val="22"/>
              </w:rPr>
              <w:t>2.1.</w:t>
            </w:r>
          </w:p>
        </w:tc>
        <w:tc>
          <w:tcPr>
            <w:tcW w:w="5377" w:type="dxa"/>
            <w:gridSpan w:val="2"/>
          </w:tcPr>
          <w:p w14:paraId="67BF8F4F" w14:textId="77777777" w:rsidR="0020212B" w:rsidRPr="00E3479D" w:rsidRDefault="000A627E" w:rsidP="0020212B">
            <w:pPr>
              <w:pStyle w:val="Text"/>
              <w:jc w:val="left"/>
              <w:rPr>
                <w:rFonts w:cs="Times New Roman"/>
                <w:color w:val="000000" w:themeColor="text1"/>
                <w:sz w:val="22"/>
                <w:szCs w:val="22"/>
              </w:rPr>
            </w:pPr>
            <w:r w:rsidRPr="00E3479D">
              <w:rPr>
                <w:rFonts w:cs="Times New Roman"/>
                <w:color w:val="000000" w:themeColor="text1"/>
                <w:sz w:val="22"/>
                <w:szCs w:val="22"/>
              </w:rPr>
              <w:t>за исключением процедуры Перевода позиций и Обеспечения, проводимой при предоставлении поручения Базового Участника клиринга</w:t>
            </w:r>
            <w:r w:rsidRPr="00E3479D">
              <w:rPr>
                <w:color w:val="000000" w:themeColor="text1"/>
              </w:rPr>
              <w:t xml:space="preserve"> на </w:t>
            </w:r>
            <w:r w:rsidRPr="00E3479D">
              <w:rPr>
                <w:rFonts w:cs="Times New Roman"/>
                <w:color w:val="000000" w:themeColor="text1"/>
                <w:sz w:val="22"/>
                <w:szCs w:val="22"/>
              </w:rPr>
              <w:t>перевод позиций и Обеспечения</w:t>
            </w:r>
          </w:p>
        </w:tc>
        <w:tc>
          <w:tcPr>
            <w:tcW w:w="3969" w:type="dxa"/>
            <w:gridSpan w:val="4"/>
            <w:vAlign w:val="center"/>
          </w:tcPr>
          <w:p w14:paraId="3AE9A57D"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3 000 руб.</w:t>
            </w:r>
          </w:p>
        </w:tc>
      </w:tr>
      <w:tr w:rsidR="00175CCB" w14:paraId="07F63F13" w14:textId="77777777" w:rsidTr="0020212B">
        <w:trPr>
          <w:trHeight w:val="637"/>
        </w:trPr>
        <w:tc>
          <w:tcPr>
            <w:tcW w:w="719" w:type="dxa"/>
          </w:tcPr>
          <w:p w14:paraId="7E1F9761" w14:textId="77777777" w:rsidR="0020212B" w:rsidRPr="00E3479D" w:rsidRDefault="000A627E" w:rsidP="0020212B">
            <w:pPr>
              <w:pStyle w:val="Text"/>
              <w:tabs>
                <w:tab w:val="num" w:pos="786"/>
              </w:tabs>
              <w:jc w:val="left"/>
              <w:rPr>
                <w:color w:val="000000" w:themeColor="text1"/>
                <w:sz w:val="22"/>
                <w:szCs w:val="22"/>
              </w:rPr>
            </w:pPr>
            <w:r w:rsidRPr="00E3479D">
              <w:rPr>
                <w:color w:val="000000" w:themeColor="text1"/>
                <w:sz w:val="22"/>
                <w:szCs w:val="22"/>
              </w:rPr>
              <w:t>2.2.</w:t>
            </w:r>
          </w:p>
        </w:tc>
        <w:tc>
          <w:tcPr>
            <w:tcW w:w="5377" w:type="dxa"/>
            <w:gridSpan w:val="2"/>
          </w:tcPr>
          <w:p w14:paraId="1CFF6292" w14:textId="77777777" w:rsidR="0020212B" w:rsidRPr="00E3479D" w:rsidRDefault="000A627E" w:rsidP="0020212B">
            <w:pPr>
              <w:pStyle w:val="Text"/>
              <w:jc w:val="left"/>
              <w:rPr>
                <w:rFonts w:cs="Times New Roman"/>
                <w:color w:val="000000" w:themeColor="text1"/>
                <w:sz w:val="22"/>
                <w:szCs w:val="22"/>
              </w:rPr>
            </w:pPr>
            <w:r w:rsidRPr="00E3479D">
              <w:rPr>
                <w:rFonts w:cs="Times New Roman"/>
                <w:color w:val="000000" w:themeColor="text1"/>
                <w:sz w:val="22"/>
                <w:szCs w:val="22"/>
              </w:rPr>
              <w:t xml:space="preserve">проводимой при предоставлении поручения Базового </w:t>
            </w:r>
            <w:r w:rsidRPr="00E3479D">
              <w:rPr>
                <w:rFonts w:cs="Times New Roman"/>
                <w:color w:val="000000" w:themeColor="text1"/>
                <w:sz w:val="22"/>
                <w:szCs w:val="22"/>
              </w:rPr>
              <w:t>Участника клиринга на перевод позиций и Обеспечения</w:t>
            </w:r>
          </w:p>
        </w:tc>
        <w:tc>
          <w:tcPr>
            <w:tcW w:w="3969" w:type="dxa"/>
            <w:gridSpan w:val="4"/>
            <w:vAlign w:val="center"/>
          </w:tcPr>
          <w:p w14:paraId="0C75381C"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 xml:space="preserve">400 000 руб. </w:t>
            </w:r>
            <w:r w:rsidRPr="00E3479D">
              <w:rPr>
                <w:rFonts w:cs="Times New Roman"/>
                <w:color w:val="000000" w:themeColor="text1"/>
                <w:sz w:val="22"/>
                <w:szCs w:val="22"/>
              </w:rPr>
              <w:br/>
              <w:t>за каждый Расчетный код</w:t>
            </w:r>
          </w:p>
        </w:tc>
      </w:tr>
      <w:tr w:rsidR="00175CCB" w14:paraId="48DA693B" w14:textId="77777777" w:rsidTr="0020212B">
        <w:trPr>
          <w:trHeight w:val="682"/>
        </w:trPr>
        <w:tc>
          <w:tcPr>
            <w:tcW w:w="719" w:type="dxa"/>
            <w:vMerge w:val="restart"/>
          </w:tcPr>
          <w:p w14:paraId="0CDE7886" w14:textId="77777777" w:rsidR="0020212B" w:rsidRPr="00E3479D" w:rsidRDefault="000A627E" w:rsidP="0020212B">
            <w:pPr>
              <w:pStyle w:val="Text"/>
              <w:numPr>
                <w:ilvl w:val="0"/>
                <w:numId w:val="27"/>
              </w:numPr>
              <w:tabs>
                <w:tab w:val="num" w:pos="786"/>
              </w:tabs>
              <w:ind w:left="0" w:firstLine="0"/>
              <w:jc w:val="left"/>
              <w:rPr>
                <w:color w:val="000000" w:themeColor="text1"/>
                <w:sz w:val="22"/>
                <w:szCs w:val="22"/>
              </w:rPr>
            </w:pPr>
          </w:p>
        </w:tc>
        <w:tc>
          <w:tcPr>
            <w:tcW w:w="5377" w:type="dxa"/>
            <w:gridSpan w:val="2"/>
            <w:vMerge w:val="restart"/>
          </w:tcPr>
          <w:p w14:paraId="4DC25E22" w14:textId="77777777" w:rsidR="0020212B" w:rsidRPr="00E3479D" w:rsidRDefault="000A627E" w:rsidP="0020212B">
            <w:pPr>
              <w:pStyle w:val="Text"/>
              <w:jc w:val="left"/>
              <w:rPr>
                <w:rFonts w:cs="Times New Roman"/>
                <w:b/>
                <w:color w:val="000000" w:themeColor="text1"/>
                <w:sz w:val="22"/>
                <w:szCs w:val="22"/>
              </w:rPr>
            </w:pPr>
            <w:r w:rsidRPr="00E3479D">
              <w:rPr>
                <w:b/>
                <w:color w:val="000000" w:themeColor="text1"/>
                <w:sz w:val="22"/>
                <w:szCs w:val="22"/>
              </w:rPr>
              <w:t xml:space="preserve">Комиссионное вознаграждение за клиринговые услуги при исполнении Поручения на перевод позиций </w:t>
            </w:r>
          </w:p>
        </w:tc>
        <w:tc>
          <w:tcPr>
            <w:tcW w:w="3969" w:type="dxa"/>
            <w:gridSpan w:val="4"/>
            <w:vAlign w:val="center"/>
          </w:tcPr>
          <w:p w14:paraId="34A213B2"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Взимается с Участника клиринга, учет обязательств которого изменяется.</w:t>
            </w:r>
          </w:p>
        </w:tc>
      </w:tr>
      <w:tr w:rsidR="00175CCB" w14:paraId="0B86A80F" w14:textId="77777777" w:rsidTr="0020212B">
        <w:trPr>
          <w:trHeight w:val="637"/>
        </w:trPr>
        <w:tc>
          <w:tcPr>
            <w:tcW w:w="719" w:type="dxa"/>
            <w:vMerge/>
          </w:tcPr>
          <w:p w14:paraId="7E03E6E7" w14:textId="77777777" w:rsidR="0020212B" w:rsidRPr="00E3479D" w:rsidRDefault="000A627E" w:rsidP="0020212B">
            <w:pPr>
              <w:pStyle w:val="Text"/>
              <w:numPr>
                <w:ilvl w:val="0"/>
                <w:numId w:val="26"/>
              </w:numPr>
              <w:tabs>
                <w:tab w:val="num" w:pos="786"/>
              </w:tabs>
              <w:ind w:left="0" w:firstLine="0"/>
              <w:jc w:val="left"/>
              <w:rPr>
                <w:color w:val="000000" w:themeColor="text1"/>
                <w:sz w:val="22"/>
                <w:szCs w:val="22"/>
              </w:rPr>
            </w:pPr>
          </w:p>
        </w:tc>
        <w:tc>
          <w:tcPr>
            <w:tcW w:w="5377" w:type="dxa"/>
            <w:gridSpan w:val="2"/>
            <w:vMerge/>
          </w:tcPr>
          <w:p w14:paraId="76BE3063" w14:textId="77777777" w:rsidR="0020212B" w:rsidRPr="00E3479D" w:rsidRDefault="000A627E" w:rsidP="0020212B">
            <w:pPr>
              <w:pStyle w:val="Text"/>
              <w:jc w:val="left"/>
              <w:rPr>
                <w:b/>
                <w:color w:val="000000" w:themeColor="text1"/>
                <w:sz w:val="22"/>
                <w:szCs w:val="22"/>
              </w:rPr>
            </w:pPr>
          </w:p>
        </w:tc>
        <w:tc>
          <w:tcPr>
            <w:tcW w:w="3969" w:type="dxa"/>
            <w:gridSpan w:val="4"/>
            <w:vAlign w:val="center"/>
          </w:tcPr>
          <w:p w14:paraId="79534B8F"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 xml:space="preserve">Величина, равная сумме 1 биржевого сбора, установленного Биржей, и 1 </w:t>
            </w:r>
            <w:r w:rsidRPr="00E3479D">
              <w:rPr>
                <w:noProof/>
                <w:color w:val="000000" w:themeColor="text1"/>
                <w:sz w:val="22"/>
                <w:szCs w:val="22"/>
              </w:rPr>
              <w:t>комиссионного вознаграждения за клиринг</w:t>
            </w:r>
            <w:r w:rsidRPr="00E3479D">
              <w:rPr>
                <w:rFonts w:cs="Times New Roman"/>
                <w:color w:val="000000" w:themeColor="text1"/>
                <w:sz w:val="22"/>
                <w:szCs w:val="22"/>
              </w:rPr>
              <w:t>, установленного Клиринговым центром для Срочного контракта, учет обязательств по которым изменяется</w:t>
            </w:r>
          </w:p>
        </w:tc>
      </w:tr>
      <w:tr w:rsidR="00175CCB" w14:paraId="532ED7B6" w14:textId="77777777" w:rsidTr="0020212B">
        <w:trPr>
          <w:trHeight w:val="384"/>
        </w:trPr>
        <w:tc>
          <w:tcPr>
            <w:tcW w:w="719" w:type="dxa"/>
          </w:tcPr>
          <w:p w14:paraId="47EA0BB5" w14:textId="77777777" w:rsidR="0020212B" w:rsidRPr="00E3479D" w:rsidRDefault="000A627E" w:rsidP="0020212B">
            <w:pPr>
              <w:pStyle w:val="Text"/>
              <w:numPr>
                <w:ilvl w:val="0"/>
                <w:numId w:val="27"/>
              </w:numPr>
              <w:tabs>
                <w:tab w:val="num" w:pos="786"/>
              </w:tabs>
              <w:ind w:left="0" w:firstLine="0"/>
              <w:jc w:val="left"/>
              <w:rPr>
                <w:rFonts w:cs="Times New Roman"/>
                <w:color w:val="000000" w:themeColor="text1"/>
                <w:sz w:val="22"/>
                <w:szCs w:val="22"/>
              </w:rPr>
            </w:pPr>
            <w:bookmarkStart w:id="41" w:name="_Ref508868980"/>
            <w:bookmarkStart w:id="42" w:name="_Hlk103606342"/>
          </w:p>
        </w:tc>
        <w:bookmarkEnd w:id="41"/>
        <w:tc>
          <w:tcPr>
            <w:tcW w:w="5377" w:type="dxa"/>
            <w:gridSpan w:val="2"/>
            <w:tcBorders>
              <w:bottom w:val="single" w:sz="4" w:space="0" w:color="auto"/>
            </w:tcBorders>
          </w:tcPr>
          <w:p w14:paraId="78D00ACC" w14:textId="77777777" w:rsidR="0020212B" w:rsidRPr="00E3479D" w:rsidRDefault="000A627E" w:rsidP="0020212B">
            <w:pPr>
              <w:pStyle w:val="Text"/>
              <w:jc w:val="left"/>
              <w:rPr>
                <w:rFonts w:cs="Times New Roman"/>
                <w:color w:val="000000" w:themeColor="text1"/>
                <w:sz w:val="22"/>
                <w:szCs w:val="22"/>
                <w:vertAlign w:val="superscript"/>
              </w:rPr>
            </w:pPr>
            <w:r w:rsidRPr="00E3479D">
              <w:rPr>
                <w:b/>
                <w:noProof/>
                <w:color w:val="000000" w:themeColor="text1"/>
                <w:sz w:val="22"/>
                <w:szCs w:val="22"/>
              </w:rPr>
              <w:t xml:space="preserve">Комиссионное вознаграждение за клиринг по </w:t>
            </w:r>
            <w:r w:rsidRPr="00E3479D">
              <w:rPr>
                <w:rFonts w:cs="Times New Roman"/>
                <w:b/>
                <w:color w:val="000000" w:themeColor="text1"/>
                <w:sz w:val="22"/>
                <w:szCs w:val="22"/>
              </w:rPr>
              <w:t>фьючерсным контрактам</w:t>
            </w:r>
            <w:r>
              <w:rPr>
                <w:rFonts w:cs="Times New Roman"/>
                <w:b/>
                <w:color w:val="000000" w:themeColor="text1"/>
                <w:sz w:val="22"/>
                <w:szCs w:val="22"/>
              </w:rPr>
              <w:t xml:space="preserve">, </w:t>
            </w:r>
            <w:bookmarkStart w:id="43" w:name="_Hlk103603067"/>
            <w:r>
              <w:rPr>
                <w:rFonts w:cs="Times New Roman"/>
                <w:b/>
                <w:color w:val="000000" w:themeColor="text1"/>
                <w:sz w:val="22"/>
                <w:szCs w:val="22"/>
              </w:rPr>
              <w:t>заключенным на основании адресны</w:t>
            </w:r>
            <w:r>
              <w:rPr>
                <w:rFonts w:cs="Times New Roman"/>
                <w:b/>
                <w:color w:val="000000" w:themeColor="text1"/>
                <w:sz w:val="22"/>
                <w:szCs w:val="22"/>
              </w:rPr>
              <w:t>х</w:t>
            </w:r>
            <w:r>
              <w:rPr>
                <w:rFonts w:cs="Times New Roman"/>
                <w:b/>
                <w:color w:val="000000" w:themeColor="text1"/>
                <w:sz w:val="22"/>
                <w:szCs w:val="22"/>
              </w:rPr>
              <w:t xml:space="preserve"> и</w:t>
            </w:r>
            <w:r w:rsidRPr="000C1AAE">
              <w:rPr>
                <w:rFonts w:cs="Times New Roman"/>
                <w:b/>
                <w:color w:val="000000" w:themeColor="text1"/>
                <w:sz w:val="22"/>
                <w:szCs w:val="22"/>
              </w:rPr>
              <w:t>/</w:t>
            </w:r>
            <w:r>
              <w:rPr>
                <w:rFonts w:cs="Times New Roman"/>
                <w:b/>
                <w:color w:val="000000" w:themeColor="text1"/>
                <w:sz w:val="22"/>
                <w:szCs w:val="22"/>
              </w:rPr>
              <w:t>или</w:t>
            </w:r>
            <w:r>
              <w:rPr>
                <w:rFonts w:cs="Times New Roman"/>
                <w:b/>
                <w:color w:val="000000" w:themeColor="text1"/>
                <w:sz w:val="22"/>
                <w:szCs w:val="22"/>
              </w:rPr>
              <w:t xml:space="preserve"> безадресных заявок</w:t>
            </w:r>
            <w:bookmarkEnd w:id="43"/>
            <w:r w:rsidRPr="00E3479D">
              <w:rPr>
                <w:rFonts w:cs="Times New Roman"/>
                <w:b/>
                <w:color w:val="000000" w:themeColor="text1"/>
                <w:sz w:val="22"/>
                <w:szCs w:val="22"/>
              </w:rPr>
              <w:t>, за исключением сделок, совершенных на основании Заявок «Календарный спред»</w:t>
            </w:r>
            <w:r>
              <w:rPr>
                <w:rFonts w:cs="Times New Roman"/>
                <w:b/>
                <w:color w:val="000000" w:themeColor="text1"/>
                <w:sz w:val="22"/>
                <w:szCs w:val="22"/>
              </w:rPr>
              <w:t xml:space="preserve">, </w:t>
            </w:r>
            <w:r>
              <w:rPr>
                <w:rFonts w:cs="Times New Roman"/>
                <w:b/>
                <w:color w:val="000000" w:themeColor="text1"/>
                <w:sz w:val="22"/>
                <w:szCs w:val="22"/>
              </w:rPr>
              <w:t>а также сделок мейкера</w:t>
            </w:r>
            <w:r w:rsidRPr="00D7553B">
              <w:rPr>
                <w:rFonts w:cs="Times New Roman"/>
                <w:b/>
                <w:color w:val="000000" w:themeColor="text1"/>
                <w:sz w:val="22"/>
                <w:szCs w:val="22"/>
                <w:vertAlign w:val="superscript"/>
              </w:rPr>
              <w:t>1</w:t>
            </w:r>
            <w:r>
              <w:rPr>
                <w:rFonts w:cs="Times New Roman"/>
                <w:b/>
                <w:color w:val="000000" w:themeColor="text1"/>
                <w:sz w:val="22"/>
                <w:szCs w:val="22"/>
              </w:rPr>
              <w:t xml:space="preserve">, заключенных на основании безадресных заявок </w:t>
            </w:r>
            <w:r>
              <w:t xml:space="preserve"> </w:t>
            </w:r>
            <w:r w:rsidRPr="00E3479D">
              <w:rPr>
                <w:rFonts w:cs="Times New Roman"/>
                <w:b/>
                <w:color w:val="000000" w:themeColor="text1"/>
                <w:sz w:val="22"/>
                <w:szCs w:val="22"/>
                <w:vertAlign w:val="superscript"/>
              </w:rPr>
              <w:t xml:space="preserve"> </w:t>
            </w:r>
          </w:p>
        </w:tc>
        <w:tc>
          <w:tcPr>
            <w:tcW w:w="3969" w:type="dxa"/>
            <w:gridSpan w:val="4"/>
            <w:tcBorders>
              <w:bottom w:val="single" w:sz="4" w:space="0" w:color="auto"/>
            </w:tcBorders>
            <w:vAlign w:val="center"/>
          </w:tcPr>
          <w:p w14:paraId="603B3176"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Взимается с</w:t>
            </w:r>
            <w:r>
              <w:rPr>
                <w:rFonts w:cs="Times New Roman"/>
                <w:color w:val="000000" w:themeColor="text1"/>
                <w:sz w:val="22"/>
                <w:szCs w:val="22"/>
              </w:rPr>
              <w:t xml:space="preserve"> каждого</w:t>
            </w:r>
            <w:r w:rsidRPr="00E3479D">
              <w:rPr>
                <w:rFonts w:cs="Times New Roman"/>
                <w:color w:val="000000" w:themeColor="text1"/>
                <w:sz w:val="22"/>
                <w:szCs w:val="22"/>
              </w:rPr>
              <w:t xml:space="preserve"> Участника клиринга, являющегося стороной по фьючерсному контракту</w:t>
            </w:r>
            <w:r>
              <w:rPr>
                <w:rFonts w:cs="Times New Roman"/>
                <w:color w:val="000000" w:themeColor="text1"/>
                <w:sz w:val="22"/>
                <w:szCs w:val="22"/>
              </w:rPr>
              <w:t>, заключенному на основании адресных заявок</w:t>
            </w:r>
            <w:r>
              <w:rPr>
                <w:rFonts w:cs="Times New Roman"/>
                <w:color w:val="000000" w:themeColor="text1"/>
                <w:sz w:val="22"/>
                <w:szCs w:val="22"/>
              </w:rPr>
              <w:t xml:space="preserve"> </w:t>
            </w:r>
            <w:r w:rsidRPr="008B6FBF">
              <w:rPr>
                <w:rFonts w:cs="Times New Roman"/>
                <w:color w:val="000000" w:themeColor="text1"/>
                <w:sz w:val="22"/>
                <w:szCs w:val="22"/>
              </w:rPr>
              <w:t>/</w:t>
            </w:r>
            <w:r>
              <w:rPr>
                <w:rFonts w:cs="Times New Roman"/>
                <w:color w:val="000000" w:themeColor="text1"/>
                <w:sz w:val="22"/>
                <w:szCs w:val="22"/>
              </w:rPr>
              <w:t xml:space="preserve"> </w:t>
            </w:r>
            <w:r w:rsidRPr="00ED38EB">
              <w:rPr>
                <w:sz w:val="22"/>
                <w:szCs w:val="22"/>
              </w:rPr>
              <w:t>Участника клиринга, который явля</w:t>
            </w:r>
            <w:r>
              <w:rPr>
                <w:sz w:val="22"/>
                <w:szCs w:val="22"/>
              </w:rPr>
              <w:t>ет</w:t>
            </w:r>
            <w:r w:rsidRPr="00ED38EB">
              <w:rPr>
                <w:sz w:val="22"/>
                <w:szCs w:val="22"/>
              </w:rPr>
              <w:t xml:space="preserve">ся </w:t>
            </w:r>
            <w:r w:rsidRPr="00ED38EB">
              <w:rPr>
                <w:rFonts w:cs="Times New Roman"/>
                <w:color w:val="000000" w:themeColor="text1"/>
                <w:sz w:val="22"/>
                <w:szCs w:val="22"/>
              </w:rPr>
              <w:t>тейкер</w:t>
            </w:r>
            <w:r>
              <w:rPr>
                <w:rFonts w:cs="Times New Roman"/>
                <w:color w:val="000000" w:themeColor="text1"/>
                <w:sz w:val="22"/>
                <w:szCs w:val="22"/>
              </w:rPr>
              <w:t>ом</w:t>
            </w:r>
            <w:r>
              <w:rPr>
                <w:rFonts w:cs="Times New Roman"/>
                <w:color w:val="000000" w:themeColor="text1"/>
                <w:sz w:val="22"/>
                <w:szCs w:val="22"/>
              </w:rPr>
              <w:t xml:space="preserve"> по фьючерсному контракту</w:t>
            </w:r>
            <w:r>
              <w:rPr>
                <w:rFonts w:cs="Times New Roman"/>
                <w:color w:val="000000" w:themeColor="text1"/>
                <w:sz w:val="22"/>
                <w:szCs w:val="22"/>
              </w:rPr>
              <w:t>, заключенно</w:t>
            </w:r>
            <w:r>
              <w:rPr>
                <w:rFonts w:cs="Times New Roman"/>
                <w:color w:val="000000" w:themeColor="text1"/>
                <w:sz w:val="22"/>
                <w:szCs w:val="22"/>
              </w:rPr>
              <w:t>му</w:t>
            </w:r>
            <w:r>
              <w:rPr>
                <w:rFonts w:cs="Times New Roman"/>
                <w:color w:val="000000" w:themeColor="text1"/>
                <w:sz w:val="22"/>
                <w:szCs w:val="22"/>
              </w:rPr>
              <w:t xml:space="preserve"> на основании безадресн</w:t>
            </w:r>
            <w:r>
              <w:rPr>
                <w:rFonts w:cs="Times New Roman"/>
                <w:color w:val="000000" w:themeColor="text1"/>
                <w:sz w:val="22"/>
                <w:szCs w:val="22"/>
              </w:rPr>
              <w:t>ых заявок</w:t>
            </w:r>
            <w:r w:rsidRPr="00ED38EB">
              <w:rPr>
                <w:rFonts w:cs="Times New Roman"/>
                <w:color w:val="000000" w:themeColor="text1"/>
                <w:sz w:val="22"/>
                <w:szCs w:val="22"/>
                <w:vertAlign w:val="superscript"/>
              </w:rPr>
              <w:t>2</w:t>
            </w:r>
            <w:r w:rsidRPr="00E3479D">
              <w:rPr>
                <w:rFonts w:cs="Times New Roman"/>
                <w:color w:val="000000" w:themeColor="text1"/>
                <w:sz w:val="22"/>
                <w:szCs w:val="22"/>
              </w:rPr>
              <w:t>.</w:t>
            </w:r>
          </w:p>
          <w:p w14:paraId="59E577B9" w14:textId="77777777" w:rsidR="0020212B" w:rsidRPr="00E3479D" w:rsidRDefault="000A627E" w:rsidP="0020212B">
            <w:pPr>
              <w:pStyle w:val="Text"/>
              <w:spacing w:before="120"/>
              <w:jc w:val="center"/>
              <w:rPr>
                <w:rFonts w:cs="Times New Roman"/>
                <w:color w:val="000000" w:themeColor="text1"/>
                <w:sz w:val="22"/>
                <w:szCs w:val="22"/>
              </w:rPr>
            </w:pPr>
            <w:r w:rsidRPr="00E3479D">
              <w:rPr>
                <w:rFonts w:cs="Times New Roman"/>
                <w:color w:val="000000" w:themeColor="text1"/>
                <w:sz w:val="22"/>
                <w:szCs w:val="22"/>
              </w:rPr>
              <w:t xml:space="preserve">Вычисляется по формуле, но не </w:t>
            </w:r>
            <w:r>
              <w:rPr>
                <w:rFonts w:cs="Times New Roman"/>
                <w:color w:val="000000" w:themeColor="text1"/>
                <w:sz w:val="22"/>
                <w:szCs w:val="22"/>
              </w:rPr>
              <w:t xml:space="preserve">может составлять (за исключением </w:t>
            </w:r>
            <w:r w:rsidRPr="00ED38EB">
              <w:rPr>
                <w:rFonts w:cs="Times New Roman"/>
                <w:color w:val="000000" w:themeColor="text1"/>
                <w:sz w:val="22"/>
                <w:szCs w:val="22"/>
              </w:rPr>
              <w:t>сделок мейкера</w:t>
            </w:r>
            <w:r w:rsidRPr="00ED38EB">
              <w:rPr>
                <w:rFonts w:cs="Times New Roman"/>
                <w:color w:val="000000" w:themeColor="text1"/>
                <w:sz w:val="22"/>
                <w:szCs w:val="22"/>
                <w:vertAlign w:val="superscript"/>
              </w:rPr>
              <w:t>1</w:t>
            </w:r>
            <w:r w:rsidRPr="00ED38EB">
              <w:rPr>
                <w:rFonts w:cs="Times New Roman"/>
                <w:color w:val="000000" w:themeColor="text1"/>
                <w:sz w:val="22"/>
                <w:szCs w:val="22"/>
              </w:rPr>
              <w:t>, заключенных на основании безадресных заявок</w:t>
            </w:r>
            <w:r>
              <w:rPr>
                <w:rFonts w:cs="Times New Roman"/>
                <w:color w:val="000000" w:themeColor="text1"/>
                <w:sz w:val="22"/>
                <w:szCs w:val="22"/>
              </w:rPr>
              <w:t xml:space="preserve">) </w:t>
            </w:r>
            <w:r w:rsidRPr="00E3479D">
              <w:rPr>
                <w:rFonts w:cs="Times New Roman"/>
                <w:color w:val="000000" w:themeColor="text1"/>
                <w:sz w:val="22"/>
                <w:szCs w:val="22"/>
              </w:rPr>
              <w:t>менее 0,01 рубля</w:t>
            </w:r>
            <w:r>
              <w:rPr>
                <w:rFonts w:cs="Times New Roman"/>
                <w:color w:val="000000" w:themeColor="text1"/>
                <w:sz w:val="22"/>
                <w:szCs w:val="22"/>
              </w:rPr>
              <w:t xml:space="preserve"> </w:t>
            </w:r>
          </w:p>
        </w:tc>
      </w:tr>
      <w:tr w:rsidR="00175CCB" w14:paraId="7BED5D80" w14:textId="77777777" w:rsidTr="0020212B">
        <w:trPr>
          <w:trHeight w:val="384"/>
        </w:trPr>
        <w:tc>
          <w:tcPr>
            <w:tcW w:w="719" w:type="dxa"/>
          </w:tcPr>
          <w:p w14:paraId="47164359" w14:textId="77777777" w:rsidR="0020212B" w:rsidRPr="00E3479D" w:rsidRDefault="000A627E" w:rsidP="0020212B">
            <w:pPr>
              <w:pStyle w:val="Text"/>
              <w:tabs>
                <w:tab w:val="num" w:pos="786"/>
              </w:tabs>
              <w:jc w:val="left"/>
              <w:rPr>
                <w:rFonts w:cs="Times New Roman"/>
                <w:color w:val="000000" w:themeColor="text1"/>
                <w:sz w:val="22"/>
                <w:szCs w:val="22"/>
              </w:rPr>
            </w:pPr>
          </w:p>
        </w:tc>
        <w:tc>
          <w:tcPr>
            <w:tcW w:w="9346" w:type="dxa"/>
            <w:gridSpan w:val="6"/>
            <w:tcBorders>
              <w:bottom w:val="single" w:sz="4" w:space="0" w:color="auto"/>
            </w:tcBorders>
          </w:tcPr>
          <w:p w14:paraId="3C228C31" w14:textId="77777777" w:rsidR="0020212B" w:rsidRPr="00E3479D" w:rsidRDefault="000A627E" w:rsidP="0020212B">
            <w:pPr>
              <w:pStyle w:val="affff2"/>
              <w:spacing w:before="120"/>
              <w:ind w:left="0"/>
              <w:jc w:val="both"/>
              <w:rPr>
                <w:rFonts w:ascii="Tahoma" w:hAnsi="Tahoma" w:cs="Tahoma"/>
                <w:b/>
                <w:i/>
                <w:color w:val="000000" w:themeColor="text1"/>
                <w:szCs w:val="20"/>
                <w:lang w:eastAsia="ru-RU"/>
              </w:rPr>
            </w:pPr>
            <w:r w:rsidRPr="00E3479D">
              <w:rPr>
                <w:noProof/>
                <w:color w:val="000000" w:themeColor="text1"/>
              </w:rPr>
              <mc:AlternateContent>
                <mc:Choice Requires="wps">
                  <w:drawing>
                    <wp:anchor distT="0" distB="0" distL="114300" distR="114300" simplePos="0" relativeHeight="251660288" behindDoc="0" locked="0" layoutInCell="1" allowOverlap="1" wp14:anchorId="6765277F" wp14:editId="2EA933CA">
                      <wp:simplePos x="0" y="0"/>
                      <wp:positionH relativeFrom="column">
                        <wp:posOffset>-41910</wp:posOffset>
                      </wp:positionH>
                      <wp:positionV relativeFrom="paragraph">
                        <wp:posOffset>85725</wp:posOffset>
                      </wp:positionV>
                      <wp:extent cx="9439910" cy="785495"/>
                      <wp:effectExtent l="0" t="0" r="0" b="0"/>
                      <wp:wrapNone/>
                      <wp:docPr id="3" name="Прямоугольник 4"/>
                      <wp:cNvGraphicFramePr/>
                      <a:graphic xmlns:a="http://schemas.openxmlformats.org/drawingml/2006/main">
                        <a:graphicData uri="http://schemas.microsoft.com/office/word/2010/wordprocessingShape">
                          <wps:wsp>
                            <wps:cNvSpPr/>
                            <wps:spPr>
                              <a:xfrm>
                                <a:off x="0" y="0"/>
                                <a:ext cx="9439910" cy="785495"/>
                              </a:xfrm>
                              <a:prstGeom prst="rect">
                                <a:avLst/>
                              </a:prstGeom>
                            </wps:spPr>
                            <wps:txbx>
                              <w:txbxContent>
                                <w:p w14:paraId="08FF7B1D" w14:textId="77777777" w:rsidR="00200C72" w:rsidRPr="00056FA4" w:rsidRDefault="000A627E" w:rsidP="0020212B">
                                  <w:pPr>
                                    <w:pStyle w:val="affff3"/>
                                    <w:spacing w:before="0" w:beforeAutospacing="0" w:after="0" w:afterAutospacing="0"/>
                                    <w:textAlignment w:val="baseline"/>
                                    <w:rPr>
                                      <w:color w:val="000000" w:themeColor="text1"/>
                                      <w:sz w:val="20"/>
                                      <w:szCs w:val="20"/>
                                    </w:rPr>
                                  </w:pPr>
                                  <m:oMath>
                                    <m:r>
                                      <m:rPr>
                                        <m:sty m:val="b"/>
                                      </m:rPr>
                                      <w:rPr>
                                        <w:rFonts w:ascii="Cambria Math" w:hAnsi="Cambria Math" w:cs="Arial"/>
                                        <w:color w:val="000000" w:themeColor="text1"/>
                                        <w:kern w:val="24"/>
                                        <w:sz w:val="20"/>
                                        <w:szCs w:val="20"/>
                                      </w:rPr>
                                      <m:t>FutFee</m:t>
                                    </m:r>
                                    <m:r>
                                      <m:rPr>
                                        <m:sty m:val="p"/>
                                      </m:rPr>
                                      <w:rPr>
                                        <w:rFonts w:ascii="Cambria Math" w:hAnsi="Cambria Math" w:cs="Arial"/>
                                        <w:color w:val="000000" w:themeColor="text1"/>
                                        <w:kern w:val="24"/>
                                        <w:sz w:val="20"/>
                                        <w:szCs w:val="20"/>
                                      </w:rPr>
                                      <m:t>= </m:t>
                                    </m:r>
                                    <m:r>
                                      <m:rPr>
                                        <m:sty m:val="b"/>
                                      </m:rPr>
                                      <w:rPr>
                                        <w:rFonts w:ascii="Cambria Math" w:hAnsi="Cambria Math" w:cs="Arial"/>
                                        <w:color w:val="000000" w:themeColor="text1"/>
                                        <w:kern w:val="24"/>
                                        <w:sz w:val="20"/>
                                        <w:szCs w:val="20"/>
                                      </w:rPr>
                                      <m:t>Round</m:t>
                                    </m:r>
                                    <m:d>
                                      <m:dPr>
                                        <m:ctrlPr>
                                          <w:rPr>
                                            <w:rFonts w:ascii="Cambria Math" w:eastAsiaTheme="minorEastAsia" w:hAnsi="Cambria Math" w:cs="Arial"/>
                                            <w:b/>
                                            <w:bCs/>
                                            <w:i/>
                                            <w:iCs/>
                                            <w:color w:val="000000" w:themeColor="text1"/>
                                            <w:kern w:val="24"/>
                                            <w:sz w:val="20"/>
                                            <w:szCs w:val="20"/>
                                          </w:rPr>
                                        </m:ctrlPr>
                                      </m:dPr>
                                      <m:e>
                                        <m:d>
                                          <m:dPr>
                                            <m:ctrlPr>
                                              <w:rPr>
                                                <w:rFonts w:ascii="Cambria Math" w:eastAsiaTheme="minorEastAsia" w:hAnsi="Cambria Math"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Round</m:t>
                                            </m:r>
                                            <m:d>
                                              <m:dPr>
                                                <m:ctrlPr>
                                                  <w:rPr>
                                                    <w:rFonts w:ascii="Cambria Math" w:eastAsiaTheme="minorEastAsia" w:hAnsi="Cambria Math" w:cs="Arial"/>
                                                    <w:b/>
                                                    <w:bCs/>
                                                    <w:i/>
                                                    <w:iCs/>
                                                    <w:color w:val="000000" w:themeColor="text1"/>
                                                    <w:kern w:val="24"/>
                                                    <w:sz w:val="20"/>
                                                    <w:szCs w:val="20"/>
                                                  </w:rPr>
                                                </m:ctrlPr>
                                              </m:dPr>
                                              <m:e>
                                                <m:r>
                                                  <m:rPr>
                                                    <m:sty m:val="b"/>
                                                  </m:rPr>
                                                  <w:rPr>
                                                    <w:rFonts w:ascii="Cambria Math" w:hAnsi="Cambria Math" w:cs="Arial"/>
                                                    <w:color w:val="000000" w:themeColor="text1"/>
                                                    <w:kern w:val="24"/>
                                                    <w:sz w:val="20"/>
                                                    <w:szCs w:val="20"/>
                                                    <w:lang w:val="en-US"/>
                                                  </w:rPr>
                                                  <m:t>abs</m:t>
                                                </m:r>
                                                <m:d>
                                                  <m:dPr>
                                                    <m:ctrlPr>
                                                      <w:rPr>
                                                        <w:rFonts w:ascii="Cambria Math" w:eastAsiaTheme="minorEastAsia" w:hAnsi="Cambria Math"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FutPrice</m:t>
                                                    </m:r>
                                                  </m:e>
                                                </m:d>
                                                <m:r>
                                                  <m:rPr>
                                                    <m:sty m:val="p"/>
                                                  </m:rPr>
                                                  <w:rPr>
                                                    <w:rFonts w:ascii="Cambria Math" w:hAnsi="Cambria Math" w:cs="Arial"/>
                                                    <w:color w:val="000000" w:themeColor="text1"/>
                                                    <w:kern w:val="24"/>
                                                    <w:sz w:val="20"/>
                                                    <w:szCs w:val="20"/>
                                                  </w:rPr>
                                                  <m:t> ×</m:t>
                                                </m:r>
                                                <m:r>
                                                  <m:rPr>
                                                    <m:sty m:val="b"/>
                                                  </m:rPr>
                                                  <w:rPr>
                                                    <w:rFonts w:ascii="Cambria Math" w:hAnsi="Cambria Math" w:cs="Arial"/>
                                                    <w:color w:val="000000" w:themeColor="text1"/>
                                                    <w:kern w:val="24"/>
                                                    <w:sz w:val="20"/>
                                                    <w:szCs w:val="20"/>
                                                  </w:rPr>
                                                  <m:t>Round</m:t>
                                                </m:r>
                                                <m:d>
                                                  <m:dPr>
                                                    <m:ctrlPr>
                                                      <w:rPr>
                                                        <w:rFonts w:ascii="Cambria Math" w:eastAsiaTheme="minorEastAsia" w:hAnsi="Cambria Math" w:cs="Arial"/>
                                                        <w:b/>
                                                        <w:bCs/>
                                                        <w:i/>
                                                        <w:iCs/>
                                                        <w:color w:val="000000" w:themeColor="text1"/>
                                                        <w:kern w:val="24"/>
                                                        <w:sz w:val="20"/>
                                                        <w:szCs w:val="20"/>
                                                      </w:rPr>
                                                    </m:ctrlPr>
                                                  </m:dPr>
                                                  <m:e>
                                                    <m:f>
                                                      <m:fPr>
                                                        <m:ctrlPr>
                                                          <w:rPr>
                                                            <w:rFonts w:ascii="Cambria Math" w:eastAsiaTheme="minorEastAsia" w:hAnsi="Cambria Math" w:cs="Arial"/>
                                                            <w:b/>
                                                            <w:bCs/>
                                                            <w:i/>
                                                            <w:iCs/>
                                                            <w:color w:val="000000" w:themeColor="text1"/>
                                                            <w:kern w:val="24"/>
                                                            <w:sz w:val="20"/>
                                                            <w:szCs w:val="20"/>
                                                          </w:rPr>
                                                        </m:ctrlPr>
                                                      </m:fPr>
                                                      <m:num>
                                                        <m:r>
                                                          <m:rPr>
                                                            <m:sty m:val="p"/>
                                                          </m:rPr>
                                                          <w:rPr>
                                                            <w:rFonts w:ascii="Cambria Math" w:hAnsi="Cambria Math" w:cs="Arial"/>
                                                            <w:color w:val="000000" w:themeColor="text1"/>
                                                            <w:kern w:val="24"/>
                                                            <w:sz w:val="20"/>
                                                            <w:szCs w:val="20"/>
                                                          </w:rPr>
                                                          <m:t> </m:t>
                                                        </m:r>
                                                        <m:r>
                                                          <m:rPr>
                                                            <m:sty m:val="b"/>
                                                          </m:rPr>
                                                          <w:rPr>
                                                            <w:rFonts w:ascii="Cambria Math" w:hAnsi="Cambria Math" w:cs="Arial"/>
                                                            <w:color w:val="000000" w:themeColor="text1"/>
                                                            <w:kern w:val="24"/>
                                                            <w:sz w:val="20"/>
                                                            <w:szCs w:val="20"/>
                                                          </w:rPr>
                                                          <m:t>W</m:t>
                                                        </m:r>
                                                        <m:d>
                                                          <m:dPr>
                                                            <m:ctrlPr>
                                                              <w:rPr>
                                                                <w:rFonts w:ascii="Cambria Math" w:eastAsiaTheme="minorEastAsia" w:hAnsi="Cambria Math"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f</m:t>
                                                            </m:r>
                                                          </m:e>
                                                        </m:d>
                                                      </m:num>
                                                      <m:den>
                                                        <m:r>
                                                          <m:rPr>
                                                            <m:sty m:val="b"/>
                                                          </m:rPr>
                                                          <w:rPr>
                                                            <w:rFonts w:ascii="Cambria Math" w:hAnsi="Cambria Math" w:cs="Arial"/>
                                                            <w:color w:val="000000" w:themeColor="text1"/>
                                                            <w:kern w:val="24"/>
                                                            <w:sz w:val="20"/>
                                                            <w:szCs w:val="20"/>
                                                          </w:rPr>
                                                          <m:t>R</m:t>
                                                        </m:r>
                                                        <m:d>
                                                          <m:dPr>
                                                            <m:ctrlPr>
                                                              <w:rPr>
                                                                <w:rFonts w:ascii="Cambria Math" w:eastAsiaTheme="minorEastAsia" w:hAnsi="Cambria Math"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f</m:t>
                                                            </m:r>
                                                          </m:e>
                                                        </m:d>
                                                      </m:den>
                                                    </m:f>
                                                    <m:r>
                                                      <m:rPr>
                                                        <m:sty m:val="p"/>
                                                      </m:rPr>
                                                      <w:rPr>
                                                        <w:rFonts w:ascii="Cambria Math" w:hAnsi="Cambria Math" w:cs="Arial"/>
                                                        <w:color w:val="000000" w:themeColor="text1"/>
                                                        <w:kern w:val="24"/>
                                                        <w:sz w:val="20"/>
                                                        <w:szCs w:val="20"/>
                                                      </w:rPr>
                                                      <m:t>;5</m:t>
                                                    </m:r>
                                                  </m:e>
                                                </m:d>
                                              </m:e>
                                            </m:d>
                                            <m:r>
                                              <m:rPr>
                                                <m:sty m:val="p"/>
                                              </m:rPr>
                                              <w:rPr>
                                                <w:rFonts w:ascii="Cambria Math" w:hAnsi="Cambria Math" w:cs="Arial"/>
                                                <w:color w:val="000000" w:themeColor="text1"/>
                                                <w:kern w:val="24"/>
                                                <w:sz w:val="20"/>
                                                <w:szCs w:val="20"/>
                                              </w:rPr>
                                              <m:t>;2</m:t>
                                            </m:r>
                                          </m:e>
                                        </m:d>
                                        <m:r>
                                          <m:rPr>
                                            <m:sty m:val="p"/>
                                          </m:rPr>
                                          <w:rPr>
                                            <w:rFonts w:ascii="Cambria Math" w:hAnsi="+mn-ea" w:cs="Arial"/>
                                            <w:color w:val="000000" w:themeColor="text1"/>
                                            <w:kern w:val="24"/>
                                            <w:sz w:val="20"/>
                                            <w:szCs w:val="20"/>
                                          </w:rPr>
                                          <m:t>× </m:t>
                                        </m:r>
                                        <m:r>
                                          <m:rPr>
                                            <m:sty m:val="b"/>
                                          </m:rPr>
                                          <w:rPr>
                                            <w:rFonts w:ascii="Cambria Math" w:hAnsi="Cambria Math" w:cs="Arial"/>
                                            <w:color w:val="000000" w:themeColor="text1"/>
                                            <w:kern w:val="24"/>
                                            <w:sz w:val="20"/>
                                            <w:szCs w:val="20"/>
                                          </w:rPr>
                                          <m:t>BaseFutFee</m:t>
                                        </m:r>
                                        <m:r>
                                          <m:rPr>
                                            <m:sty m:val="p"/>
                                          </m:rPr>
                                          <w:rPr>
                                            <w:rFonts w:ascii="Cambria Math" w:hAnsi="Cambria Math" w:cs="Arial"/>
                                            <w:color w:val="000000" w:themeColor="text1"/>
                                            <w:kern w:val="24"/>
                                            <w:sz w:val="20"/>
                                            <w:szCs w:val="20"/>
                                          </w:rPr>
                                          <m:t>;2</m:t>
                                        </m:r>
                                      </m:e>
                                    </m:d>
                                  </m:oMath>
                                  <w:r>
                                    <w:rPr>
                                      <w:b/>
                                      <w:bCs/>
                                      <w:iCs/>
                                      <w:color w:val="000000" w:themeColor="text1"/>
                                      <w:kern w:val="24"/>
                                      <w:sz w:val="20"/>
                                      <w:szCs w:val="20"/>
                                    </w:rPr>
                                    <w:t>,</w:t>
                                  </w:r>
                                </w:p>
                              </w:txbxContent>
                            </wps:txbx>
                            <wps:bodyPr wrap="square">
                              <a:spAutoFit/>
                            </wps:bodyPr>
                          </wps:wsp>
                        </a:graphicData>
                      </a:graphic>
                    </wp:anchor>
                  </w:drawing>
                </mc:Choice>
                <mc:Fallback>
                  <w:pict>
                    <v:rect id="Прямоугольник 4" o:spid="_x0000_s1025" style="width:743.3pt;height:61.85pt;margin-top:6.75pt;margin-left:-3.3pt;mso-wrap-distance-bottom:0;mso-wrap-distance-left:9pt;mso-wrap-distance-right:9pt;mso-wrap-distance-top:0;mso-wrap-style:square;position:absolute;visibility:visible;v-text-anchor:top;z-index:251661312" filled="f" stroked="f">
                      <v:textbox style="mso-fit-shape-to-text:t">
                        <w:txbxContent>
                          <w:p w:rsidR="00200C72" w:rsidRPr="00056FA4" w:rsidP="0020212B">
                            <w:pPr>
                              <w:pStyle w:val="NormalWeb"/>
                              <w:spacing w:before="0" w:beforeAutospacing="0" w:after="0" w:afterAutospacing="0"/>
                              <w:textAlignment w:val="baseline"/>
                              <w:rPr>
                                <w:color w:val="000000" w:themeColor="text1"/>
                                <w:sz w:val="20"/>
                                <w:szCs w:val="20"/>
                              </w:rPr>
                            </w:pPr>
                            <m:oMath>
                              <m:r>
                                <m:rPr>
                                  <m:sty m:val="b"/>
                                </m:rPr>
                                <w:rPr>
                                  <w:rFonts w:ascii="Cambria Math" w:hAnsi="Cambria Math" w:cs="Arial"/>
                                  <w:color w:val="000000" w:themeColor="text1"/>
                                  <w:kern w:val="24"/>
                                  <w:sz w:val="20"/>
                                  <w:szCs w:val="20"/>
                                </w:rPr>
                                <m:t>FutFee</m:t>
                              </m:r>
                              <m:r>
                                <m:rPr>
                                  <m:sty m:val="p"/>
                                </m:rPr>
                                <w:rPr>
                                  <w:rFonts w:ascii="Cambria Math" w:hAnsi="Cambria Math" w:cs="Arial"/>
                                  <w:color w:val="000000" w:themeColor="text1"/>
                                  <w:kern w:val="24"/>
                                  <w:sz w:val="20"/>
                                  <w:szCs w:val="20"/>
                                </w:rPr>
                                <m:t>= </m:t>
                              </m:r>
                              <m:r>
                                <m:rPr>
                                  <m:sty m:val="b"/>
                                </m:rPr>
                                <w:rPr>
                                  <w:rFonts w:ascii="Cambria Math" w:hAnsi="Cambria Math" w:cs="Arial"/>
                                  <w:color w:val="000000" w:themeColor="text1"/>
                                  <w:kern w:val="24"/>
                                  <w:sz w:val="20"/>
                                  <w:szCs w:val="20"/>
                                </w:rPr>
                                <m:t>Round</m:t>
                              </m:r>
                              <m:d>
                                <m:dPr>
                                  <m:ctrlPr>
                                    <w:rPr>
                                      <w:rFonts w:ascii="Cambria Math" w:hAnsi="Cambria Math" w:eastAsiaTheme="minorEastAsia" w:cs="Arial"/>
                                      <w:b/>
                                      <w:bCs/>
                                      <w:i/>
                                      <w:iCs/>
                                      <w:color w:val="000000" w:themeColor="text1"/>
                                      <w:kern w:val="24"/>
                                      <w:sz w:val="20"/>
                                      <w:szCs w:val="20"/>
                                    </w:rPr>
                                  </m:ctrlPr>
                                </m:dPr>
                                <m:e>
                                  <m:d>
                                    <m:dPr>
                                      <m:ctrlPr>
                                        <w:rPr>
                                          <w:rFonts w:ascii="Cambria Math" w:hAnsi="Cambria Math" w:eastAsiaTheme="minorEastAsia"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Round</m:t>
                                      </m:r>
                                      <m:d>
                                        <m:dPr>
                                          <m:ctrlPr>
                                            <w:rPr>
                                              <w:rFonts w:ascii="Cambria Math" w:hAnsi="Cambria Math" w:eastAsiaTheme="minorEastAsia" w:cs="Arial"/>
                                              <w:b/>
                                              <w:bCs/>
                                              <w:i/>
                                              <w:iCs/>
                                              <w:color w:val="000000" w:themeColor="text1"/>
                                              <w:kern w:val="24"/>
                                              <w:sz w:val="20"/>
                                              <w:szCs w:val="20"/>
                                            </w:rPr>
                                          </m:ctrlPr>
                                        </m:dPr>
                                        <m:e>
                                          <m:r>
                                            <m:rPr>
                                              <m:sty m:val="b"/>
                                            </m:rPr>
                                            <w:rPr>
                                              <w:rFonts w:ascii="Cambria Math" w:hAnsi="Cambria Math" w:cs="Arial"/>
                                              <w:color w:val="000000" w:themeColor="text1"/>
                                              <w:kern w:val="24"/>
                                              <w:sz w:val="20"/>
                                              <w:szCs w:val="20"/>
                                              <w:lang w:val="en-US"/>
                                            </w:rPr>
                                            <m:t>abs</m:t>
                                          </m:r>
                                          <m:d>
                                            <m:dPr>
                                              <m:ctrlPr>
                                                <w:rPr>
                                                  <w:rFonts w:ascii="Cambria Math" w:hAnsi="Cambria Math" w:eastAsiaTheme="minorEastAsia"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FutPrice</m:t>
                                              </m:r>
                                            </m:e>
                                          </m:d>
                                          <m:r>
                                            <m:rPr>
                                              <m:sty m:val="p"/>
                                            </m:rPr>
                                            <w:rPr>
                                              <w:rFonts w:ascii="Cambria Math" w:hAnsi="Cambria Math" w:cs="Arial"/>
                                              <w:color w:val="000000" w:themeColor="text1"/>
                                              <w:kern w:val="24"/>
                                              <w:sz w:val="20"/>
                                              <w:szCs w:val="20"/>
                                            </w:rPr>
                                            <m:t> ×</m:t>
                                          </m:r>
                                          <m:r>
                                            <m:rPr>
                                              <m:sty m:val="b"/>
                                            </m:rPr>
                                            <w:rPr>
                                              <w:rFonts w:ascii="Cambria Math" w:hAnsi="Cambria Math" w:cs="Arial"/>
                                              <w:color w:val="000000" w:themeColor="text1"/>
                                              <w:kern w:val="24"/>
                                              <w:sz w:val="20"/>
                                              <w:szCs w:val="20"/>
                                            </w:rPr>
                                            <m:t>Round</m:t>
                                          </m:r>
                                          <m:d>
                                            <m:dPr>
                                              <m:ctrlPr>
                                                <w:rPr>
                                                  <w:rFonts w:ascii="Cambria Math" w:hAnsi="Cambria Math" w:eastAsiaTheme="minorEastAsia" w:cs="Arial"/>
                                                  <w:b/>
                                                  <w:bCs/>
                                                  <w:i/>
                                                  <w:iCs/>
                                                  <w:color w:val="000000" w:themeColor="text1"/>
                                                  <w:kern w:val="24"/>
                                                  <w:sz w:val="20"/>
                                                  <w:szCs w:val="20"/>
                                                </w:rPr>
                                              </m:ctrlPr>
                                            </m:dPr>
                                            <m:e>
                                              <m:f>
                                                <m:fPr>
                                                  <m:ctrlPr>
                                                    <w:rPr>
                                                      <w:rFonts w:ascii="Cambria Math" w:hAnsi="Cambria Math" w:eastAsiaTheme="minorEastAsia" w:cs="Arial"/>
                                                      <w:b/>
                                                      <w:bCs/>
                                                      <w:i/>
                                                      <w:iCs/>
                                                      <w:color w:val="000000" w:themeColor="text1"/>
                                                      <w:kern w:val="24"/>
                                                      <w:sz w:val="20"/>
                                                      <w:szCs w:val="20"/>
                                                    </w:rPr>
                                                  </m:ctrlPr>
                                                </m:fPr>
                                                <m:num>
                                                  <m:r>
                                                    <m:rPr>
                                                      <m:sty m:val="p"/>
                                                    </m:rPr>
                                                    <w:rPr>
                                                      <w:rFonts w:ascii="Cambria Math" w:hAnsi="Cambria Math" w:cs="Arial"/>
                                                      <w:color w:val="000000" w:themeColor="text1"/>
                                                      <w:kern w:val="24"/>
                                                      <w:sz w:val="20"/>
                                                      <w:szCs w:val="20"/>
                                                    </w:rPr>
                                                    <m:t> </m:t>
                                                  </m:r>
                                                  <m:r>
                                                    <m:rPr>
                                                      <m:sty m:val="b"/>
                                                    </m:rPr>
                                                    <w:rPr>
                                                      <w:rFonts w:ascii="Cambria Math" w:hAnsi="Cambria Math" w:cs="Arial"/>
                                                      <w:color w:val="000000" w:themeColor="text1"/>
                                                      <w:kern w:val="24"/>
                                                      <w:sz w:val="20"/>
                                                      <w:szCs w:val="20"/>
                                                    </w:rPr>
                                                    <m:t>W</m:t>
                                                  </m:r>
                                                  <m:d>
                                                    <m:dPr>
                                                      <m:ctrlPr>
                                                        <w:rPr>
                                                          <w:rFonts w:ascii="Cambria Math" w:hAnsi="Cambria Math" w:eastAsiaTheme="minorEastAsia"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f</m:t>
                                                      </m:r>
                                                    </m:e>
                                                  </m:d>
                                                </m:num>
                                                <m:den>
                                                  <m:r>
                                                    <m:rPr>
                                                      <m:sty m:val="b"/>
                                                    </m:rPr>
                                                    <w:rPr>
                                                      <w:rFonts w:ascii="Cambria Math" w:hAnsi="Cambria Math" w:cs="Arial"/>
                                                      <w:color w:val="000000" w:themeColor="text1"/>
                                                      <w:kern w:val="24"/>
                                                      <w:sz w:val="20"/>
                                                      <w:szCs w:val="20"/>
                                                    </w:rPr>
                                                    <m:t>R</m:t>
                                                  </m:r>
                                                  <m:d>
                                                    <m:dPr>
                                                      <m:ctrlPr>
                                                        <w:rPr>
                                                          <w:rFonts w:ascii="Cambria Math" w:hAnsi="Cambria Math" w:eastAsiaTheme="minorEastAsia"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f</m:t>
                                                      </m:r>
                                                    </m:e>
                                                  </m:d>
                                                </m:den>
                                              </m:f>
                                              <m:r>
                                                <m:rPr>
                                                  <m:sty m:val="p"/>
                                                </m:rPr>
                                                <w:rPr>
                                                  <w:rFonts w:ascii="Cambria Math" w:hAnsi="Cambria Math" w:cs="Arial"/>
                                                  <w:color w:val="000000" w:themeColor="text1"/>
                                                  <w:kern w:val="24"/>
                                                  <w:sz w:val="20"/>
                                                  <w:szCs w:val="20"/>
                                                </w:rPr>
                                                <m:t>;5</m:t>
                                              </m:r>
                                            </m:e>
                                          </m:d>
                                        </m:e>
                                      </m:d>
                                      <m:r>
                                        <m:rPr>
                                          <m:sty m:val="p"/>
                                        </m:rPr>
                                        <w:rPr>
                                          <w:rFonts w:ascii="Cambria Math" w:hAnsi="Cambria Math" w:cs="Arial"/>
                                          <w:color w:val="000000" w:themeColor="text1"/>
                                          <w:kern w:val="24"/>
                                          <w:sz w:val="20"/>
                                          <w:szCs w:val="20"/>
                                        </w:rPr>
                                        <m:t>;2</m:t>
                                      </m:r>
                                    </m:e>
                                  </m:d>
                                  <m:r>
                                    <m:rPr>
                                      <m:sty m:val="p"/>
                                    </m:rPr>
                                    <w:rPr>
                                      <w:rFonts w:ascii="Cambria Math" w:hAnsi="+mn-ea" w:cs="Arial"/>
                                      <w:color w:val="000000" w:themeColor="text1"/>
                                      <w:kern w:val="24"/>
                                      <w:sz w:val="20"/>
                                      <w:szCs w:val="20"/>
                                    </w:rPr>
                                    <m:t>× </m:t>
                                  </m:r>
                                  <m:r>
                                    <m:rPr>
                                      <m:sty m:val="b"/>
                                    </m:rPr>
                                    <w:rPr>
                                      <w:rFonts w:ascii="Cambria Math" w:hAnsi="Cambria Math" w:cs="Arial"/>
                                      <w:color w:val="000000" w:themeColor="text1"/>
                                      <w:kern w:val="24"/>
                                      <w:sz w:val="20"/>
                                      <w:szCs w:val="20"/>
                                    </w:rPr>
                                    <m:t>BaseFutFee</m:t>
                                  </m:r>
                                  <m:r>
                                    <m:rPr>
                                      <m:sty m:val="p"/>
                                    </m:rPr>
                                    <w:rPr>
                                      <w:rFonts w:ascii="Cambria Math" w:hAnsi="Cambria Math" w:cs="Arial"/>
                                      <w:color w:val="000000" w:themeColor="text1"/>
                                      <w:kern w:val="24"/>
                                      <w:sz w:val="20"/>
                                      <w:szCs w:val="20"/>
                                    </w:rPr>
                                    <m:t>;2</m:t>
                                  </m:r>
                                </m:e>
                              </m:d>
                            </m:oMath>
                            <w:r>
                              <w:rPr>
                                <w:b/>
                                <w:bCs/>
                                <w:iCs/>
                                <w:color w:val="000000" w:themeColor="text1"/>
                                <w:kern w:val="24"/>
                                <w:sz w:val="20"/>
                                <w:szCs w:val="20"/>
                              </w:rPr>
                              <w:t>,</w:t>
                            </w:r>
                          </w:p>
                        </w:txbxContent>
                      </v:textbox>
                    </v:rect>
                  </w:pict>
                </mc:Fallback>
              </mc:AlternateContent>
            </w:r>
          </w:p>
          <w:p w14:paraId="14690BFF" w14:textId="77777777" w:rsidR="0020212B" w:rsidRPr="00E3479D" w:rsidRDefault="000A627E" w:rsidP="0020212B">
            <w:pPr>
              <w:pStyle w:val="Text"/>
              <w:jc w:val="left"/>
              <w:rPr>
                <w:rFonts w:cs="Times New Roman"/>
                <w:color w:val="000000" w:themeColor="text1"/>
                <w:sz w:val="22"/>
                <w:szCs w:val="22"/>
              </w:rPr>
            </w:pPr>
          </w:p>
          <w:p w14:paraId="1CFDE119" w14:textId="77777777" w:rsidR="0020212B" w:rsidRPr="00E3479D" w:rsidRDefault="000A627E" w:rsidP="0020212B">
            <w:pPr>
              <w:pStyle w:val="Text"/>
              <w:jc w:val="left"/>
              <w:rPr>
                <w:rFonts w:cs="Times New Roman"/>
                <w:color w:val="000000" w:themeColor="text1"/>
                <w:sz w:val="22"/>
                <w:szCs w:val="22"/>
              </w:rPr>
            </w:pPr>
            <w:r w:rsidRPr="00E3479D">
              <w:rPr>
                <w:rFonts w:cs="Times New Roman"/>
                <w:color w:val="000000" w:themeColor="text1"/>
                <w:sz w:val="22"/>
                <w:szCs w:val="22"/>
              </w:rPr>
              <w:t>где</w:t>
            </w:r>
          </w:p>
          <w:p w14:paraId="52B13D0B"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lang w:val="en-US"/>
              </w:rPr>
              <w:t>FutFee</w:t>
            </w:r>
            <w:r w:rsidRPr="00E3479D">
              <w:rPr>
                <w:rFonts w:cs="Times New Roman"/>
                <w:color w:val="000000" w:themeColor="text1"/>
                <w:sz w:val="22"/>
                <w:szCs w:val="22"/>
              </w:rPr>
              <w:t xml:space="preserve"> – комиссионное вознаграждение за клиринг по фьючерсным контрактам (в российских рублях),</w:t>
            </w:r>
          </w:p>
          <w:p w14:paraId="747FBB57"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lang w:val="en-US"/>
              </w:rPr>
              <w:lastRenderedPageBreak/>
              <w:t>FutPrice</w:t>
            </w:r>
            <w:r w:rsidRPr="00E3479D">
              <w:rPr>
                <w:rFonts w:cs="Times New Roman"/>
                <w:color w:val="000000" w:themeColor="text1"/>
                <w:sz w:val="22"/>
                <w:szCs w:val="22"/>
              </w:rPr>
              <w:t xml:space="preserve"> – значение Расчетной цены фьючерсного контракта, определенное в соответствии с Правилами торгов </w:t>
            </w:r>
            <w:r w:rsidRPr="00E3479D">
              <w:rPr>
                <w:color w:val="000000" w:themeColor="text1"/>
                <w:sz w:val="22"/>
                <w:szCs w:val="22"/>
              </w:rPr>
              <w:t xml:space="preserve">на срочном рынке </w:t>
            </w:r>
            <w:r w:rsidRPr="00E3479D">
              <w:rPr>
                <w:rFonts w:cs="Times New Roman"/>
                <w:color w:val="000000" w:themeColor="text1"/>
                <w:sz w:val="22"/>
                <w:szCs w:val="22"/>
              </w:rPr>
              <w:t>по итогам вечернего Расчетного периода после</w:t>
            </w:r>
            <w:r w:rsidRPr="00E3479D">
              <w:rPr>
                <w:rFonts w:cs="Times New Roman"/>
                <w:color w:val="000000" w:themeColor="text1"/>
                <w:sz w:val="22"/>
                <w:szCs w:val="22"/>
              </w:rPr>
              <w:t>днего Торгового дня, предшествующего Торговому дню, в течение которого заключается фьючерсный контракт, в отношении которого осуществляется расчет (в единицах измерения, в которых указывается цена фьючерсного контракта в заявке согласно Спецификации соотве</w:t>
            </w:r>
            <w:r w:rsidRPr="00E3479D">
              <w:rPr>
                <w:rFonts w:cs="Times New Roman"/>
                <w:color w:val="000000" w:themeColor="text1"/>
                <w:sz w:val="22"/>
                <w:szCs w:val="22"/>
              </w:rPr>
              <w:t>тствующего фьючерсного контракта). В отношении фьючерсных контрактов, заключаемых в первый Торговый день, в который возможно заключение таких фьючерсных контрактов (далее – Первый Торговый день), значение FutPrice принимается равным значению начальной Расч</w:t>
            </w:r>
            <w:r w:rsidRPr="00E3479D">
              <w:rPr>
                <w:rFonts w:cs="Times New Roman"/>
                <w:color w:val="000000" w:themeColor="text1"/>
                <w:sz w:val="22"/>
                <w:szCs w:val="22"/>
              </w:rPr>
              <w:t>етной цены фьючерсного контракта, определяемому решением Биржи в соответствии со Спецификацией соответствующего фьючерсного контракта,</w:t>
            </w:r>
          </w:p>
          <w:p w14:paraId="6342EB78"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lang w:val="en-US"/>
              </w:rPr>
              <w:t>W</w:t>
            </w:r>
            <w:r w:rsidRPr="00E3479D">
              <w:rPr>
                <w:rFonts w:cs="Times New Roman"/>
                <w:color w:val="000000" w:themeColor="text1"/>
                <w:sz w:val="22"/>
                <w:szCs w:val="22"/>
              </w:rPr>
              <w:t>(</w:t>
            </w:r>
            <w:r w:rsidRPr="00E3479D">
              <w:rPr>
                <w:rFonts w:cs="Times New Roman"/>
                <w:color w:val="000000" w:themeColor="text1"/>
                <w:sz w:val="22"/>
                <w:szCs w:val="22"/>
                <w:lang w:val="en-US"/>
              </w:rPr>
              <w:t>f</w:t>
            </w:r>
            <w:r w:rsidRPr="00E3479D">
              <w:rPr>
                <w:rFonts w:cs="Times New Roman"/>
                <w:color w:val="000000" w:themeColor="text1"/>
                <w:sz w:val="22"/>
                <w:szCs w:val="22"/>
              </w:rPr>
              <w:t>) – стоимость минимального шага цены фьючерсного контракта, определяемая в соответствии со Спецификацией соответствующ</w:t>
            </w:r>
            <w:r w:rsidRPr="00E3479D">
              <w:rPr>
                <w:rFonts w:cs="Times New Roman"/>
                <w:color w:val="000000" w:themeColor="text1"/>
                <w:sz w:val="22"/>
                <w:szCs w:val="22"/>
              </w:rPr>
              <w:t>его фьючерсного контракта (в российских рублях),</w:t>
            </w:r>
          </w:p>
          <w:p w14:paraId="195045F8"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lang w:val="en-US"/>
              </w:rPr>
              <w:t>R</w:t>
            </w:r>
            <w:r w:rsidRPr="00E3479D">
              <w:rPr>
                <w:rFonts w:cs="Times New Roman"/>
                <w:color w:val="000000" w:themeColor="text1"/>
                <w:sz w:val="22"/>
                <w:szCs w:val="22"/>
              </w:rPr>
              <w:t>(</w:t>
            </w:r>
            <w:r w:rsidRPr="00E3479D">
              <w:rPr>
                <w:rFonts w:cs="Times New Roman"/>
                <w:color w:val="000000" w:themeColor="text1"/>
                <w:sz w:val="22"/>
                <w:szCs w:val="22"/>
                <w:lang w:val="en-US"/>
              </w:rPr>
              <w:t>f</w:t>
            </w:r>
            <w:r w:rsidRPr="00E3479D">
              <w:rPr>
                <w:rFonts w:cs="Times New Roman"/>
                <w:color w:val="000000" w:themeColor="text1"/>
                <w:sz w:val="22"/>
                <w:szCs w:val="22"/>
              </w:rPr>
              <w:t>) – минимальный шаг цены фьючерсного контракта, определяемый в соответствии со Спецификацией соответствующего фьючерсного контракта,</w:t>
            </w:r>
          </w:p>
          <w:p w14:paraId="3798F9BC"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lang w:val="en-US"/>
              </w:rPr>
              <w:t>Round</w:t>
            </w:r>
            <w:r w:rsidRPr="00E3479D">
              <w:rPr>
                <w:rFonts w:cs="Times New Roman"/>
                <w:color w:val="000000" w:themeColor="text1"/>
                <w:sz w:val="22"/>
                <w:szCs w:val="22"/>
              </w:rPr>
              <w:t xml:space="preserve"> – функция математического округления с заданной точностью,</w:t>
            </w:r>
          </w:p>
          <w:p w14:paraId="02B17572" w14:textId="77777777" w:rsidR="00994933"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lang w:val="en-US"/>
              </w:rPr>
              <w:t>BaseFu</w:t>
            </w:r>
            <w:r w:rsidRPr="00E3479D">
              <w:rPr>
                <w:rFonts w:cs="Times New Roman"/>
                <w:color w:val="000000" w:themeColor="text1"/>
                <w:sz w:val="22"/>
                <w:szCs w:val="22"/>
                <w:lang w:val="en-US"/>
              </w:rPr>
              <w:t>tFee</w:t>
            </w:r>
            <w:r w:rsidRPr="00E3479D">
              <w:rPr>
                <w:rFonts w:cs="Times New Roman"/>
                <w:color w:val="000000" w:themeColor="text1"/>
                <w:sz w:val="22"/>
                <w:szCs w:val="22"/>
              </w:rPr>
              <w:t xml:space="preserve"> – значение базовой ставки тарифа за клиринг по фьючерсному контракту для Группы Срочных контрактов, к которой относится данный фьючерсный контракт (далее – Группа контрактов).</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551"/>
              <w:gridCol w:w="2809"/>
              <w:gridCol w:w="2890"/>
            </w:tblGrid>
            <w:tr w:rsidR="00175CCB" w14:paraId="06F7C7F4" w14:textId="77777777" w:rsidTr="009153FA">
              <w:trPr>
                <w:trHeight w:val="400"/>
                <w:jc w:val="center"/>
              </w:trPr>
              <w:tc>
                <w:tcPr>
                  <w:tcW w:w="465" w:type="dxa"/>
                  <w:vMerge w:val="restart"/>
                  <w:shd w:val="clear" w:color="auto" w:fill="D9D9D9" w:themeFill="background1" w:themeFillShade="D9"/>
                  <w:vAlign w:val="center"/>
                </w:tcPr>
                <w:p w14:paraId="6CF34937" w14:textId="77777777" w:rsidR="00720C3B" w:rsidRPr="00C3338F" w:rsidRDefault="000A627E" w:rsidP="004947E9">
                  <w:pPr>
                    <w:pStyle w:val="affff3"/>
                    <w:spacing w:before="0" w:beforeAutospacing="0" w:after="0" w:afterAutospacing="0"/>
                    <w:ind w:left="-104" w:right="-156"/>
                    <w:jc w:val="center"/>
                    <w:rPr>
                      <w:b/>
                      <w:color w:val="000000" w:themeColor="text1"/>
                      <w:sz w:val="20"/>
                      <w:szCs w:val="22"/>
                    </w:rPr>
                  </w:pPr>
                  <w:bookmarkStart w:id="44" w:name="_Hlk102550915"/>
                  <w:r w:rsidRPr="00C3338F">
                    <w:rPr>
                      <w:b/>
                      <w:color w:val="000000" w:themeColor="text1"/>
                      <w:sz w:val="20"/>
                      <w:szCs w:val="22"/>
                    </w:rPr>
                    <w:t>№ п</w:t>
                  </w:r>
                  <w:r w:rsidRPr="00C3338F">
                    <w:rPr>
                      <w:b/>
                      <w:color w:val="000000" w:themeColor="text1"/>
                      <w:sz w:val="20"/>
                      <w:szCs w:val="22"/>
                      <w:lang w:val="en-US"/>
                    </w:rPr>
                    <w:t>/</w:t>
                  </w:r>
                  <w:r w:rsidRPr="00C3338F">
                    <w:rPr>
                      <w:b/>
                      <w:color w:val="000000" w:themeColor="text1"/>
                      <w:sz w:val="20"/>
                      <w:szCs w:val="22"/>
                    </w:rPr>
                    <w:t>п</w:t>
                  </w:r>
                </w:p>
              </w:tc>
              <w:tc>
                <w:tcPr>
                  <w:tcW w:w="2551" w:type="dxa"/>
                  <w:vMerge w:val="restart"/>
                  <w:shd w:val="clear" w:color="auto" w:fill="D9D9D9" w:themeFill="background1" w:themeFillShade="D9"/>
                  <w:vAlign w:val="center"/>
                </w:tcPr>
                <w:p w14:paraId="4C4CA2AA" w14:textId="77777777" w:rsidR="00720C3B" w:rsidRPr="00C3338F" w:rsidRDefault="000A627E" w:rsidP="0020212B">
                  <w:pPr>
                    <w:pStyle w:val="affff3"/>
                    <w:spacing w:before="0" w:beforeAutospacing="0" w:after="0" w:afterAutospacing="0"/>
                    <w:jc w:val="center"/>
                    <w:rPr>
                      <w:b/>
                      <w:color w:val="000000" w:themeColor="text1"/>
                      <w:sz w:val="20"/>
                      <w:szCs w:val="22"/>
                    </w:rPr>
                  </w:pPr>
                  <w:r w:rsidRPr="00C3338F">
                    <w:rPr>
                      <w:b/>
                      <w:color w:val="000000" w:themeColor="text1"/>
                      <w:sz w:val="20"/>
                      <w:szCs w:val="22"/>
                    </w:rPr>
                    <w:t>Группа контрактов</w:t>
                  </w:r>
                </w:p>
              </w:tc>
              <w:tc>
                <w:tcPr>
                  <w:tcW w:w="5699" w:type="dxa"/>
                  <w:gridSpan w:val="2"/>
                  <w:shd w:val="clear" w:color="auto" w:fill="D9D9D9" w:themeFill="background1" w:themeFillShade="D9"/>
                </w:tcPr>
                <w:p w14:paraId="330942E1" w14:textId="77777777" w:rsidR="00720C3B" w:rsidRPr="00C3338F" w:rsidRDefault="000A627E" w:rsidP="0020212B">
                  <w:pPr>
                    <w:pStyle w:val="affff3"/>
                    <w:spacing w:before="0" w:beforeAutospacing="0" w:after="0" w:afterAutospacing="0"/>
                    <w:jc w:val="center"/>
                    <w:rPr>
                      <w:b/>
                      <w:color w:val="000000" w:themeColor="text1"/>
                      <w:sz w:val="20"/>
                      <w:szCs w:val="22"/>
                    </w:rPr>
                  </w:pPr>
                  <w:r w:rsidRPr="00C3338F">
                    <w:rPr>
                      <w:b/>
                      <w:color w:val="000000" w:themeColor="text1"/>
                      <w:sz w:val="20"/>
                      <w:szCs w:val="22"/>
                    </w:rPr>
                    <w:t>Базовая ставка тарифа (BaseFutFee),</w:t>
                  </w:r>
                </w:p>
                <w:p w14:paraId="05577387" w14:textId="77777777" w:rsidR="00720C3B" w:rsidRPr="00C3338F" w:rsidRDefault="000A627E" w:rsidP="0020212B">
                  <w:pPr>
                    <w:pStyle w:val="affff3"/>
                    <w:spacing w:before="0" w:beforeAutospacing="0" w:after="0" w:afterAutospacing="0"/>
                    <w:jc w:val="center"/>
                    <w:rPr>
                      <w:b/>
                      <w:color w:val="000000" w:themeColor="text1"/>
                      <w:sz w:val="20"/>
                      <w:szCs w:val="22"/>
                    </w:rPr>
                  </w:pPr>
                  <w:r w:rsidRPr="00C3338F">
                    <w:rPr>
                      <w:b/>
                      <w:color w:val="000000" w:themeColor="text1"/>
                      <w:sz w:val="20"/>
                      <w:szCs w:val="22"/>
                    </w:rPr>
                    <w:t>в процентах</w:t>
                  </w:r>
                </w:p>
              </w:tc>
            </w:tr>
            <w:tr w:rsidR="00175CCB" w14:paraId="58546B96" w14:textId="77777777" w:rsidTr="00324F4B">
              <w:trPr>
                <w:trHeight w:val="1414"/>
                <w:jc w:val="center"/>
              </w:trPr>
              <w:tc>
                <w:tcPr>
                  <w:tcW w:w="465" w:type="dxa"/>
                  <w:vMerge/>
                  <w:shd w:val="clear" w:color="auto" w:fill="D9D9D9" w:themeFill="background1" w:themeFillShade="D9"/>
                </w:tcPr>
                <w:p w14:paraId="6ABEA12C" w14:textId="77777777" w:rsidR="00720C3B" w:rsidRPr="00C3338F" w:rsidRDefault="000A627E" w:rsidP="004947E9">
                  <w:pPr>
                    <w:pStyle w:val="affff3"/>
                    <w:spacing w:before="0" w:beforeAutospacing="0" w:after="0" w:afterAutospacing="0"/>
                    <w:ind w:left="-104" w:right="-156"/>
                    <w:jc w:val="center"/>
                    <w:rPr>
                      <w:b/>
                      <w:color w:val="000000" w:themeColor="text1"/>
                      <w:sz w:val="20"/>
                      <w:szCs w:val="22"/>
                    </w:rPr>
                  </w:pPr>
                </w:p>
              </w:tc>
              <w:tc>
                <w:tcPr>
                  <w:tcW w:w="2551" w:type="dxa"/>
                  <w:vMerge/>
                  <w:shd w:val="clear" w:color="auto" w:fill="D9D9D9" w:themeFill="background1" w:themeFillShade="D9"/>
                </w:tcPr>
                <w:p w14:paraId="2E3A0467" w14:textId="77777777" w:rsidR="00720C3B" w:rsidRPr="00C3338F" w:rsidRDefault="000A627E" w:rsidP="0020212B">
                  <w:pPr>
                    <w:pStyle w:val="affff3"/>
                    <w:spacing w:before="0" w:beforeAutospacing="0" w:after="0" w:afterAutospacing="0"/>
                    <w:jc w:val="center"/>
                    <w:rPr>
                      <w:b/>
                      <w:color w:val="000000" w:themeColor="text1"/>
                      <w:sz w:val="20"/>
                      <w:szCs w:val="22"/>
                    </w:rPr>
                  </w:pPr>
                </w:p>
              </w:tc>
              <w:tc>
                <w:tcPr>
                  <w:tcW w:w="2809" w:type="dxa"/>
                  <w:shd w:val="clear" w:color="auto" w:fill="D9D9D9" w:themeFill="background1" w:themeFillShade="D9"/>
                </w:tcPr>
                <w:p w14:paraId="02C7C115" w14:textId="77777777" w:rsidR="00720C3B" w:rsidRPr="00C3338F" w:rsidRDefault="000A627E" w:rsidP="0020212B">
                  <w:pPr>
                    <w:pStyle w:val="affff3"/>
                    <w:spacing w:before="0" w:beforeAutospacing="0" w:after="0" w:afterAutospacing="0"/>
                    <w:jc w:val="center"/>
                    <w:rPr>
                      <w:b/>
                      <w:color w:val="000000" w:themeColor="text1"/>
                      <w:sz w:val="20"/>
                      <w:szCs w:val="22"/>
                    </w:rPr>
                  </w:pPr>
                  <w:r w:rsidRPr="00C3338F">
                    <w:rPr>
                      <w:b/>
                      <w:color w:val="000000" w:themeColor="text1"/>
                      <w:sz w:val="20"/>
                      <w:szCs w:val="22"/>
                    </w:rPr>
                    <w:t>при заключении сделок на основании адресных заявок,</w:t>
                  </w:r>
                </w:p>
                <w:p w14:paraId="4446F80E" w14:textId="77777777" w:rsidR="001462DE" w:rsidRPr="00C3338F" w:rsidRDefault="000A627E" w:rsidP="0020212B">
                  <w:pPr>
                    <w:pStyle w:val="affff3"/>
                    <w:spacing w:before="0" w:beforeAutospacing="0" w:after="0" w:afterAutospacing="0"/>
                    <w:jc w:val="center"/>
                    <w:rPr>
                      <w:b/>
                      <w:color w:val="000000" w:themeColor="text1"/>
                      <w:sz w:val="20"/>
                      <w:szCs w:val="22"/>
                    </w:rPr>
                  </w:pPr>
                </w:p>
                <w:p w14:paraId="71A6F81E" w14:textId="77777777" w:rsidR="00720C3B" w:rsidRPr="00C3338F" w:rsidRDefault="000A627E" w:rsidP="0020212B">
                  <w:pPr>
                    <w:pStyle w:val="affff3"/>
                    <w:spacing w:before="0" w:beforeAutospacing="0" w:after="0" w:afterAutospacing="0"/>
                    <w:jc w:val="center"/>
                    <w:rPr>
                      <w:b/>
                      <w:color w:val="000000" w:themeColor="text1"/>
                      <w:sz w:val="20"/>
                      <w:szCs w:val="22"/>
                    </w:rPr>
                  </w:pPr>
                  <w:r w:rsidRPr="00C3338F">
                    <w:rPr>
                      <w:b/>
                      <w:color w:val="000000" w:themeColor="text1"/>
                      <w:sz w:val="20"/>
                      <w:szCs w:val="22"/>
                    </w:rPr>
                    <w:t>взимается с каждо</w:t>
                  </w:r>
                  <w:r w:rsidRPr="00C3338F">
                    <w:rPr>
                      <w:b/>
                      <w:color w:val="000000" w:themeColor="text1"/>
                      <w:sz w:val="20"/>
                      <w:szCs w:val="22"/>
                    </w:rPr>
                    <w:t xml:space="preserve">й стороны по сделке </w:t>
                  </w:r>
                </w:p>
              </w:tc>
              <w:tc>
                <w:tcPr>
                  <w:tcW w:w="2890" w:type="dxa"/>
                  <w:tcBorders>
                    <w:bottom w:val="single" w:sz="4" w:space="0" w:color="auto"/>
                  </w:tcBorders>
                  <w:shd w:val="clear" w:color="auto" w:fill="D9D9D9" w:themeFill="background1" w:themeFillShade="D9"/>
                </w:tcPr>
                <w:p w14:paraId="2D898F3C" w14:textId="77777777" w:rsidR="00720C3B" w:rsidRPr="00C3338F" w:rsidRDefault="000A627E" w:rsidP="0020212B">
                  <w:pPr>
                    <w:pStyle w:val="affff3"/>
                    <w:spacing w:before="0" w:beforeAutospacing="0" w:after="0" w:afterAutospacing="0"/>
                    <w:jc w:val="center"/>
                    <w:rPr>
                      <w:b/>
                      <w:color w:val="000000" w:themeColor="text1"/>
                      <w:sz w:val="20"/>
                      <w:szCs w:val="22"/>
                    </w:rPr>
                  </w:pPr>
                  <w:r w:rsidRPr="00C3338F">
                    <w:rPr>
                      <w:b/>
                      <w:color w:val="000000" w:themeColor="text1"/>
                      <w:sz w:val="20"/>
                      <w:szCs w:val="22"/>
                    </w:rPr>
                    <w:t>при заключении сделок на основании безадресных заявок,</w:t>
                  </w:r>
                </w:p>
                <w:p w14:paraId="1148BFD9" w14:textId="77777777" w:rsidR="001462DE" w:rsidRPr="00C3338F" w:rsidRDefault="000A627E" w:rsidP="0020212B">
                  <w:pPr>
                    <w:pStyle w:val="affff3"/>
                    <w:spacing w:before="0" w:beforeAutospacing="0" w:after="0" w:afterAutospacing="0"/>
                    <w:jc w:val="center"/>
                    <w:rPr>
                      <w:b/>
                      <w:color w:val="000000" w:themeColor="text1"/>
                      <w:sz w:val="20"/>
                      <w:szCs w:val="22"/>
                    </w:rPr>
                  </w:pPr>
                </w:p>
                <w:p w14:paraId="2EF4B383" w14:textId="77777777" w:rsidR="001462DE" w:rsidRPr="00C3338F" w:rsidRDefault="000A627E" w:rsidP="0020212B">
                  <w:pPr>
                    <w:pStyle w:val="affff3"/>
                    <w:spacing w:before="0" w:beforeAutospacing="0" w:after="0" w:afterAutospacing="0"/>
                    <w:jc w:val="center"/>
                    <w:rPr>
                      <w:b/>
                      <w:color w:val="000000" w:themeColor="text1"/>
                      <w:sz w:val="20"/>
                      <w:szCs w:val="22"/>
                    </w:rPr>
                  </w:pPr>
                  <w:r w:rsidRPr="00C3338F">
                    <w:rPr>
                      <w:b/>
                      <w:color w:val="000000" w:themeColor="text1"/>
                      <w:sz w:val="20"/>
                      <w:szCs w:val="22"/>
                    </w:rPr>
                    <w:t>взимается по сделкам тейкера</w:t>
                  </w:r>
                  <w:r w:rsidRPr="00C3338F">
                    <w:rPr>
                      <w:rFonts w:cs="Arial"/>
                      <w:iCs/>
                      <w:color w:val="000000" w:themeColor="text1"/>
                      <w:sz w:val="20"/>
                      <w:szCs w:val="22"/>
                      <w:vertAlign w:val="superscript"/>
                    </w:rPr>
                    <w:t xml:space="preserve">1 </w:t>
                  </w:r>
                </w:p>
                <w:p w14:paraId="7C976D98" w14:textId="77777777" w:rsidR="001462DE" w:rsidRPr="00C3338F" w:rsidRDefault="000A627E" w:rsidP="0020212B">
                  <w:pPr>
                    <w:pStyle w:val="affff3"/>
                    <w:spacing w:before="0" w:beforeAutospacing="0" w:after="0" w:afterAutospacing="0"/>
                    <w:jc w:val="center"/>
                    <w:rPr>
                      <w:b/>
                      <w:color w:val="000000" w:themeColor="text1"/>
                      <w:sz w:val="20"/>
                      <w:szCs w:val="22"/>
                    </w:rPr>
                  </w:pPr>
                  <w:r w:rsidRPr="00C3338F">
                    <w:rPr>
                      <w:b/>
                      <w:color w:val="000000" w:themeColor="text1"/>
                      <w:sz w:val="20"/>
                      <w:szCs w:val="22"/>
                    </w:rPr>
                    <w:t xml:space="preserve"> </w:t>
                  </w:r>
                </w:p>
              </w:tc>
            </w:tr>
            <w:bookmarkEnd w:id="44"/>
            <w:tr w:rsidR="00175CCB" w14:paraId="33357A0D" w14:textId="77777777" w:rsidTr="00324F4B">
              <w:trPr>
                <w:trHeight w:val="196"/>
                <w:jc w:val="center"/>
              </w:trPr>
              <w:tc>
                <w:tcPr>
                  <w:tcW w:w="465" w:type="dxa"/>
                  <w:shd w:val="clear" w:color="auto" w:fill="auto"/>
                  <w:vAlign w:val="center"/>
                </w:tcPr>
                <w:p w14:paraId="39B02DA3" w14:textId="77777777" w:rsidR="004E47AB" w:rsidRPr="00C3338F" w:rsidRDefault="000A627E" w:rsidP="004E47AB">
                  <w:pPr>
                    <w:pStyle w:val="affff3"/>
                    <w:spacing w:before="0" w:beforeAutospacing="0" w:after="0" w:afterAutospacing="0"/>
                    <w:jc w:val="both"/>
                    <w:rPr>
                      <w:color w:val="000000" w:themeColor="text1"/>
                      <w:sz w:val="20"/>
                      <w:szCs w:val="22"/>
                    </w:rPr>
                  </w:pPr>
                  <w:r w:rsidRPr="00C3338F">
                    <w:rPr>
                      <w:color w:val="000000" w:themeColor="text1"/>
                      <w:sz w:val="20"/>
                      <w:szCs w:val="22"/>
                    </w:rPr>
                    <w:t>1.</w:t>
                  </w:r>
                </w:p>
              </w:tc>
              <w:tc>
                <w:tcPr>
                  <w:tcW w:w="2551" w:type="dxa"/>
                  <w:shd w:val="clear" w:color="auto" w:fill="auto"/>
                  <w:vAlign w:val="center"/>
                </w:tcPr>
                <w:p w14:paraId="36D39F61" w14:textId="77777777" w:rsidR="004E47AB" w:rsidRPr="00C3338F" w:rsidRDefault="000A627E" w:rsidP="004E47AB">
                  <w:pPr>
                    <w:pStyle w:val="affff3"/>
                    <w:spacing w:before="0" w:beforeAutospacing="0" w:after="0" w:afterAutospacing="0"/>
                    <w:jc w:val="both"/>
                    <w:rPr>
                      <w:color w:val="000000" w:themeColor="text1"/>
                      <w:sz w:val="20"/>
                      <w:szCs w:val="22"/>
                    </w:rPr>
                  </w:pPr>
                  <w:r w:rsidRPr="00C3338F">
                    <w:rPr>
                      <w:color w:val="000000" w:themeColor="text1"/>
                      <w:sz w:val="20"/>
                      <w:szCs w:val="22"/>
                    </w:rPr>
                    <w:t>Валютные контракты</w:t>
                  </w:r>
                </w:p>
              </w:tc>
              <w:tc>
                <w:tcPr>
                  <w:tcW w:w="2809" w:type="dxa"/>
                  <w:shd w:val="clear" w:color="auto" w:fill="auto"/>
                  <w:vAlign w:val="center"/>
                </w:tcPr>
                <w:p w14:paraId="6F962BEB" w14:textId="77777777" w:rsidR="004E47AB" w:rsidRPr="00C3338F" w:rsidRDefault="000A627E" w:rsidP="004E47AB">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0,000655</w:t>
                  </w:r>
                </w:p>
              </w:tc>
              <w:tc>
                <w:tcPr>
                  <w:tcW w:w="2890" w:type="dxa"/>
                  <w:tcBorders>
                    <w:top w:val="single" w:sz="4" w:space="0" w:color="auto"/>
                    <w:left w:val="nil"/>
                    <w:bottom w:val="single" w:sz="4" w:space="0" w:color="auto"/>
                    <w:right w:val="single" w:sz="4" w:space="0" w:color="auto"/>
                  </w:tcBorders>
                  <w:shd w:val="clear" w:color="auto" w:fill="auto"/>
                </w:tcPr>
                <w:p w14:paraId="6F1FD4D9" w14:textId="77777777" w:rsidR="004E47AB" w:rsidRPr="00C3338F" w:rsidRDefault="000A627E" w:rsidP="004E47AB">
                  <w:pPr>
                    <w:pStyle w:val="affff3"/>
                    <w:spacing w:before="0" w:beforeAutospacing="0" w:after="0" w:afterAutospacing="0"/>
                    <w:ind w:left="103"/>
                    <w:jc w:val="center"/>
                    <w:rPr>
                      <w:color w:val="000000" w:themeColor="text1"/>
                      <w:sz w:val="20"/>
                      <w:szCs w:val="22"/>
                    </w:rPr>
                  </w:pPr>
                  <w:r w:rsidRPr="00C3338F">
                    <w:rPr>
                      <w:sz w:val="20"/>
                      <w:szCs w:val="22"/>
                    </w:rPr>
                    <w:t>0,00196</w:t>
                  </w:r>
                  <w:r>
                    <w:rPr>
                      <w:sz w:val="20"/>
                      <w:szCs w:val="22"/>
                    </w:rPr>
                    <w:t>5</w:t>
                  </w:r>
                </w:p>
              </w:tc>
            </w:tr>
            <w:tr w:rsidR="00175CCB" w14:paraId="7A69006A" w14:textId="77777777" w:rsidTr="00324F4B">
              <w:trPr>
                <w:trHeight w:val="165"/>
                <w:jc w:val="center"/>
              </w:trPr>
              <w:tc>
                <w:tcPr>
                  <w:tcW w:w="465" w:type="dxa"/>
                  <w:shd w:val="clear" w:color="auto" w:fill="auto"/>
                  <w:vAlign w:val="center"/>
                </w:tcPr>
                <w:p w14:paraId="259809E2" w14:textId="77777777" w:rsidR="004E47AB" w:rsidRPr="00C3338F" w:rsidRDefault="000A627E" w:rsidP="004E47AB">
                  <w:pPr>
                    <w:pStyle w:val="affff3"/>
                    <w:spacing w:before="0" w:beforeAutospacing="0" w:after="0" w:afterAutospacing="0"/>
                    <w:jc w:val="both"/>
                    <w:rPr>
                      <w:color w:val="000000" w:themeColor="text1"/>
                      <w:sz w:val="20"/>
                      <w:szCs w:val="22"/>
                    </w:rPr>
                  </w:pPr>
                  <w:r w:rsidRPr="00C3338F">
                    <w:rPr>
                      <w:color w:val="000000" w:themeColor="text1"/>
                      <w:sz w:val="20"/>
                      <w:szCs w:val="22"/>
                    </w:rPr>
                    <w:t>2.</w:t>
                  </w:r>
                </w:p>
              </w:tc>
              <w:tc>
                <w:tcPr>
                  <w:tcW w:w="2551" w:type="dxa"/>
                  <w:shd w:val="clear" w:color="auto" w:fill="auto"/>
                  <w:vAlign w:val="center"/>
                </w:tcPr>
                <w:p w14:paraId="54BFEFAD" w14:textId="77777777" w:rsidR="004E47AB" w:rsidRPr="00C3338F" w:rsidRDefault="000A627E" w:rsidP="004E47AB">
                  <w:pPr>
                    <w:pStyle w:val="affff3"/>
                    <w:spacing w:before="0" w:beforeAutospacing="0" w:after="0" w:afterAutospacing="0"/>
                    <w:jc w:val="both"/>
                    <w:rPr>
                      <w:color w:val="000000" w:themeColor="text1"/>
                      <w:sz w:val="20"/>
                      <w:szCs w:val="22"/>
                    </w:rPr>
                  </w:pPr>
                  <w:r w:rsidRPr="00C3338F">
                    <w:rPr>
                      <w:color w:val="000000" w:themeColor="text1"/>
                      <w:sz w:val="20"/>
                      <w:szCs w:val="22"/>
                    </w:rPr>
                    <w:t>Процентные контракты</w:t>
                  </w:r>
                </w:p>
              </w:tc>
              <w:tc>
                <w:tcPr>
                  <w:tcW w:w="2809" w:type="dxa"/>
                  <w:shd w:val="clear" w:color="auto" w:fill="auto"/>
                  <w:vAlign w:val="center"/>
                </w:tcPr>
                <w:p w14:paraId="625AB21D" w14:textId="77777777" w:rsidR="004E47AB" w:rsidRPr="00C3338F" w:rsidRDefault="000A627E" w:rsidP="004E47AB">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0,002338</w:t>
                  </w:r>
                </w:p>
              </w:tc>
              <w:tc>
                <w:tcPr>
                  <w:tcW w:w="2890" w:type="dxa"/>
                  <w:tcBorders>
                    <w:top w:val="single" w:sz="4" w:space="0" w:color="auto"/>
                    <w:left w:val="nil"/>
                    <w:bottom w:val="single" w:sz="4" w:space="0" w:color="auto"/>
                    <w:right w:val="single" w:sz="4" w:space="0" w:color="auto"/>
                  </w:tcBorders>
                  <w:shd w:val="clear" w:color="auto" w:fill="auto"/>
                </w:tcPr>
                <w:p w14:paraId="4C6FDC73" w14:textId="77777777" w:rsidR="004E47AB" w:rsidRPr="00C3338F" w:rsidRDefault="000A627E" w:rsidP="004E47AB">
                  <w:pPr>
                    <w:pStyle w:val="affff3"/>
                    <w:spacing w:before="0" w:beforeAutospacing="0" w:after="0" w:afterAutospacing="0"/>
                    <w:ind w:left="103"/>
                    <w:jc w:val="center"/>
                    <w:rPr>
                      <w:color w:val="000000" w:themeColor="text1"/>
                      <w:sz w:val="20"/>
                      <w:szCs w:val="22"/>
                    </w:rPr>
                  </w:pPr>
                  <w:r w:rsidRPr="00C3338F">
                    <w:rPr>
                      <w:sz w:val="20"/>
                      <w:szCs w:val="22"/>
                    </w:rPr>
                    <w:t>0,00701</w:t>
                  </w:r>
                  <w:r>
                    <w:rPr>
                      <w:sz w:val="20"/>
                      <w:szCs w:val="22"/>
                    </w:rPr>
                    <w:t>4</w:t>
                  </w:r>
                </w:p>
              </w:tc>
            </w:tr>
            <w:tr w:rsidR="00175CCB" w14:paraId="055AEE2F" w14:textId="77777777" w:rsidTr="00324F4B">
              <w:trPr>
                <w:trHeight w:val="196"/>
                <w:jc w:val="center"/>
              </w:trPr>
              <w:tc>
                <w:tcPr>
                  <w:tcW w:w="465" w:type="dxa"/>
                  <w:shd w:val="clear" w:color="auto" w:fill="auto"/>
                  <w:vAlign w:val="center"/>
                </w:tcPr>
                <w:p w14:paraId="2941DE24" w14:textId="77777777" w:rsidR="004E47AB" w:rsidRPr="00C3338F" w:rsidRDefault="000A627E" w:rsidP="004E47AB">
                  <w:pPr>
                    <w:pStyle w:val="affff3"/>
                    <w:spacing w:before="0" w:beforeAutospacing="0" w:after="0" w:afterAutospacing="0"/>
                    <w:jc w:val="both"/>
                    <w:rPr>
                      <w:color w:val="000000" w:themeColor="text1"/>
                      <w:sz w:val="20"/>
                      <w:szCs w:val="22"/>
                    </w:rPr>
                  </w:pPr>
                  <w:r w:rsidRPr="00C3338F">
                    <w:rPr>
                      <w:color w:val="000000" w:themeColor="text1"/>
                      <w:sz w:val="20"/>
                      <w:szCs w:val="22"/>
                    </w:rPr>
                    <w:t>3.</w:t>
                  </w:r>
                </w:p>
              </w:tc>
              <w:tc>
                <w:tcPr>
                  <w:tcW w:w="2551" w:type="dxa"/>
                  <w:shd w:val="clear" w:color="auto" w:fill="auto"/>
                  <w:vAlign w:val="center"/>
                </w:tcPr>
                <w:p w14:paraId="5EF3D9D4" w14:textId="77777777" w:rsidR="004E47AB" w:rsidRPr="00C3338F" w:rsidRDefault="000A627E" w:rsidP="004E47AB">
                  <w:pPr>
                    <w:pStyle w:val="affff3"/>
                    <w:spacing w:before="0" w:beforeAutospacing="0" w:after="0" w:afterAutospacing="0"/>
                    <w:jc w:val="both"/>
                    <w:rPr>
                      <w:color w:val="000000" w:themeColor="text1"/>
                      <w:sz w:val="20"/>
                      <w:szCs w:val="22"/>
                    </w:rPr>
                  </w:pPr>
                  <w:r w:rsidRPr="00C3338F">
                    <w:rPr>
                      <w:color w:val="000000" w:themeColor="text1"/>
                      <w:sz w:val="20"/>
                      <w:szCs w:val="22"/>
                    </w:rPr>
                    <w:t>Фондовые контракты</w:t>
                  </w:r>
                </w:p>
              </w:tc>
              <w:tc>
                <w:tcPr>
                  <w:tcW w:w="2809" w:type="dxa"/>
                  <w:shd w:val="clear" w:color="auto" w:fill="auto"/>
                  <w:vAlign w:val="center"/>
                </w:tcPr>
                <w:p w14:paraId="4BF8702F" w14:textId="77777777" w:rsidR="004E47AB" w:rsidRPr="00C3338F" w:rsidRDefault="000A627E" w:rsidP="004E47AB">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0,002805</w:t>
                  </w:r>
                </w:p>
              </w:tc>
              <w:tc>
                <w:tcPr>
                  <w:tcW w:w="2890" w:type="dxa"/>
                  <w:tcBorders>
                    <w:top w:val="single" w:sz="4" w:space="0" w:color="auto"/>
                    <w:left w:val="nil"/>
                    <w:bottom w:val="single" w:sz="4" w:space="0" w:color="auto"/>
                    <w:right w:val="single" w:sz="4" w:space="0" w:color="auto"/>
                  </w:tcBorders>
                  <w:shd w:val="clear" w:color="auto" w:fill="auto"/>
                </w:tcPr>
                <w:p w14:paraId="14F49092" w14:textId="77777777" w:rsidR="004E47AB" w:rsidRPr="00C3338F" w:rsidRDefault="000A627E" w:rsidP="004E47AB">
                  <w:pPr>
                    <w:pStyle w:val="affff3"/>
                    <w:spacing w:before="0" w:beforeAutospacing="0" w:after="0" w:afterAutospacing="0"/>
                    <w:ind w:left="103"/>
                    <w:jc w:val="center"/>
                    <w:rPr>
                      <w:color w:val="000000" w:themeColor="text1"/>
                      <w:sz w:val="20"/>
                      <w:szCs w:val="22"/>
                    </w:rPr>
                  </w:pPr>
                  <w:r w:rsidRPr="00C3338F">
                    <w:rPr>
                      <w:sz w:val="20"/>
                      <w:szCs w:val="22"/>
                    </w:rPr>
                    <w:t>0,008415</w:t>
                  </w:r>
                </w:p>
              </w:tc>
            </w:tr>
            <w:tr w:rsidR="00175CCB" w14:paraId="63922A23" w14:textId="77777777" w:rsidTr="00324F4B">
              <w:trPr>
                <w:trHeight w:val="217"/>
                <w:jc w:val="center"/>
              </w:trPr>
              <w:tc>
                <w:tcPr>
                  <w:tcW w:w="465" w:type="dxa"/>
                  <w:shd w:val="clear" w:color="auto" w:fill="auto"/>
                  <w:vAlign w:val="center"/>
                </w:tcPr>
                <w:p w14:paraId="0C703CF2" w14:textId="77777777" w:rsidR="004E47AB" w:rsidRPr="00C3338F" w:rsidRDefault="000A627E" w:rsidP="004E47AB">
                  <w:pPr>
                    <w:pStyle w:val="affff3"/>
                    <w:spacing w:before="0" w:beforeAutospacing="0" w:after="0" w:afterAutospacing="0"/>
                    <w:jc w:val="both"/>
                    <w:rPr>
                      <w:color w:val="000000" w:themeColor="text1"/>
                      <w:sz w:val="20"/>
                      <w:szCs w:val="22"/>
                    </w:rPr>
                  </w:pPr>
                  <w:r w:rsidRPr="00C3338F">
                    <w:rPr>
                      <w:color w:val="000000" w:themeColor="text1"/>
                      <w:sz w:val="20"/>
                      <w:szCs w:val="22"/>
                    </w:rPr>
                    <w:t>4.</w:t>
                  </w:r>
                </w:p>
              </w:tc>
              <w:tc>
                <w:tcPr>
                  <w:tcW w:w="2551" w:type="dxa"/>
                  <w:shd w:val="clear" w:color="auto" w:fill="auto"/>
                  <w:vAlign w:val="center"/>
                </w:tcPr>
                <w:p w14:paraId="48DEC869" w14:textId="77777777" w:rsidR="004E47AB" w:rsidRPr="00C3338F" w:rsidRDefault="000A627E" w:rsidP="004E47AB">
                  <w:pPr>
                    <w:pStyle w:val="affff3"/>
                    <w:spacing w:before="0" w:beforeAutospacing="0" w:after="0" w:afterAutospacing="0"/>
                    <w:jc w:val="both"/>
                    <w:rPr>
                      <w:color w:val="000000" w:themeColor="text1"/>
                      <w:sz w:val="20"/>
                      <w:szCs w:val="22"/>
                    </w:rPr>
                  </w:pPr>
                  <w:r w:rsidRPr="00C3338F">
                    <w:rPr>
                      <w:color w:val="000000" w:themeColor="text1"/>
                      <w:sz w:val="20"/>
                      <w:szCs w:val="22"/>
                    </w:rPr>
                    <w:t xml:space="preserve">Индексные контракты </w:t>
                  </w:r>
                </w:p>
              </w:tc>
              <w:tc>
                <w:tcPr>
                  <w:tcW w:w="2809" w:type="dxa"/>
                  <w:shd w:val="clear" w:color="auto" w:fill="auto"/>
                  <w:vAlign w:val="center"/>
                </w:tcPr>
                <w:p w14:paraId="25BB3C56" w14:textId="77777777" w:rsidR="004E47AB" w:rsidRPr="00C3338F" w:rsidRDefault="000A627E" w:rsidP="004E47AB">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0,000935</w:t>
                  </w:r>
                </w:p>
              </w:tc>
              <w:tc>
                <w:tcPr>
                  <w:tcW w:w="2890" w:type="dxa"/>
                  <w:tcBorders>
                    <w:top w:val="single" w:sz="4" w:space="0" w:color="auto"/>
                    <w:left w:val="nil"/>
                    <w:bottom w:val="single" w:sz="4" w:space="0" w:color="auto"/>
                    <w:right w:val="single" w:sz="4" w:space="0" w:color="auto"/>
                  </w:tcBorders>
                  <w:shd w:val="clear" w:color="auto" w:fill="auto"/>
                </w:tcPr>
                <w:p w14:paraId="1B068111" w14:textId="77777777" w:rsidR="004E47AB" w:rsidRPr="00C3338F" w:rsidRDefault="000A627E" w:rsidP="004E47AB">
                  <w:pPr>
                    <w:pStyle w:val="affff3"/>
                    <w:spacing w:before="0" w:beforeAutospacing="0" w:after="0" w:afterAutospacing="0"/>
                    <w:ind w:left="103"/>
                    <w:jc w:val="center"/>
                    <w:rPr>
                      <w:color w:val="000000" w:themeColor="text1"/>
                      <w:sz w:val="20"/>
                      <w:szCs w:val="22"/>
                    </w:rPr>
                  </w:pPr>
                  <w:r w:rsidRPr="00C3338F">
                    <w:rPr>
                      <w:sz w:val="20"/>
                      <w:szCs w:val="22"/>
                    </w:rPr>
                    <w:t>0,002805</w:t>
                  </w:r>
                </w:p>
              </w:tc>
            </w:tr>
            <w:tr w:rsidR="00175CCB" w14:paraId="0F5A94AA" w14:textId="77777777" w:rsidTr="00324F4B">
              <w:trPr>
                <w:trHeight w:val="245"/>
                <w:jc w:val="center"/>
              </w:trPr>
              <w:tc>
                <w:tcPr>
                  <w:tcW w:w="465" w:type="dxa"/>
                  <w:shd w:val="clear" w:color="auto" w:fill="auto"/>
                  <w:vAlign w:val="center"/>
                </w:tcPr>
                <w:p w14:paraId="79676D0F" w14:textId="77777777" w:rsidR="004E47AB" w:rsidRPr="00C3338F" w:rsidRDefault="000A627E" w:rsidP="004E47AB">
                  <w:pPr>
                    <w:pStyle w:val="affff3"/>
                    <w:spacing w:before="0" w:beforeAutospacing="0" w:after="0" w:afterAutospacing="0"/>
                    <w:jc w:val="both"/>
                    <w:rPr>
                      <w:color w:val="000000" w:themeColor="text1"/>
                      <w:sz w:val="20"/>
                      <w:szCs w:val="22"/>
                    </w:rPr>
                  </w:pPr>
                  <w:r w:rsidRPr="00C3338F">
                    <w:rPr>
                      <w:color w:val="000000" w:themeColor="text1"/>
                      <w:sz w:val="20"/>
                      <w:szCs w:val="22"/>
                    </w:rPr>
                    <w:t>5.</w:t>
                  </w:r>
                </w:p>
              </w:tc>
              <w:tc>
                <w:tcPr>
                  <w:tcW w:w="2551" w:type="dxa"/>
                  <w:shd w:val="clear" w:color="auto" w:fill="auto"/>
                  <w:vAlign w:val="center"/>
                </w:tcPr>
                <w:p w14:paraId="0FCFCB51" w14:textId="77777777" w:rsidR="004E47AB" w:rsidRPr="00C3338F" w:rsidRDefault="000A627E" w:rsidP="004E47AB">
                  <w:pPr>
                    <w:pStyle w:val="affff3"/>
                    <w:spacing w:before="0" w:beforeAutospacing="0" w:after="0" w:afterAutospacing="0"/>
                    <w:jc w:val="both"/>
                    <w:rPr>
                      <w:color w:val="000000" w:themeColor="text1"/>
                      <w:sz w:val="20"/>
                      <w:szCs w:val="22"/>
                    </w:rPr>
                  </w:pPr>
                  <w:r w:rsidRPr="00C3338F">
                    <w:rPr>
                      <w:color w:val="000000" w:themeColor="text1"/>
                      <w:sz w:val="20"/>
                      <w:szCs w:val="22"/>
                    </w:rPr>
                    <w:t>Товарные контракты</w:t>
                  </w:r>
                </w:p>
              </w:tc>
              <w:tc>
                <w:tcPr>
                  <w:tcW w:w="2809" w:type="dxa"/>
                  <w:shd w:val="clear" w:color="auto" w:fill="auto"/>
                  <w:vAlign w:val="center"/>
                </w:tcPr>
                <w:p w14:paraId="31B7A770" w14:textId="77777777" w:rsidR="004E47AB" w:rsidRPr="00C3338F" w:rsidRDefault="000A627E" w:rsidP="004E47AB">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0,001870</w:t>
                  </w:r>
                </w:p>
              </w:tc>
              <w:tc>
                <w:tcPr>
                  <w:tcW w:w="2890" w:type="dxa"/>
                  <w:tcBorders>
                    <w:top w:val="single" w:sz="4" w:space="0" w:color="auto"/>
                    <w:left w:val="nil"/>
                    <w:bottom w:val="single" w:sz="4" w:space="0" w:color="auto"/>
                    <w:right w:val="single" w:sz="4" w:space="0" w:color="auto"/>
                  </w:tcBorders>
                  <w:shd w:val="clear" w:color="auto" w:fill="auto"/>
                </w:tcPr>
                <w:p w14:paraId="6D9F3253" w14:textId="77777777" w:rsidR="004E47AB" w:rsidRPr="00C3338F" w:rsidRDefault="000A627E" w:rsidP="004E47AB">
                  <w:pPr>
                    <w:pStyle w:val="affff3"/>
                    <w:spacing w:before="0" w:beforeAutospacing="0" w:after="0" w:afterAutospacing="0"/>
                    <w:ind w:left="103"/>
                    <w:jc w:val="center"/>
                    <w:rPr>
                      <w:color w:val="000000" w:themeColor="text1"/>
                      <w:sz w:val="20"/>
                      <w:szCs w:val="22"/>
                    </w:rPr>
                  </w:pPr>
                  <w:r w:rsidRPr="00C3338F">
                    <w:rPr>
                      <w:sz w:val="20"/>
                      <w:szCs w:val="22"/>
                    </w:rPr>
                    <w:t>0,00561</w:t>
                  </w:r>
                </w:p>
              </w:tc>
            </w:tr>
          </w:tbl>
          <w:p w14:paraId="2105F0A3" w14:textId="77777777" w:rsidR="0020212B" w:rsidRPr="00E3479D" w:rsidRDefault="000A627E" w:rsidP="002C4F5E">
            <w:pPr>
              <w:pStyle w:val="Text"/>
              <w:spacing w:before="120"/>
              <w:rPr>
                <w:rFonts w:cs="Times New Roman"/>
                <w:color w:val="000000" w:themeColor="text1"/>
                <w:sz w:val="22"/>
                <w:szCs w:val="22"/>
              </w:rPr>
            </w:pPr>
            <w:r w:rsidRPr="00E3479D">
              <w:rPr>
                <w:rFonts w:cs="Times New Roman"/>
                <w:color w:val="000000" w:themeColor="text1"/>
                <w:sz w:val="22"/>
                <w:szCs w:val="22"/>
              </w:rPr>
              <w:t xml:space="preserve">Перечень конкретных базисных активов в рамках каждой Группы устанавливается решением Биржи и </w:t>
            </w:r>
            <w:r w:rsidRPr="00E3479D">
              <w:rPr>
                <w:rFonts w:cs="Times New Roman"/>
                <w:color w:val="000000" w:themeColor="text1"/>
                <w:sz w:val="22"/>
                <w:szCs w:val="22"/>
              </w:rPr>
              <w:t>публикуется на сайте Биржи не позднее дня, следующего за днем его утверждения (утверждения изменений и дополнений к нему).</w:t>
            </w:r>
          </w:p>
        </w:tc>
      </w:tr>
      <w:tr w:rsidR="00175CCB" w14:paraId="083AA613" w14:textId="77777777" w:rsidTr="0020212B">
        <w:trPr>
          <w:trHeight w:val="233"/>
        </w:trPr>
        <w:tc>
          <w:tcPr>
            <w:tcW w:w="719" w:type="dxa"/>
          </w:tcPr>
          <w:p w14:paraId="5C28F1DB" w14:textId="77777777" w:rsidR="0020212B" w:rsidRPr="00E3479D" w:rsidRDefault="000A627E" w:rsidP="0020212B">
            <w:pPr>
              <w:pStyle w:val="Text"/>
              <w:numPr>
                <w:ilvl w:val="0"/>
                <w:numId w:val="27"/>
              </w:numPr>
              <w:tabs>
                <w:tab w:val="num" w:pos="786"/>
              </w:tabs>
              <w:ind w:left="0" w:firstLine="0"/>
              <w:jc w:val="left"/>
              <w:rPr>
                <w:rFonts w:cs="Times New Roman"/>
                <w:color w:val="000000" w:themeColor="text1"/>
                <w:sz w:val="22"/>
                <w:szCs w:val="22"/>
              </w:rPr>
            </w:pPr>
          </w:p>
        </w:tc>
        <w:tc>
          <w:tcPr>
            <w:tcW w:w="5607" w:type="dxa"/>
            <w:gridSpan w:val="4"/>
            <w:tcBorders>
              <w:bottom w:val="single" w:sz="4" w:space="0" w:color="auto"/>
            </w:tcBorders>
          </w:tcPr>
          <w:p w14:paraId="29D3503A" w14:textId="77777777" w:rsidR="0020212B" w:rsidRPr="00E3479D" w:rsidRDefault="000A627E" w:rsidP="0020212B">
            <w:pPr>
              <w:pStyle w:val="Text"/>
              <w:jc w:val="left"/>
              <w:rPr>
                <w:b/>
                <w:noProof/>
                <w:color w:val="000000" w:themeColor="text1"/>
                <w:sz w:val="22"/>
                <w:szCs w:val="22"/>
              </w:rPr>
            </w:pPr>
            <w:r w:rsidRPr="00E3479D">
              <w:rPr>
                <w:rFonts w:cs="Times New Roman"/>
                <w:b/>
                <w:color w:val="000000" w:themeColor="text1"/>
                <w:sz w:val="22"/>
                <w:szCs w:val="22"/>
              </w:rPr>
              <w:t>К</w:t>
            </w:r>
            <w:r w:rsidRPr="00E3479D">
              <w:rPr>
                <w:b/>
                <w:noProof/>
                <w:color w:val="000000" w:themeColor="text1"/>
                <w:sz w:val="22"/>
                <w:szCs w:val="22"/>
              </w:rPr>
              <w:t>омиссионное вознаграждение за клиринг по</w:t>
            </w:r>
            <w:r w:rsidRPr="00E3479D">
              <w:rPr>
                <w:rFonts w:cs="Times New Roman"/>
                <w:b/>
                <w:color w:val="000000" w:themeColor="text1"/>
                <w:sz w:val="22"/>
                <w:szCs w:val="22"/>
              </w:rPr>
              <w:t xml:space="preserve"> маржируемым опционным контрактам,</w:t>
            </w:r>
            <w:r>
              <w:t xml:space="preserve"> </w:t>
            </w:r>
            <w:r w:rsidRPr="00D7553B">
              <w:rPr>
                <w:rFonts w:cs="Times New Roman"/>
                <w:b/>
                <w:color w:val="000000" w:themeColor="text1"/>
                <w:sz w:val="22"/>
                <w:szCs w:val="22"/>
              </w:rPr>
              <w:t xml:space="preserve">заключенным на основании адресных и/или </w:t>
            </w:r>
            <w:r w:rsidRPr="00D7553B">
              <w:rPr>
                <w:rFonts w:cs="Times New Roman"/>
                <w:b/>
                <w:color w:val="000000" w:themeColor="text1"/>
                <w:sz w:val="22"/>
                <w:szCs w:val="22"/>
              </w:rPr>
              <w:t>безадресных заявок</w:t>
            </w:r>
            <w:r>
              <w:rPr>
                <w:rFonts w:cs="Times New Roman"/>
                <w:b/>
                <w:color w:val="000000" w:themeColor="text1"/>
                <w:sz w:val="22"/>
                <w:szCs w:val="22"/>
              </w:rPr>
              <w:t>,</w:t>
            </w:r>
            <w:r w:rsidRPr="00E3479D">
              <w:rPr>
                <w:rFonts w:cs="Times New Roman"/>
                <w:b/>
                <w:color w:val="000000" w:themeColor="text1"/>
                <w:sz w:val="22"/>
                <w:szCs w:val="22"/>
              </w:rPr>
              <w:t xml:space="preserve"> за исключением опционны</w:t>
            </w:r>
            <w:r>
              <w:rPr>
                <w:rFonts w:cs="Times New Roman"/>
                <w:b/>
                <w:color w:val="000000" w:themeColor="text1"/>
                <w:sz w:val="22"/>
                <w:szCs w:val="22"/>
              </w:rPr>
              <w:t>х</w:t>
            </w:r>
            <w:r w:rsidRPr="00E3479D">
              <w:rPr>
                <w:rFonts w:cs="Times New Roman"/>
                <w:b/>
                <w:color w:val="000000" w:themeColor="text1"/>
                <w:sz w:val="22"/>
                <w:szCs w:val="22"/>
              </w:rPr>
              <w:t xml:space="preserve"> контракт</w:t>
            </w:r>
            <w:r>
              <w:rPr>
                <w:rFonts w:cs="Times New Roman"/>
                <w:b/>
                <w:color w:val="000000" w:themeColor="text1"/>
                <w:sz w:val="22"/>
                <w:szCs w:val="22"/>
              </w:rPr>
              <w:t>ов</w:t>
            </w:r>
            <w:r w:rsidRPr="00E3479D">
              <w:rPr>
                <w:rFonts w:cs="Times New Roman"/>
                <w:b/>
                <w:color w:val="000000" w:themeColor="text1"/>
                <w:sz w:val="22"/>
                <w:szCs w:val="22"/>
              </w:rPr>
              <w:t>, базисным активом которых являются ценные бумаги, а также за исключением сделок, совершенных на основании Заявок «Календарный спред»</w:t>
            </w:r>
            <w:r w:rsidRPr="00E3479D">
              <w:rPr>
                <w:rFonts w:cs="Times New Roman"/>
                <w:b/>
                <w:color w:val="000000" w:themeColor="text1"/>
                <w:sz w:val="22"/>
                <w:szCs w:val="22"/>
                <w:vertAlign w:val="superscript"/>
              </w:rPr>
              <w:t>3</w:t>
            </w:r>
            <w:r>
              <w:rPr>
                <w:rFonts w:cs="Times New Roman"/>
                <w:b/>
                <w:color w:val="000000" w:themeColor="text1"/>
                <w:sz w:val="22"/>
                <w:szCs w:val="22"/>
              </w:rPr>
              <w:t xml:space="preserve">, </w:t>
            </w:r>
            <w:r>
              <w:rPr>
                <w:rFonts w:cs="Times New Roman"/>
                <w:b/>
                <w:color w:val="000000" w:themeColor="text1"/>
                <w:sz w:val="22"/>
                <w:szCs w:val="22"/>
              </w:rPr>
              <w:t xml:space="preserve">и </w:t>
            </w:r>
            <w:r w:rsidRPr="00D7553B">
              <w:rPr>
                <w:rFonts w:cs="Times New Roman"/>
                <w:b/>
                <w:color w:val="000000" w:themeColor="text1"/>
                <w:sz w:val="22"/>
                <w:szCs w:val="22"/>
              </w:rPr>
              <w:t>сделок мейкера</w:t>
            </w:r>
            <w:r w:rsidRPr="00D7553B">
              <w:rPr>
                <w:rFonts w:cs="Times New Roman"/>
                <w:b/>
                <w:color w:val="000000" w:themeColor="text1"/>
                <w:sz w:val="22"/>
                <w:szCs w:val="22"/>
                <w:vertAlign w:val="superscript"/>
              </w:rPr>
              <w:t>1</w:t>
            </w:r>
            <w:r w:rsidRPr="00D7553B">
              <w:rPr>
                <w:rFonts w:cs="Times New Roman"/>
                <w:b/>
                <w:color w:val="000000" w:themeColor="text1"/>
                <w:sz w:val="22"/>
                <w:szCs w:val="22"/>
              </w:rPr>
              <w:t xml:space="preserve">, заключенных на основании безадресных заявок   </w:t>
            </w:r>
          </w:p>
        </w:tc>
        <w:tc>
          <w:tcPr>
            <w:tcW w:w="3739" w:type="dxa"/>
            <w:gridSpan w:val="2"/>
            <w:tcBorders>
              <w:bottom w:val="single" w:sz="4" w:space="0" w:color="auto"/>
            </w:tcBorders>
          </w:tcPr>
          <w:p w14:paraId="2AB9899A" w14:textId="77777777" w:rsidR="0020212B" w:rsidRPr="00E3479D" w:rsidRDefault="000A627E" w:rsidP="0020212B">
            <w:pPr>
              <w:pStyle w:val="Text"/>
              <w:rPr>
                <w:rFonts w:cs="Times New Roman"/>
                <w:color w:val="000000" w:themeColor="text1"/>
                <w:sz w:val="22"/>
                <w:szCs w:val="22"/>
              </w:rPr>
            </w:pPr>
            <w:r w:rsidRPr="00E3479D">
              <w:rPr>
                <w:rFonts w:cs="Times New Roman"/>
                <w:color w:val="000000" w:themeColor="text1"/>
                <w:sz w:val="22"/>
                <w:szCs w:val="22"/>
              </w:rPr>
              <w:t>Взимается с</w:t>
            </w:r>
            <w:r>
              <w:rPr>
                <w:rFonts w:cs="Times New Roman"/>
                <w:color w:val="000000" w:themeColor="text1"/>
                <w:sz w:val="22"/>
                <w:szCs w:val="22"/>
              </w:rPr>
              <w:t xml:space="preserve"> каждого</w:t>
            </w:r>
            <w:r w:rsidRPr="00E3479D">
              <w:rPr>
                <w:rFonts w:cs="Times New Roman"/>
                <w:color w:val="000000" w:themeColor="text1"/>
                <w:sz w:val="22"/>
                <w:szCs w:val="22"/>
              </w:rPr>
              <w:t xml:space="preserve"> Участника клиринга, являющегося стороной по маржируемому опционному контракту</w:t>
            </w:r>
            <w:r>
              <w:rPr>
                <w:rFonts w:cs="Times New Roman"/>
                <w:color w:val="000000" w:themeColor="text1"/>
                <w:sz w:val="22"/>
                <w:szCs w:val="22"/>
              </w:rPr>
              <w:t>, заключенному на основании адресных заявок</w:t>
            </w:r>
            <w:r w:rsidRPr="00472AF3">
              <w:rPr>
                <w:rFonts w:cs="Times New Roman"/>
                <w:color w:val="000000" w:themeColor="text1"/>
                <w:sz w:val="22"/>
                <w:szCs w:val="22"/>
              </w:rPr>
              <w:t xml:space="preserve"> / </w:t>
            </w:r>
            <w:r w:rsidRPr="00ED38EB">
              <w:rPr>
                <w:sz w:val="22"/>
                <w:szCs w:val="22"/>
              </w:rPr>
              <w:t>Участника клиринга, который явля</w:t>
            </w:r>
            <w:r>
              <w:rPr>
                <w:sz w:val="22"/>
                <w:szCs w:val="22"/>
              </w:rPr>
              <w:t>ет</w:t>
            </w:r>
            <w:r w:rsidRPr="00ED38EB">
              <w:rPr>
                <w:sz w:val="22"/>
                <w:szCs w:val="22"/>
              </w:rPr>
              <w:t xml:space="preserve">ся </w:t>
            </w:r>
            <w:r w:rsidRPr="00ED38EB">
              <w:rPr>
                <w:rFonts w:cs="Times New Roman"/>
                <w:color w:val="000000" w:themeColor="text1"/>
                <w:sz w:val="22"/>
                <w:szCs w:val="22"/>
              </w:rPr>
              <w:t>тейкер</w:t>
            </w:r>
            <w:r>
              <w:rPr>
                <w:rFonts w:cs="Times New Roman"/>
                <w:color w:val="000000" w:themeColor="text1"/>
                <w:sz w:val="22"/>
                <w:szCs w:val="22"/>
              </w:rPr>
              <w:t>ом по маржируемому оп</w:t>
            </w:r>
            <w:r>
              <w:rPr>
                <w:rFonts w:cs="Times New Roman"/>
                <w:color w:val="000000" w:themeColor="text1"/>
                <w:sz w:val="22"/>
                <w:szCs w:val="22"/>
              </w:rPr>
              <w:t xml:space="preserve">ционному контракту, заключенному на основании безадресных </w:t>
            </w:r>
            <w:r>
              <w:rPr>
                <w:rFonts w:cs="Times New Roman"/>
                <w:color w:val="000000" w:themeColor="text1"/>
                <w:sz w:val="22"/>
                <w:szCs w:val="22"/>
              </w:rPr>
              <w:t>заявок</w:t>
            </w:r>
            <w:r w:rsidRPr="00ED38EB">
              <w:rPr>
                <w:rFonts w:cs="Times New Roman"/>
                <w:color w:val="000000" w:themeColor="text1"/>
                <w:sz w:val="22"/>
                <w:szCs w:val="22"/>
                <w:vertAlign w:val="superscript"/>
              </w:rPr>
              <w:t>2</w:t>
            </w:r>
            <w:r w:rsidRPr="00E3479D">
              <w:rPr>
                <w:rFonts w:cs="Times New Roman"/>
                <w:color w:val="000000" w:themeColor="text1"/>
                <w:sz w:val="22"/>
                <w:szCs w:val="22"/>
              </w:rPr>
              <w:t>.</w:t>
            </w:r>
          </w:p>
          <w:p w14:paraId="2AE0AC31" w14:textId="77777777" w:rsidR="0020212B" w:rsidRPr="00E3479D" w:rsidRDefault="000A627E" w:rsidP="0020212B">
            <w:pPr>
              <w:pStyle w:val="Text"/>
              <w:spacing w:before="120"/>
              <w:jc w:val="left"/>
              <w:rPr>
                <w:b/>
                <w:noProof/>
                <w:color w:val="000000" w:themeColor="text1"/>
                <w:sz w:val="22"/>
                <w:szCs w:val="22"/>
              </w:rPr>
            </w:pPr>
            <w:r w:rsidRPr="00E3479D">
              <w:rPr>
                <w:rFonts w:cs="Times New Roman"/>
                <w:color w:val="000000" w:themeColor="text1"/>
                <w:sz w:val="22"/>
                <w:szCs w:val="22"/>
              </w:rPr>
              <w:t xml:space="preserve">Вычисляется по формуле, но не </w:t>
            </w:r>
            <w:r>
              <w:rPr>
                <w:rFonts w:cs="Times New Roman"/>
                <w:color w:val="000000" w:themeColor="text1"/>
                <w:sz w:val="22"/>
                <w:szCs w:val="22"/>
              </w:rPr>
              <w:t xml:space="preserve">может составлять (за исключением </w:t>
            </w:r>
            <w:r w:rsidRPr="00ED38EB">
              <w:rPr>
                <w:rFonts w:cs="Times New Roman"/>
                <w:color w:val="000000" w:themeColor="text1"/>
                <w:sz w:val="22"/>
                <w:szCs w:val="22"/>
              </w:rPr>
              <w:t>сделок мейкера</w:t>
            </w:r>
            <w:r w:rsidRPr="00ED38EB">
              <w:rPr>
                <w:rFonts w:cs="Times New Roman"/>
                <w:color w:val="000000" w:themeColor="text1"/>
                <w:sz w:val="22"/>
                <w:szCs w:val="22"/>
                <w:vertAlign w:val="superscript"/>
              </w:rPr>
              <w:t>1</w:t>
            </w:r>
            <w:r w:rsidRPr="00ED38EB">
              <w:rPr>
                <w:rFonts w:cs="Times New Roman"/>
                <w:color w:val="000000" w:themeColor="text1"/>
                <w:sz w:val="22"/>
                <w:szCs w:val="22"/>
              </w:rPr>
              <w:t>, заключенных на основании безадресных заявок</w:t>
            </w:r>
            <w:r>
              <w:rPr>
                <w:rFonts w:cs="Times New Roman"/>
                <w:color w:val="000000" w:themeColor="text1"/>
                <w:sz w:val="22"/>
                <w:szCs w:val="22"/>
              </w:rPr>
              <w:t xml:space="preserve">) </w:t>
            </w:r>
            <w:r w:rsidRPr="00E3479D">
              <w:rPr>
                <w:rFonts w:cs="Times New Roman"/>
                <w:color w:val="000000" w:themeColor="text1"/>
                <w:sz w:val="22"/>
                <w:szCs w:val="22"/>
              </w:rPr>
              <w:t>менее 0,01 рубля</w:t>
            </w:r>
          </w:p>
        </w:tc>
      </w:tr>
      <w:tr w:rsidR="00175CCB" w14:paraId="42537850" w14:textId="77777777" w:rsidTr="0020212B">
        <w:trPr>
          <w:trHeight w:val="233"/>
        </w:trPr>
        <w:tc>
          <w:tcPr>
            <w:tcW w:w="719" w:type="dxa"/>
          </w:tcPr>
          <w:p w14:paraId="4D01EB50" w14:textId="77777777" w:rsidR="0020212B" w:rsidRPr="00E3479D" w:rsidRDefault="000A627E" w:rsidP="0020212B">
            <w:pPr>
              <w:pStyle w:val="Text"/>
              <w:tabs>
                <w:tab w:val="num" w:pos="786"/>
              </w:tabs>
              <w:jc w:val="left"/>
              <w:rPr>
                <w:rFonts w:cs="Times New Roman"/>
                <w:color w:val="000000" w:themeColor="text1"/>
                <w:sz w:val="22"/>
                <w:szCs w:val="22"/>
              </w:rPr>
            </w:pPr>
            <w:bookmarkStart w:id="45" w:name="_Ref508878344"/>
          </w:p>
        </w:tc>
        <w:bookmarkEnd w:id="45"/>
        <w:tc>
          <w:tcPr>
            <w:tcW w:w="9346" w:type="dxa"/>
            <w:gridSpan w:val="6"/>
            <w:tcBorders>
              <w:bottom w:val="single" w:sz="4" w:space="0" w:color="auto"/>
            </w:tcBorders>
          </w:tcPr>
          <w:p w14:paraId="5DAD2FAE" w14:textId="77777777" w:rsidR="0020212B" w:rsidRPr="00E3479D" w:rsidRDefault="000A627E" w:rsidP="0020212B">
            <w:pPr>
              <w:pStyle w:val="Text"/>
              <w:rPr>
                <w:rFonts w:cs="Times New Roman"/>
                <w:color w:val="000000" w:themeColor="text1"/>
                <w:sz w:val="22"/>
                <w:szCs w:val="22"/>
              </w:rPr>
            </w:pPr>
          </w:p>
          <w:p w14:paraId="580B1B53" w14:textId="77777777" w:rsidR="0020212B" w:rsidRPr="00E3479D" w:rsidRDefault="00645987" w:rsidP="0020212B">
            <w:pPr>
              <w:pStyle w:val="Text"/>
              <w:jc w:val="left"/>
              <w:rPr>
                <w:b/>
                <w:noProof/>
                <w:color w:val="000000" w:themeColor="text1"/>
                <w:sz w:val="22"/>
                <w:szCs w:val="22"/>
              </w:rPr>
            </w:pPr>
            <w:r>
              <w:rPr>
                <w:color w:val="000000" w:themeColor="text1"/>
              </w:rPr>
              <w:lastRenderedPageBreak/>
              <w:pict w14:anchorId="2C34A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30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6.5.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r&gt;&lt;m:rPr&gt;&lt;m:sty m:val=&quot;b&quot; /&gt;&lt;/m:rPr&gt;&lt;w:rPr&gt;&lt;w:rFonts w:ascii=&quot;Cambria Math&quot; w:h-ansi=&quot;Cambria Math&quot; w:cs=&quot;Tahoma&quot; /&gt;&lt;w:b /&gt;&lt;w:sz w:val=&quot;20&quot; /&gt;&lt;/w:rPr&gt;&lt;m:t&gt;OptFee=Round&lt;/m:t&gt;&lt;/m:r&gt;&lt;m:d&gt;&lt;m:dPr&gt;&lt;m:ctrlPr&gt;&lt;w:rPr&gt;&lt;w:rFonts w:ascii=&quot;Cambria Math&quot; w:cs=&quot;Tahoma&quot; /&gt;&lt;w:b /&gt;&lt;w:sz w:val=&quot;20&quot; /&gt;&lt;/w:rPr&gt;&lt;/m:ctrlPr&gt;&lt;/m:dPr&gt;&lt;m:e&gt;&lt;m:r&gt;&lt;m:rPr&gt;&lt;m:sty m:val=&quot;b&quot; /&gt;&lt;/m:rPr&gt;&lt;w:rPr&gt;&lt;w:rFonts w:ascii=&quot;Cambria Math&quot; w:h-ansi=&quot;Cambria Math&quot; w:cs=&quot;Tahoma&quot; /&gt;&lt;w:b /&gt;&lt;w:sz w:val=&quot;20&quot; /&gt;&lt;/w:rPr&gt;&lt;m:t&gt;min&lt;/m:t&gt;&lt;/m:r&gt;&lt;m:d&gt;&lt;m:dPr&gt;&lt;m:begChr m:val=&quot;[&quot; /&gt;&lt;m:endChr m:val=&quot;]&quot; /&gt;&lt;m:ctrlPr&gt;&lt;w:rPr&gt;&lt;w:rFonts w:ascii=&quot;Cambria Math&quot; w:cs=&quot;Tahoma&quot; /&gt;&lt;w:b /&gt;&lt;w:sz w:val=&quot;20&quot; /&gt;&lt;/w:rPr&gt;&lt;/m:ctrlPr&gt;&lt;/m:dPr&gt;&lt;m:e&gt;&lt;m:d&gt;&lt;m:dPr&gt;&lt;m:ctrlPr&gt;&lt;w:rPr&gt;&lt;w:rFonts w:ascii=&quot;Cambria Math&quot; w:cs=&quot;Tahoma&quot; /&gt;&lt;w:b /&gt;&lt;w:sz w:val=&quot;20&quot; /&gt;&lt;/w:rPr&gt;&lt;/m:ctrlPr&gt;&lt;/m:dPr&gt;&lt;m:e&gt;&lt;m:r&gt;&lt;m:rPr&gt;&lt;m:sty m:val=&quot;b&quot; /&gt;&lt;/m:rPr&gt;&lt;w:rPr&gt;&lt;w:rFonts w:ascii=&quot;Cambria Math&quot; w:h-ansi=&quot;Cambria Math&quot; w:cs=&quot;Tahoma&quot; /&gt;&lt;w:b /&gt;&lt;w:sz w:val=&quot;20&quot; /&gt;&lt;/w:rPr&gt;&lt;m:t&gt;FutFee*K&lt;/m:t&gt;&lt;/m:r&gt;&lt;/m:e&gt;&lt;/m:d&gt;&lt;m:r&gt;&lt;m:rPr&gt;&lt;m:sty m:val=&quot;b&quot; /&gt;&lt;/m:rPr&gt;&lt;w:rPr&gt;&lt;w:rFonts w:ascii=&quot;Cambria Math&quot; w:h-ansi=&quot;Cambria Math&quot; w:cs=&quot;Tahoma&quot; /&gt;&lt;w:b /&gt;&lt;w:sz w:val=&quot;20&quot; /&gt;&lt;/w:rPr&gt;&lt;m:t&gt;;Round&lt;/m:t&gt;&lt;/m:r&gt;&lt;m:d&gt;&lt;m:dPr&gt;&lt;m:ctrlPr&gt;&lt;w:rPr&gt;&lt;w:rFonts w:ascii=&quot;Cambria Math&quot; w:cs=&quot;Tahoma&quot; /&gt;&lt;w:b /&gt;&lt;w:sz w:val=&quot;20&quot; /&gt;&lt;/w:rPr&gt;&lt;/m:ctrlPr&gt;&lt;/m:dPr&gt;&lt;m:e&gt;&lt;m:r&gt;&lt;m:rPr&gt;&lt;m:sty m:val=&quot;b&quot; /&gt;&lt;/m:rPr&gt;&lt;w:rPr&gt;&lt;w:rFonts w:ascii=&quot;Cambria Math&quot; w:h-ansi=&quot;Cambria Math&quot; w:cs=&quot;Tahoma&quot; /&gt;&lt;w:b /&gt;&lt;w:sz w:val=&quot;20&quot; /&gt;&lt;/w:rPr&gt;&lt;m:t&gt;PremiumГ—Round&lt;/m:t&gt;&lt;/m:r&gt;&lt;m:d&gt;&lt;m:dPr&gt;&lt;m:ctrlPr&gt;&lt;w:rPr&gt;&lt;w:rFonts w:ascii=&quot;Cambria Math&quot; w:cs=&quot;Tahoma&quot; /&gt;&lt;w:b /&gt;&lt;w:sz w:val=&quot;20&quot; /&gt;&lt;/w:rPr&gt;&lt;/m:ctrlPr&gt;&lt;/m:dPr&gt;&lt;m:e&gt;&lt;m:f&gt;&lt;m:fPr&gt;&lt;m:ctrlPr&gt;&lt;w:rPr&gt;&lt;w:rFonts w:ascii=&quot;Cambria Math&quot; w:cs=&quot;Tahoma&quot; /&gt;&lt;w:b /&gt;&lt;w:sz w:val=&quot;20&quot; /&gt;&lt;/w:rPr&gt;&lt;/m:ctrlPr&gt;&lt;/m:fPr&gt;&lt;m:num&gt;&lt;m:r&gt;&lt;m:rPr&gt;&lt;m:sty m:val=&quot;b&quot; /&gt;&lt;/m:rPr&gt;&lt;w:rPr&gt;&lt;w:rFonts w:ascii=&quot;Cambria Math&quot; w:h-ansi=&quot;Cambria Math&quot; w:cs=&quot;Tahoma&quot; /&gt;&lt;w:b /&gt;&lt;w:sz w:val=&quot;20&quot; /&gt;&lt;/w:rPr&gt;&lt;m:t&gt;W&lt;/m:t&gt;&lt;/m:r&gt;&lt;m:d&gt;&lt;m:dPr&gt;&lt;m:ctrlPr&gt;&lt;w:rPr&gt;&lt;w:rFonts w:ascii=&quot;Cambria Math&quot; w:cs=&quot;Tahoma&quot; /&gt;&lt;w:b /&gt;&lt;w:sz w:val=&quot;20&quot; /&gt;&lt;/w:rPr&gt;&lt;/m:ctrlPr&gt;&lt;/m:dPr&gt;&lt;m:e&gt;&lt;m:r&gt;&lt;m:rPr&gt;&lt;m:sty m:val=&quot;b&quot; /&gt;&lt;/m:rPr&gt;&lt;w:rPr&gt;&lt;w:rFonts w:ascii=&quot;Cambria Math&quot; w:h-ansi=&quot;Cambria Math&quot; w:cs=&quot;Tahoma&quot; /&gt;&lt;w:b /&gt;&lt;w:sz w:val=&quot;20&quot; /&gt;&lt;/w:rPr&gt;&lt;m:t&gt;o&lt;/m:t&gt;&lt;/m:r&gt;&lt;/m:e&gt;&lt;/m:d&gt;&lt;/m:num&gt;&lt;m:den&gt;&lt;m:r&gt;&lt;m:rPr&gt;&lt;m:sty m:val=&quot;b&quot; /&gt;&lt;/m:rPr&gt;&lt;w:rPr&gt;&lt;w:rFonts w:ascii=&quot;Cambria Math&quot; w:h-ansi=&quot;Cambria Math&quot; w:cs=&quot;Tahoma&quot; /&gt;&lt;w:b /&gt;&lt;w:sz w:val=&quot;20&quot; /&gt;&lt;/w:rPr&gt;&lt;m:t&gt;R&lt;/m:t&gt;&lt;/m:r&gt;&lt;m:d&gt;&lt;m:dPr&gt;&lt;m:ctrlPr&gt;&lt;w:rPr&gt;&lt;w:rFonts w:ascii=&quot;Cambria Math&quot; w:cs=&quot;Tahoma&quot; /&gt;&lt;w:b /&gt;&lt;w:sz w:val=&quot;20&quot; /&gt;&lt;/w:rPr&gt;&lt;/m:ctrlPr&gt;&lt;/m:dPr&gt;&lt;m:e&gt;&lt;m:r&gt;&lt;m:rPr&gt;&lt;m:sty m:val=&quot;b&quot; /&gt;&lt;/m:rPr&gt;&lt;w:rPr&gt;&lt;w:rFonts w:ascii=&quot;Cambria Math&quot; w:h-ansi=&quot;Cambria Math&quot; w:cs=&quot;Tahoma&quot; /&gt;&lt;w:b /&gt;&lt;w:sz w:val=&quot;20&quot; /&gt;&lt;/w:rPr&gt;&lt;m:t&gt;o&lt;/m:t&gt;&lt;/m:r&gt;&lt;/m:e&gt;&lt;/m:d&gt;&lt;/m:den&gt;&lt;/m:f&gt;&lt;m:r&gt;&lt;m:rPr&gt;&lt;m:sty m:val=&quot;b&quot; /&gt;&lt;/m:rPr&gt;&lt;w:rPr&gt;&lt;w:rFonts w:ascii=&quot;Cambria Math&quot; w:h-ansi=&quot;Cambria Math&quot; w:cs=&quot;Tahoma&quot; /&gt;&lt;w:b /&gt;&lt;w:sz w:val=&quot;20&quot; /&gt;&lt;/w:rPr&gt;&lt;m:t&gt;;5&lt;/m:t&gt;&lt;/m:r&gt;&lt;/m:e&gt;&lt;/m:d&gt;&lt;m:r&gt;&lt;m:rPr&gt;&lt;m:sty m:val=&quot;b&quot; /&gt;&lt;/m:rPr&gt;&lt;w:rPr&gt;&lt;w:rFonts w:ascii=&quot;Cambria Math&quot; w:h-ansi=&quot;Cambria Math&quot; w:cs=&quot;Tahoma&quot; /&gt;&lt;w:b /&gt;&lt;w:sz w:val=&quot;20&quot; /&gt;&lt;/w:rPr&gt;&lt;m:t&gt;;2&lt;/m:t&gt;&lt;/m:r&gt;&lt;/m:e&gt;&lt;/m:d&gt;&lt;m:r&gt;&lt;m:rPr&gt;&lt;m:sty m:val=&quot;b&quot; /&gt;&lt;/m:rPr&gt;&lt;w:rPr&gt;&lt;w:rFonts w:ascii=&quot;Cambria Math&quot; w:h-ansi=&quot;Cambria Math&quot; w:cs=&quot;Tahoma&quot; /&gt;&lt;w:b /&gt;&lt;w:sz w:val=&quot;20&quot; /&gt;&lt;/w:rPr&gt;&lt;m:t&gt;Г—BaseOpt&lt;/m:t&gt;&lt;/m:r&gt;&lt;m:r&gt;&lt;m:rPr&gt;&lt;m:sty m:val=&quot;b&quot; /&gt;&lt;/m:rPr&gt;&lt;w:rPr&gt;&lt;w:rFonts w:ascii=&quot;Cambria Math&quot; w:h-ansi=&quot;Cambria Math&quot; w:cs=&quot;Tahoma&quot; /&gt;&lt;w:b /&gt;&lt;w:sz w:val=&quot;20&quot; /&gt;&lt;w:lang w:val=&quot;EN-US&quot; /&gt;&lt;/w:rPr&gt;&lt;m:t&gt;F&lt;/m:t&gt;&lt;/m:r&gt;&lt;m:r&gt;&lt;m:rPr&gt;&lt;m:sty m:val=&quot;b&quot; /&gt;&lt;/m:rPr&gt;&lt;w:rPr&gt;&lt;w:rFonts w:ascii=&quot;Cambria Math&quot; w:h-ansi=&quot;Cambria Math&quot; w:cs=&quot;Tahoma&quot; /&gt;&lt;w:b /&gt;&lt;w:sz w:val=&quot;20&quot; /&gt;&lt;/w:rPr&gt;&lt;m:t&gt;ee&lt;/m:t&gt;&lt;/m:r&gt;&lt;/m:e&gt;&lt;/m:d&gt;&lt;m:r&gt;&lt;m:rPr&gt;&lt;m:sty m:val=&quot;b&quot; /&gt;&lt;/m:rPr&gt;&lt;w:rPr&gt;&lt;w:rFonts w:ascii=&quot;Cambria Math&quot; w:h-ansi=&quot;Cambria Math&quot; w:cs=&quot;Tahoma&quot; /&gt;&lt;w:b /&gt;&lt;w:sz w:val=&quot;20&quot; /&gt;&lt;/w:rPr&gt;&lt;m:t&gt;;2&lt;/m:t&gt;&lt;/m:r&gt;&lt;/m:e&gt;&lt;/m:d&gt;&lt;/m:oMath&gt;&lt;/m:oMathPara&gt;&lt;/w:p&gt;&lt;w:sectPr&gt;&lt;w:pgSz w:w=&quot;12240&quot; w:h=&quot;15840&quot; /&gt;&lt;w:pgMar w:top=&quot;1134&quot; w:right=&quot;850&quot; w:bottom=&quot;1134&quot; w:left=&quot;1701&quot; w:header=&quot;708&quot; w:footer=&quot;708&quot; w:gutter=&quot;0&quot; /&gt;&lt;w:cols w:space=&quot;708&quot; /&gt;&lt;w:docGrid w:line-pitch=&quot;360&quot; /&gt;&lt;/w:sectPr&gt;&lt;/wx:sect&gt;&lt;/w:body&gt;&lt;/w:wordDocument">
                  <v:imagedata r:id="rId12" o:title=""/>
                </v:shape>
              </w:pict>
            </w:r>
            <w:r w:rsidR="000A627E" w:rsidRPr="00E3479D">
              <w:rPr>
                <w:color w:val="000000" w:themeColor="text1"/>
              </w:rPr>
              <w:t>,</w:t>
            </w:r>
          </w:p>
          <w:p w14:paraId="3D241552" w14:textId="77777777" w:rsidR="0020212B" w:rsidRPr="00E3479D" w:rsidRDefault="000A627E" w:rsidP="0020212B">
            <w:pPr>
              <w:pStyle w:val="Text"/>
              <w:jc w:val="left"/>
              <w:rPr>
                <w:rFonts w:cs="Times New Roman"/>
                <w:color w:val="000000" w:themeColor="text1"/>
                <w:sz w:val="22"/>
                <w:szCs w:val="22"/>
              </w:rPr>
            </w:pPr>
            <w:r w:rsidRPr="00E3479D">
              <w:rPr>
                <w:rFonts w:cs="Times New Roman"/>
                <w:color w:val="000000" w:themeColor="text1"/>
                <w:sz w:val="22"/>
                <w:szCs w:val="22"/>
              </w:rPr>
              <w:t>где</w:t>
            </w:r>
          </w:p>
          <w:p w14:paraId="2C52C049" w14:textId="77777777" w:rsidR="0020212B" w:rsidRPr="00E3479D" w:rsidRDefault="000A627E" w:rsidP="0020212B">
            <w:pPr>
              <w:pStyle w:val="Text"/>
              <w:spacing w:before="120"/>
              <w:rPr>
                <w:rFonts w:cs="Times New Roman"/>
                <w:color w:val="000000" w:themeColor="text1"/>
                <w:sz w:val="22"/>
                <w:szCs w:val="22"/>
              </w:rPr>
            </w:pPr>
            <w:r w:rsidRPr="00E3479D">
              <w:rPr>
                <w:noProof/>
                <w:color w:val="000000" w:themeColor="text1"/>
                <w:sz w:val="22"/>
                <w:szCs w:val="22"/>
                <w:lang w:val="en-US"/>
              </w:rPr>
              <w:t>OptFee</w:t>
            </w:r>
            <w:r w:rsidRPr="00E3479D">
              <w:rPr>
                <w:noProof/>
                <w:color w:val="000000" w:themeColor="text1"/>
                <w:sz w:val="22"/>
                <w:szCs w:val="22"/>
              </w:rPr>
              <w:t xml:space="preserve"> – комиссионное </w:t>
            </w:r>
            <w:r w:rsidRPr="00E3479D">
              <w:rPr>
                <w:rFonts w:cs="Times New Roman"/>
                <w:color w:val="000000" w:themeColor="text1"/>
                <w:sz w:val="22"/>
                <w:szCs w:val="22"/>
              </w:rPr>
              <w:t>вознаграждение за клиринг по маржируемым опционным контрактам (в российских рублях),</w:t>
            </w:r>
          </w:p>
          <w:p w14:paraId="7DA76DA8"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lang w:val="en-US"/>
              </w:rPr>
              <w:t>FutFee</w:t>
            </w:r>
            <w:r w:rsidRPr="00E3479D">
              <w:rPr>
                <w:rFonts w:cs="Times New Roman"/>
                <w:color w:val="000000" w:themeColor="text1"/>
                <w:sz w:val="22"/>
                <w:szCs w:val="22"/>
              </w:rPr>
              <w:t xml:space="preserve"> – комиссионное вознаграждение </w:t>
            </w:r>
            <w:r w:rsidRPr="00E3479D">
              <w:rPr>
                <w:noProof/>
                <w:color w:val="000000" w:themeColor="text1"/>
                <w:sz w:val="22"/>
                <w:szCs w:val="22"/>
              </w:rPr>
              <w:t xml:space="preserve">за клиринг по </w:t>
            </w:r>
            <w:r w:rsidRPr="00E3479D">
              <w:rPr>
                <w:rFonts w:cs="Times New Roman"/>
                <w:color w:val="000000" w:themeColor="text1"/>
                <w:sz w:val="22"/>
                <w:szCs w:val="22"/>
              </w:rPr>
              <w:t>фьючерсному контракту, являющемуся базисным активом маржируемого</w:t>
            </w:r>
            <w:r w:rsidRPr="00E3479D">
              <w:rPr>
                <w:rFonts w:cs="Times New Roman"/>
                <w:color w:val="000000" w:themeColor="text1"/>
                <w:sz w:val="22"/>
                <w:szCs w:val="22"/>
              </w:rPr>
              <w:t xml:space="preserve"> опционного контракта, определяемое в соответствии с пунктом </w:t>
            </w:r>
            <w:r w:rsidRPr="00E3479D">
              <w:rPr>
                <w:rFonts w:cs="Times New Roman"/>
                <w:color w:val="000000" w:themeColor="text1"/>
                <w:sz w:val="22"/>
                <w:szCs w:val="22"/>
              </w:rPr>
              <w:fldChar w:fldCharType="begin"/>
            </w:r>
            <w:r w:rsidRPr="00E3479D">
              <w:rPr>
                <w:rFonts w:cs="Times New Roman"/>
                <w:color w:val="000000" w:themeColor="text1"/>
                <w:sz w:val="22"/>
                <w:szCs w:val="22"/>
              </w:rPr>
              <w:instrText xml:space="preserve"> REF _Ref508868980 \r \h  \* MERGEFORMAT </w:instrText>
            </w:r>
            <w:r w:rsidRPr="00E3479D">
              <w:rPr>
                <w:rFonts w:cs="Times New Roman"/>
                <w:color w:val="000000" w:themeColor="text1"/>
                <w:sz w:val="22"/>
                <w:szCs w:val="22"/>
              </w:rPr>
            </w:r>
            <w:r w:rsidRPr="00E3479D">
              <w:rPr>
                <w:rFonts w:cs="Times New Roman"/>
                <w:color w:val="000000" w:themeColor="text1"/>
                <w:sz w:val="22"/>
                <w:szCs w:val="22"/>
              </w:rPr>
              <w:fldChar w:fldCharType="separate"/>
            </w:r>
            <w:r>
              <w:rPr>
                <w:rFonts w:cs="Times New Roman"/>
                <w:color w:val="000000" w:themeColor="text1"/>
                <w:sz w:val="22"/>
                <w:szCs w:val="22"/>
              </w:rPr>
              <w:t>4</w:t>
            </w:r>
            <w:r w:rsidRPr="00E3479D">
              <w:rPr>
                <w:rFonts w:cs="Times New Roman"/>
                <w:color w:val="000000" w:themeColor="text1"/>
                <w:sz w:val="22"/>
                <w:szCs w:val="22"/>
              </w:rPr>
              <w:fldChar w:fldCharType="end"/>
            </w:r>
            <w:r w:rsidRPr="00E3479D">
              <w:rPr>
                <w:rFonts w:cs="Times New Roman"/>
                <w:color w:val="000000" w:themeColor="text1"/>
                <w:sz w:val="22"/>
                <w:szCs w:val="22"/>
              </w:rPr>
              <w:t xml:space="preserve"> </w:t>
            </w:r>
            <w:r w:rsidRPr="00E3479D">
              <w:rPr>
                <w:color w:val="000000" w:themeColor="text1"/>
                <w:sz w:val="22"/>
                <w:szCs w:val="22"/>
              </w:rPr>
              <w:t>настоящего Раздела</w:t>
            </w:r>
            <w:r w:rsidRPr="00E3479D">
              <w:rPr>
                <w:rFonts w:cs="Times New Roman"/>
                <w:color w:val="000000" w:themeColor="text1"/>
                <w:sz w:val="22"/>
                <w:szCs w:val="22"/>
              </w:rPr>
              <w:t>,</w:t>
            </w:r>
          </w:p>
          <w:p w14:paraId="1B26CEA1"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lang w:val="en-US"/>
              </w:rPr>
              <w:t>W</w:t>
            </w:r>
            <w:r w:rsidRPr="00E3479D">
              <w:rPr>
                <w:rFonts w:cs="Times New Roman"/>
                <w:color w:val="000000" w:themeColor="text1"/>
                <w:sz w:val="22"/>
                <w:szCs w:val="22"/>
              </w:rPr>
              <w:t>(</w:t>
            </w:r>
            <w:r w:rsidRPr="00E3479D">
              <w:rPr>
                <w:rFonts w:cs="Times New Roman"/>
                <w:color w:val="000000" w:themeColor="text1"/>
                <w:sz w:val="22"/>
                <w:szCs w:val="22"/>
                <w:lang w:val="en-US"/>
              </w:rPr>
              <w:t>o</w:t>
            </w:r>
            <w:r w:rsidRPr="00E3479D">
              <w:rPr>
                <w:rFonts w:cs="Times New Roman"/>
                <w:color w:val="000000" w:themeColor="text1"/>
                <w:sz w:val="22"/>
                <w:szCs w:val="22"/>
              </w:rPr>
              <w:t>) – стоимость минимального шага цены маржируемого опционного к</w:t>
            </w:r>
            <w:r w:rsidRPr="00E3479D">
              <w:rPr>
                <w:rFonts w:cs="Times New Roman"/>
                <w:color w:val="000000" w:themeColor="text1"/>
                <w:sz w:val="22"/>
                <w:szCs w:val="22"/>
              </w:rPr>
              <w:t>онтракта, определяемая в соответствии со Спецификацией соответствующего маржируемого опционного контракта (в российских рублях),</w:t>
            </w:r>
          </w:p>
          <w:p w14:paraId="3AD1AF0F"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lang w:val="en-US"/>
              </w:rPr>
              <w:t>R</w:t>
            </w:r>
            <w:r w:rsidRPr="00E3479D">
              <w:rPr>
                <w:rFonts w:cs="Times New Roman"/>
                <w:color w:val="000000" w:themeColor="text1"/>
                <w:sz w:val="22"/>
                <w:szCs w:val="22"/>
              </w:rPr>
              <w:t>(</w:t>
            </w:r>
            <w:r w:rsidRPr="00E3479D">
              <w:rPr>
                <w:rFonts w:cs="Times New Roman"/>
                <w:color w:val="000000" w:themeColor="text1"/>
                <w:sz w:val="22"/>
                <w:szCs w:val="22"/>
                <w:lang w:val="en-US"/>
              </w:rPr>
              <w:t>o</w:t>
            </w:r>
            <w:r w:rsidRPr="00E3479D">
              <w:rPr>
                <w:rFonts w:cs="Times New Roman"/>
                <w:color w:val="000000" w:themeColor="text1"/>
                <w:sz w:val="22"/>
                <w:szCs w:val="22"/>
              </w:rPr>
              <w:t>) – минимальный шаг цены маржируемого опционного контракта, определяемый в соответствии со Спецификацией соответствующего ма</w:t>
            </w:r>
            <w:r w:rsidRPr="00E3479D">
              <w:rPr>
                <w:rFonts w:cs="Times New Roman"/>
                <w:color w:val="000000" w:themeColor="text1"/>
                <w:sz w:val="22"/>
                <w:szCs w:val="22"/>
              </w:rPr>
              <w:t>ржируемого опционного контракта,</w:t>
            </w:r>
          </w:p>
          <w:p w14:paraId="1935B19C" w14:textId="77777777" w:rsidR="0020212B" w:rsidRPr="00E3479D" w:rsidRDefault="000A627E" w:rsidP="0020212B">
            <w:pPr>
              <w:pStyle w:val="Text"/>
              <w:spacing w:before="120"/>
              <w:jc w:val="left"/>
              <w:rPr>
                <w:rFonts w:cs="Times New Roman"/>
                <w:noProof/>
                <w:color w:val="000000" w:themeColor="text1"/>
                <w:sz w:val="22"/>
                <w:szCs w:val="22"/>
              </w:rPr>
            </w:pPr>
            <w:r w:rsidRPr="00E3479D">
              <w:rPr>
                <w:rFonts w:cs="Times New Roman"/>
                <w:noProof/>
                <w:color w:val="000000" w:themeColor="text1"/>
                <w:sz w:val="22"/>
                <w:szCs w:val="22"/>
                <w:lang w:val="en-US"/>
              </w:rPr>
              <w:t>Round</w:t>
            </w:r>
            <w:r w:rsidRPr="00E3479D">
              <w:rPr>
                <w:rFonts w:cs="Times New Roman"/>
                <w:noProof/>
                <w:color w:val="000000" w:themeColor="text1"/>
                <w:sz w:val="22"/>
                <w:szCs w:val="22"/>
              </w:rPr>
              <w:t xml:space="preserve"> – </w:t>
            </w:r>
            <w:r w:rsidRPr="00E3479D">
              <w:rPr>
                <w:rFonts w:cs="Times New Roman"/>
                <w:color w:val="000000" w:themeColor="text1"/>
                <w:sz w:val="22"/>
                <w:szCs w:val="22"/>
              </w:rPr>
              <w:t>функция математического округления с заданной точностью,</w:t>
            </w:r>
          </w:p>
          <w:p w14:paraId="3BEB7B60" w14:textId="77777777" w:rsidR="0020212B" w:rsidRPr="00E3479D" w:rsidRDefault="000A627E" w:rsidP="0020212B">
            <w:pPr>
              <w:pStyle w:val="Text"/>
              <w:spacing w:before="120"/>
              <w:jc w:val="left"/>
              <w:rPr>
                <w:rFonts w:cs="Times New Roman"/>
                <w:color w:val="000000" w:themeColor="text1"/>
                <w:sz w:val="22"/>
                <w:szCs w:val="22"/>
              </w:rPr>
            </w:pPr>
            <w:r w:rsidRPr="00E3479D">
              <w:rPr>
                <w:rFonts w:cs="Times New Roman"/>
                <w:noProof/>
                <w:color w:val="000000" w:themeColor="text1"/>
                <w:sz w:val="22"/>
                <w:szCs w:val="22"/>
                <w:lang w:val="en-US"/>
              </w:rPr>
              <w:t>K</w:t>
            </w:r>
            <w:r w:rsidRPr="00E3479D">
              <w:rPr>
                <w:rFonts w:cs="Times New Roman"/>
                <w:noProof/>
                <w:color w:val="000000" w:themeColor="text1"/>
                <w:sz w:val="22"/>
                <w:szCs w:val="22"/>
              </w:rPr>
              <w:t xml:space="preserve"> – </w:t>
            </w:r>
            <w:r w:rsidRPr="00E3479D">
              <w:rPr>
                <w:rFonts w:cs="Times New Roman"/>
                <w:color w:val="000000" w:themeColor="text1"/>
                <w:sz w:val="22"/>
                <w:szCs w:val="22"/>
              </w:rPr>
              <w:t>дополнительный коэффициент, равный 2.</w:t>
            </w:r>
          </w:p>
          <w:p w14:paraId="53E8D336" w14:textId="77777777" w:rsidR="0020212B" w:rsidRPr="00E3479D" w:rsidRDefault="000A627E" w:rsidP="0020212B">
            <w:pPr>
              <w:pStyle w:val="Text"/>
              <w:spacing w:before="120"/>
              <w:rPr>
                <w:rFonts w:cs="Times New Roman"/>
                <w:noProof/>
                <w:color w:val="000000" w:themeColor="text1"/>
                <w:sz w:val="22"/>
                <w:szCs w:val="22"/>
              </w:rPr>
            </w:pPr>
            <w:r w:rsidRPr="00E3479D">
              <w:rPr>
                <w:rFonts w:cs="Times New Roman"/>
                <w:noProof/>
                <w:color w:val="000000" w:themeColor="text1"/>
                <w:sz w:val="22"/>
                <w:szCs w:val="22"/>
                <w:lang w:val="en-US"/>
              </w:rPr>
              <w:t>Premium</w:t>
            </w:r>
            <w:r w:rsidRPr="00E3479D">
              <w:rPr>
                <w:rFonts w:cs="Times New Roman"/>
                <w:noProof/>
                <w:color w:val="000000" w:themeColor="text1"/>
                <w:sz w:val="22"/>
                <w:szCs w:val="22"/>
              </w:rPr>
              <w:t xml:space="preserve"> –</w:t>
            </w:r>
            <w:r w:rsidRPr="00E3479D">
              <w:rPr>
                <w:rFonts w:cs="Times New Roman"/>
                <w:color w:val="000000" w:themeColor="text1"/>
                <w:sz w:val="22"/>
                <w:szCs w:val="22"/>
              </w:rPr>
              <w:t xml:space="preserve"> значение теоретической цены опциона, которое определено по итогам вечернего Расчетного периода последнего Торгового дня, предшествующего Торговому дню расчета, в соответствии с Методикой расчета теоретической цены опциона и коэффициента «дельта», утвержде</w:t>
            </w:r>
            <w:r w:rsidRPr="00E3479D">
              <w:rPr>
                <w:rFonts w:cs="Times New Roman"/>
                <w:color w:val="000000" w:themeColor="text1"/>
                <w:sz w:val="22"/>
                <w:szCs w:val="22"/>
              </w:rPr>
              <w:t>нной Биржей (в единицах измерения, в которых указывается цена маржируемого опционного контракта (премия) в заявке согласно Спецификации соответствующего опционного контракта). В отношении опционных контрактов, заключенных в Первый Торговый день, значение P</w:t>
            </w:r>
            <w:r w:rsidRPr="00E3479D">
              <w:rPr>
                <w:rFonts w:cs="Times New Roman"/>
                <w:color w:val="000000" w:themeColor="text1"/>
                <w:sz w:val="22"/>
                <w:szCs w:val="22"/>
              </w:rPr>
              <w:t>remium принимается равным значению теоретической цены опциона, рассчитанному (установленному) на начало Первого Торгового дня, в соответствии с Методикой расчета теоретической цены опциона и коэффициента «дельта», утвержденной Биржей,</w:t>
            </w:r>
          </w:p>
          <w:p w14:paraId="25FBA772" w14:textId="77777777" w:rsidR="00472AF3" w:rsidRPr="00E3479D" w:rsidRDefault="000A627E" w:rsidP="004C1B12">
            <w:pPr>
              <w:pStyle w:val="Text"/>
              <w:spacing w:before="120" w:after="120"/>
              <w:jc w:val="left"/>
              <w:rPr>
                <w:rFonts w:cs="Times New Roman"/>
                <w:color w:val="000000" w:themeColor="text1"/>
                <w:sz w:val="22"/>
                <w:szCs w:val="22"/>
              </w:rPr>
            </w:pPr>
            <w:r w:rsidRPr="00E3479D">
              <w:rPr>
                <w:rFonts w:cs="Times New Roman"/>
                <w:noProof/>
                <w:color w:val="000000" w:themeColor="text1"/>
                <w:sz w:val="22"/>
                <w:szCs w:val="22"/>
                <w:lang w:val="en-US"/>
              </w:rPr>
              <w:t>BaseOptFee</w:t>
            </w:r>
            <w:r w:rsidRPr="00E3479D">
              <w:rPr>
                <w:rFonts w:cs="Times New Roman"/>
                <w:noProof/>
                <w:color w:val="000000" w:themeColor="text1"/>
                <w:sz w:val="22"/>
                <w:szCs w:val="22"/>
              </w:rPr>
              <w:t xml:space="preserve"> – </w:t>
            </w:r>
            <w:r w:rsidRPr="00E3479D">
              <w:rPr>
                <w:rFonts w:cs="Times New Roman"/>
                <w:color w:val="000000" w:themeColor="text1"/>
                <w:sz w:val="22"/>
                <w:szCs w:val="22"/>
              </w:rPr>
              <w:t>значение</w:t>
            </w:r>
            <w:r w:rsidRPr="00E3479D">
              <w:rPr>
                <w:rFonts w:cs="Times New Roman"/>
                <w:color w:val="000000" w:themeColor="text1"/>
                <w:sz w:val="22"/>
                <w:szCs w:val="22"/>
              </w:rPr>
              <w:t xml:space="preserve"> базовой ставки тарифа за заключение опциона, равное 0, 04675.</w:t>
            </w:r>
          </w:p>
        </w:tc>
      </w:tr>
      <w:tr w:rsidR="00175CCB" w14:paraId="375EE2A0" w14:textId="77777777" w:rsidTr="00755676">
        <w:trPr>
          <w:trHeight w:val="351"/>
        </w:trPr>
        <w:tc>
          <w:tcPr>
            <w:tcW w:w="719" w:type="dxa"/>
          </w:tcPr>
          <w:p w14:paraId="173B5BDF" w14:textId="77777777" w:rsidR="00025C2F" w:rsidRPr="00E3479D" w:rsidRDefault="000A627E" w:rsidP="0020212B">
            <w:pPr>
              <w:pStyle w:val="Text"/>
              <w:numPr>
                <w:ilvl w:val="0"/>
                <w:numId w:val="27"/>
              </w:numPr>
              <w:tabs>
                <w:tab w:val="num" w:pos="786"/>
              </w:tabs>
              <w:ind w:left="0" w:firstLine="0"/>
              <w:jc w:val="left"/>
              <w:rPr>
                <w:rFonts w:cs="Times New Roman"/>
                <w:color w:val="000000" w:themeColor="text1"/>
                <w:sz w:val="22"/>
                <w:szCs w:val="22"/>
              </w:rPr>
            </w:pPr>
            <w:bookmarkStart w:id="46" w:name="_Hlk103606587"/>
            <w:bookmarkEnd w:id="42"/>
          </w:p>
        </w:tc>
        <w:tc>
          <w:tcPr>
            <w:tcW w:w="4673" w:type="dxa"/>
            <w:tcBorders>
              <w:bottom w:val="single" w:sz="4" w:space="0" w:color="auto"/>
            </w:tcBorders>
          </w:tcPr>
          <w:p w14:paraId="5B404670" w14:textId="77777777" w:rsidR="00025C2F" w:rsidRPr="00E3479D" w:rsidRDefault="000A627E" w:rsidP="0020212B">
            <w:pPr>
              <w:pStyle w:val="Text"/>
              <w:jc w:val="left"/>
              <w:rPr>
                <w:rFonts w:cs="Times New Roman"/>
                <w:b/>
                <w:color w:val="000000" w:themeColor="text1"/>
                <w:sz w:val="22"/>
                <w:szCs w:val="22"/>
              </w:rPr>
            </w:pPr>
            <w:r w:rsidRPr="00E3479D">
              <w:rPr>
                <w:rFonts w:cs="Times New Roman"/>
                <w:b/>
                <w:color w:val="000000" w:themeColor="text1"/>
                <w:sz w:val="22"/>
                <w:szCs w:val="22"/>
              </w:rPr>
              <w:t xml:space="preserve">Комиссионное вознаграждение за клиринг </w:t>
            </w:r>
            <w:bookmarkStart w:id="47" w:name="_Hlk103606550"/>
            <w:r w:rsidRPr="00E3479D">
              <w:rPr>
                <w:rFonts w:cs="Times New Roman"/>
                <w:b/>
                <w:color w:val="000000" w:themeColor="text1"/>
                <w:sz w:val="22"/>
                <w:szCs w:val="22"/>
              </w:rPr>
              <w:t>по опционным контрактам, базисным активом которых являются ценные бумаги</w:t>
            </w:r>
            <w:r w:rsidRPr="00E3479D">
              <w:rPr>
                <w:rFonts w:cs="Times New Roman"/>
                <w:b/>
                <w:color w:val="000000" w:themeColor="text1"/>
                <w:sz w:val="22"/>
                <w:szCs w:val="22"/>
                <w:vertAlign w:val="superscript"/>
              </w:rPr>
              <w:t>4</w:t>
            </w:r>
            <w:bookmarkEnd w:id="47"/>
            <w:r>
              <w:rPr>
                <w:rFonts w:cs="Times New Roman"/>
                <w:b/>
                <w:color w:val="000000" w:themeColor="text1"/>
                <w:sz w:val="22"/>
                <w:szCs w:val="22"/>
              </w:rPr>
              <w:t>,</w:t>
            </w:r>
            <w:r w:rsidRPr="00E3479D">
              <w:rPr>
                <w:rFonts w:cs="Times New Roman"/>
                <w:b/>
                <w:color w:val="000000" w:themeColor="text1"/>
                <w:sz w:val="22"/>
                <w:szCs w:val="22"/>
              </w:rPr>
              <w:t xml:space="preserve"> </w:t>
            </w:r>
            <w:r w:rsidRPr="0028150E">
              <w:rPr>
                <w:rFonts w:cs="Times New Roman"/>
                <w:b/>
                <w:color w:val="000000" w:themeColor="text1"/>
                <w:sz w:val="22"/>
                <w:szCs w:val="22"/>
              </w:rPr>
              <w:t xml:space="preserve">заключенным на основании адресных и/или безадресных заявок, </w:t>
            </w:r>
            <w:r>
              <w:rPr>
                <w:rFonts w:cs="Times New Roman"/>
                <w:b/>
                <w:color w:val="000000" w:themeColor="text1"/>
                <w:sz w:val="22"/>
                <w:szCs w:val="22"/>
              </w:rPr>
              <w:t xml:space="preserve">за исключением </w:t>
            </w:r>
            <w:r w:rsidRPr="0028150E">
              <w:rPr>
                <w:rFonts w:cs="Times New Roman"/>
                <w:b/>
                <w:color w:val="000000" w:themeColor="text1"/>
                <w:sz w:val="22"/>
                <w:szCs w:val="22"/>
              </w:rPr>
              <w:t>сделок мейкера</w:t>
            </w:r>
            <w:r w:rsidRPr="0028150E">
              <w:rPr>
                <w:rFonts w:cs="Times New Roman"/>
                <w:b/>
                <w:color w:val="000000" w:themeColor="text1"/>
                <w:sz w:val="22"/>
                <w:szCs w:val="22"/>
                <w:vertAlign w:val="superscript"/>
              </w:rPr>
              <w:t>1</w:t>
            </w:r>
            <w:r w:rsidRPr="0028150E">
              <w:rPr>
                <w:rFonts w:cs="Times New Roman"/>
                <w:b/>
                <w:color w:val="000000" w:themeColor="text1"/>
                <w:sz w:val="22"/>
                <w:szCs w:val="22"/>
              </w:rPr>
              <w:t xml:space="preserve">, заключенных на основании безадресных заявок </w:t>
            </w:r>
          </w:p>
        </w:tc>
        <w:tc>
          <w:tcPr>
            <w:tcW w:w="4673" w:type="dxa"/>
            <w:gridSpan w:val="5"/>
            <w:tcBorders>
              <w:bottom w:val="single" w:sz="4" w:space="0" w:color="auto"/>
            </w:tcBorders>
          </w:tcPr>
          <w:p w14:paraId="4BDB1B04" w14:textId="77777777" w:rsidR="00025C2F" w:rsidRDefault="000A627E" w:rsidP="00025C2F">
            <w:pPr>
              <w:pStyle w:val="Text"/>
              <w:jc w:val="left"/>
              <w:rPr>
                <w:rFonts w:cs="Times New Roman"/>
                <w:bCs/>
                <w:color w:val="000000" w:themeColor="text1"/>
                <w:sz w:val="22"/>
                <w:szCs w:val="22"/>
              </w:rPr>
            </w:pPr>
            <w:r w:rsidRPr="00E3479D">
              <w:rPr>
                <w:rFonts w:cs="Times New Roman"/>
                <w:bCs/>
                <w:color w:val="000000" w:themeColor="text1"/>
                <w:sz w:val="22"/>
                <w:szCs w:val="22"/>
              </w:rPr>
              <w:t xml:space="preserve">Взимается с </w:t>
            </w:r>
            <w:r>
              <w:rPr>
                <w:rFonts w:cs="Times New Roman"/>
                <w:bCs/>
                <w:color w:val="000000" w:themeColor="text1"/>
                <w:sz w:val="22"/>
                <w:szCs w:val="22"/>
              </w:rPr>
              <w:t xml:space="preserve">каждого </w:t>
            </w:r>
            <w:r w:rsidRPr="00E3479D">
              <w:rPr>
                <w:rFonts w:cs="Times New Roman"/>
                <w:bCs/>
                <w:color w:val="000000" w:themeColor="text1"/>
                <w:sz w:val="22"/>
                <w:szCs w:val="22"/>
              </w:rPr>
              <w:t>Участника клиринга, являющегося стороной по опционному контракту,</w:t>
            </w:r>
            <w:r w:rsidRPr="00E3479D">
              <w:t xml:space="preserve"> </w:t>
            </w:r>
            <w:r w:rsidRPr="00E3479D">
              <w:rPr>
                <w:rFonts w:cs="Times New Roman"/>
                <w:bCs/>
                <w:color w:val="000000" w:themeColor="text1"/>
                <w:sz w:val="22"/>
                <w:szCs w:val="22"/>
              </w:rPr>
              <w:t xml:space="preserve">базисным активом которого </w:t>
            </w:r>
            <w:r w:rsidRPr="00E3479D">
              <w:rPr>
                <w:rFonts w:cs="Times New Roman"/>
                <w:bCs/>
                <w:color w:val="000000" w:themeColor="text1"/>
                <w:sz w:val="22"/>
                <w:szCs w:val="22"/>
              </w:rPr>
              <w:t>являются ценные бумаги</w:t>
            </w:r>
            <w:r>
              <w:rPr>
                <w:rFonts w:cs="Times New Roman"/>
                <w:bCs/>
                <w:color w:val="000000" w:themeColor="text1"/>
                <w:sz w:val="22"/>
                <w:szCs w:val="22"/>
              </w:rPr>
              <w:t>,</w:t>
            </w:r>
            <w:r>
              <w:rPr>
                <w:rFonts w:cs="Times New Roman"/>
                <w:color w:val="000000" w:themeColor="text1"/>
                <w:sz w:val="22"/>
                <w:szCs w:val="22"/>
              </w:rPr>
              <w:t xml:space="preserve"> заключенному на основании адресных заявок</w:t>
            </w:r>
            <w:r>
              <w:rPr>
                <w:rFonts w:cs="Times New Roman"/>
                <w:bCs/>
                <w:color w:val="000000" w:themeColor="text1"/>
                <w:sz w:val="22"/>
                <w:szCs w:val="22"/>
              </w:rPr>
              <w:t xml:space="preserve"> </w:t>
            </w:r>
            <w:r w:rsidRPr="00ED38EB">
              <w:rPr>
                <w:rFonts w:cs="Times New Roman"/>
                <w:bCs/>
                <w:color w:val="000000" w:themeColor="text1"/>
                <w:sz w:val="22"/>
                <w:szCs w:val="22"/>
              </w:rPr>
              <w:t>/</w:t>
            </w:r>
            <w:r w:rsidRPr="00ED38EB">
              <w:rPr>
                <w:sz w:val="22"/>
                <w:szCs w:val="22"/>
              </w:rPr>
              <w:t xml:space="preserve"> </w:t>
            </w:r>
            <w:r w:rsidRPr="00ED38EB">
              <w:rPr>
                <w:sz w:val="22"/>
                <w:szCs w:val="22"/>
              </w:rPr>
              <w:t xml:space="preserve">Участника клиринга, </w:t>
            </w:r>
            <w:r w:rsidRPr="00ED38EB">
              <w:rPr>
                <w:sz w:val="22"/>
                <w:szCs w:val="22"/>
              </w:rPr>
              <w:t>который явля</w:t>
            </w:r>
            <w:r>
              <w:rPr>
                <w:sz w:val="22"/>
                <w:szCs w:val="22"/>
              </w:rPr>
              <w:t>ет</w:t>
            </w:r>
            <w:r w:rsidRPr="00ED38EB">
              <w:rPr>
                <w:sz w:val="22"/>
                <w:szCs w:val="22"/>
              </w:rPr>
              <w:t xml:space="preserve">ся </w:t>
            </w:r>
            <w:r w:rsidRPr="00ED38EB">
              <w:rPr>
                <w:rFonts w:cs="Times New Roman"/>
                <w:color w:val="000000" w:themeColor="text1"/>
                <w:sz w:val="22"/>
                <w:szCs w:val="22"/>
              </w:rPr>
              <w:t>тейкер</w:t>
            </w:r>
            <w:r>
              <w:rPr>
                <w:rFonts w:cs="Times New Roman"/>
                <w:color w:val="000000" w:themeColor="text1"/>
                <w:sz w:val="22"/>
                <w:szCs w:val="22"/>
              </w:rPr>
              <w:t xml:space="preserve">ом по </w:t>
            </w:r>
            <w:r w:rsidRPr="00E3479D">
              <w:rPr>
                <w:rFonts w:cs="Times New Roman"/>
                <w:bCs/>
                <w:color w:val="000000" w:themeColor="text1"/>
                <w:sz w:val="22"/>
                <w:szCs w:val="22"/>
              </w:rPr>
              <w:t>опционному контракту,</w:t>
            </w:r>
            <w:r w:rsidRPr="00E3479D">
              <w:t xml:space="preserve"> </w:t>
            </w:r>
            <w:r w:rsidRPr="00E3479D">
              <w:rPr>
                <w:rFonts w:cs="Times New Roman"/>
                <w:bCs/>
                <w:color w:val="000000" w:themeColor="text1"/>
                <w:sz w:val="22"/>
                <w:szCs w:val="22"/>
              </w:rPr>
              <w:t>базисным активом которого являются ценные бумаги</w:t>
            </w:r>
            <w:r>
              <w:rPr>
                <w:rFonts w:cs="Times New Roman"/>
                <w:color w:val="000000" w:themeColor="text1"/>
                <w:sz w:val="22"/>
                <w:szCs w:val="22"/>
              </w:rPr>
              <w:t>, заключенному на основании безадресных заявок</w:t>
            </w:r>
            <w:r w:rsidRPr="00ED38EB">
              <w:rPr>
                <w:rFonts w:cs="Times New Roman"/>
                <w:color w:val="000000" w:themeColor="text1"/>
                <w:sz w:val="22"/>
                <w:szCs w:val="22"/>
                <w:vertAlign w:val="superscript"/>
              </w:rPr>
              <w:t>2</w:t>
            </w:r>
            <w:r w:rsidRPr="00E3479D">
              <w:rPr>
                <w:rFonts w:cs="Times New Roman"/>
                <w:bCs/>
                <w:color w:val="000000" w:themeColor="text1"/>
                <w:sz w:val="22"/>
                <w:szCs w:val="22"/>
              </w:rPr>
              <w:t>.</w:t>
            </w:r>
          </w:p>
          <w:p w14:paraId="2FA84A9C" w14:textId="77777777" w:rsidR="00765B9B" w:rsidRPr="00E3479D" w:rsidRDefault="000A627E" w:rsidP="00025C2F">
            <w:pPr>
              <w:pStyle w:val="Text"/>
              <w:jc w:val="left"/>
              <w:rPr>
                <w:rFonts w:cs="Times New Roman"/>
                <w:bCs/>
                <w:color w:val="000000" w:themeColor="text1"/>
                <w:sz w:val="22"/>
                <w:szCs w:val="22"/>
              </w:rPr>
            </w:pPr>
          </w:p>
          <w:p w14:paraId="66431A90" w14:textId="77777777" w:rsidR="00025C2F" w:rsidRPr="00E3479D" w:rsidRDefault="000A627E" w:rsidP="00025C2F">
            <w:pPr>
              <w:pStyle w:val="Text"/>
              <w:jc w:val="left"/>
              <w:rPr>
                <w:rFonts w:cs="Times New Roman"/>
                <w:bCs/>
                <w:color w:val="000000" w:themeColor="text1"/>
                <w:sz w:val="22"/>
                <w:szCs w:val="22"/>
              </w:rPr>
            </w:pPr>
            <w:r w:rsidRPr="00E3479D">
              <w:rPr>
                <w:rFonts w:cs="Times New Roman"/>
                <w:bCs/>
                <w:color w:val="000000" w:themeColor="text1"/>
                <w:sz w:val="22"/>
                <w:szCs w:val="22"/>
              </w:rPr>
              <w:t xml:space="preserve">Вычисляется по формуле, но не </w:t>
            </w:r>
            <w:r>
              <w:rPr>
                <w:rFonts w:cs="Times New Roman"/>
                <w:color w:val="000000" w:themeColor="text1"/>
                <w:sz w:val="22"/>
                <w:szCs w:val="22"/>
              </w:rPr>
              <w:t xml:space="preserve">может составлять (за исключением </w:t>
            </w:r>
            <w:r w:rsidRPr="00ED38EB">
              <w:rPr>
                <w:rFonts w:cs="Times New Roman"/>
                <w:color w:val="000000" w:themeColor="text1"/>
                <w:sz w:val="22"/>
                <w:szCs w:val="22"/>
              </w:rPr>
              <w:t>сделок мейкера</w:t>
            </w:r>
            <w:r w:rsidRPr="00ED38EB">
              <w:rPr>
                <w:rFonts w:cs="Times New Roman"/>
                <w:color w:val="000000" w:themeColor="text1"/>
                <w:sz w:val="22"/>
                <w:szCs w:val="22"/>
                <w:vertAlign w:val="superscript"/>
              </w:rPr>
              <w:t>1</w:t>
            </w:r>
            <w:r w:rsidRPr="00ED38EB">
              <w:rPr>
                <w:rFonts w:cs="Times New Roman"/>
                <w:color w:val="000000" w:themeColor="text1"/>
                <w:sz w:val="22"/>
                <w:szCs w:val="22"/>
              </w:rPr>
              <w:t>, заключенных на основании безадресных заявок</w:t>
            </w:r>
            <w:r>
              <w:rPr>
                <w:rFonts w:cs="Times New Roman"/>
                <w:color w:val="000000" w:themeColor="text1"/>
                <w:sz w:val="22"/>
                <w:szCs w:val="22"/>
              </w:rPr>
              <w:t xml:space="preserve">) </w:t>
            </w:r>
            <w:r w:rsidRPr="00E3479D">
              <w:rPr>
                <w:rFonts w:cs="Times New Roman"/>
                <w:bCs/>
                <w:color w:val="000000" w:themeColor="text1"/>
                <w:sz w:val="22"/>
                <w:szCs w:val="22"/>
              </w:rPr>
              <w:t>менее 0,01 рубля</w:t>
            </w:r>
          </w:p>
        </w:tc>
      </w:tr>
      <w:tr w:rsidR="00175CCB" w14:paraId="0DCB7589" w14:textId="77777777" w:rsidTr="0020212B">
        <w:trPr>
          <w:trHeight w:val="351"/>
        </w:trPr>
        <w:tc>
          <w:tcPr>
            <w:tcW w:w="719" w:type="dxa"/>
          </w:tcPr>
          <w:p w14:paraId="4E28E592" w14:textId="77777777" w:rsidR="00025C2F" w:rsidRPr="00E3479D" w:rsidRDefault="000A627E" w:rsidP="00025C2F">
            <w:pPr>
              <w:pStyle w:val="Text"/>
              <w:tabs>
                <w:tab w:val="num" w:pos="786"/>
              </w:tabs>
              <w:jc w:val="left"/>
              <w:rPr>
                <w:rFonts w:cs="Times New Roman"/>
                <w:color w:val="000000" w:themeColor="text1"/>
                <w:sz w:val="22"/>
                <w:szCs w:val="22"/>
              </w:rPr>
            </w:pPr>
          </w:p>
        </w:tc>
        <w:tc>
          <w:tcPr>
            <w:tcW w:w="9346" w:type="dxa"/>
            <w:gridSpan w:val="6"/>
            <w:tcBorders>
              <w:bottom w:val="single" w:sz="4" w:space="0" w:color="auto"/>
            </w:tcBorders>
          </w:tcPr>
          <w:p w14:paraId="11FBFCE4" w14:textId="77777777" w:rsidR="00EA0BB4" w:rsidRPr="00E3479D" w:rsidRDefault="000A627E" w:rsidP="00025C2F">
            <w:pPr>
              <w:pStyle w:val="affff3"/>
              <w:spacing w:before="0" w:beforeAutospacing="0" w:after="0" w:afterAutospacing="0"/>
              <w:ind w:left="284"/>
              <w:textAlignment w:val="baseline"/>
              <w:rPr>
                <w:b/>
                <w:bCs/>
                <w:color w:val="000000" w:themeColor="text1"/>
                <w:kern w:val="24"/>
                <w:sz w:val="18"/>
                <w:szCs w:val="18"/>
              </w:rPr>
            </w:pPr>
          </w:p>
          <w:p w14:paraId="0B216B0F" w14:textId="77777777" w:rsidR="00BF6A6A" w:rsidRPr="000D7103" w:rsidRDefault="000A627E" w:rsidP="00BF6A6A">
            <w:pPr>
              <w:pStyle w:val="affff3"/>
              <w:spacing w:before="0" w:beforeAutospacing="0" w:after="0" w:afterAutospacing="0"/>
              <w:ind w:left="284"/>
              <w:textAlignment w:val="baseline"/>
              <w:rPr>
                <w:rFonts w:ascii="Cambria Math" w:hAnsi="Cambria Math" w:cs="Arial"/>
                <w:color w:val="000000" w:themeColor="text1"/>
                <w:kern w:val="24"/>
                <w:sz w:val="18"/>
                <w:szCs w:val="18"/>
                <w:highlight w:val="green"/>
              </w:rPr>
            </w:pPr>
            <m:oMath>
              <m:r>
                <w:rPr>
                  <w:rFonts w:ascii="Cambria Math" w:hAnsi="Cambria Math" w:cs="Arial"/>
                  <w:color w:val="000000" w:themeColor="text1"/>
                  <w:kern w:val="24"/>
                  <w:sz w:val="18"/>
                  <w:szCs w:val="18"/>
                </w:rPr>
                <m:t>OptEqFee</m:t>
              </m:r>
              <m:r>
                <w:rPr>
                  <w:rFonts w:ascii="Cambria Math" w:hAnsi="Cambria Math" w:cs="Arial"/>
                  <w:color w:val="000000" w:themeColor="text1"/>
                  <w:kern w:val="24"/>
                  <w:sz w:val="18"/>
                  <w:szCs w:val="18"/>
                </w:rPr>
                <m:t>=</m:t>
              </m:r>
              <m:r>
                <w:rPr>
                  <w:rFonts w:ascii="Cambria Math" w:hAnsi="Cambria Math" w:cs="Arial"/>
                  <w:color w:val="000000" w:themeColor="text1"/>
                  <w:kern w:val="24"/>
                  <w:sz w:val="18"/>
                  <w:szCs w:val="18"/>
                </w:rPr>
                <m:t>Round</m:t>
              </m:r>
              <m:d>
                <m:dPr>
                  <m:ctrlPr>
                    <w:rPr>
                      <w:rFonts w:ascii="Cambria Math" w:hAnsi="Cambria Math" w:cs="Arial"/>
                      <w:i/>
                      <w:color w:val="000000" w:themeColor="text1"/>
                      <w:kern w:val="24"/>
                      <w:sz w:val="18"/>
                      <w:szCs w:val="18"/>
                    </w:rPr>
                  </m:ctrlPr>
                </m:dPr>
                <m:e>
                  <m:r>
                    <w:rPr>
                      <w:rFonts w:ascii="Cambria Math" w:hAnsi="Cambria Math" w:cs="Arial"/>
                      <w:color w:val="000000" w:themeColor="text1"/>
                      <w:kern w:val="24"/>
                      <w:sz w:val="18"/>
                      <w:szCs w:val="18"/>
                    </w:rPr>
                    <m:t>min</m:t>
                  </m:r>
                  <m:d>
                    <m:dPr>
                      <m:begChr m:val="["/>
                      <m:endChr m:val="]"/>
                      <m:ctrlPr>
                        <w:rPr>
                          <w:rFonts w:ascii="Cambria Math" w:hAnsi="Cambria Math" w:cs="Arial"/>
                          <w:i/>
                          <w:color w:val="000000" w:themeColor="text1"/>
                          <w:kern w:val="24"/>
                          <w:sz w:val="18"/>
                          <w:szCs w:val="18"/>
                        </w:rPr>
                      </m:ctrlPr>
                    </m:dPr>
                    <m:e>
                      <m:d>
                        <m:dPr>
                          <m:ctrlPr>
                            <w:rPr>
                              <w:rFonts w:ascii="Cambria Math" w:hAnsi="Cambria Math" w:cs="Arial"/>
                              <w:i/>
                              <w:color w:val="000000" w:themeColor="text1"/>
                              <w:kern w:val="24"/>
                              <w:sz w:val="18"/>
                              <w:szCs w:val="18"/>
                            </w:rPr>
                          </m:ctrlPr>
                        </m:dPr>
                        <m:e>
                          <m:r>
                            <w:rPr>
                              <w:rFonts w:ascii="Cambria Math" w:hAnsi="Cambria Math" w:cs="Arial"/>
                              <w:color w:val="000000" w:themeColor="text1"/>
                              <w:kern w:val="24"/>
                              <w:sz w:val="18"/>
                              <w:szCs w:val="18"/>
                            </w:rPr>
                            <m:t>K</m:t>
                          </m:r>
                          <m:r>
                            <w:rPr>
                              <w:rFonts w:ascii="Cambria Math" w:hAnsi="Cambria Math" w:cs="Arial"/>
                              <w:color w:val="000000" w:themeColor="text1"/>
                              <w:kern w:val="24"/>
                              <w:sz w:val="18"/>
                              <w:szCs w:val="18"/>
                            </w:rPr>
                            <m:t>*</m:t>
                          </m:r>
                          <m:r>
                            <w:rPr>
                              <w:rFonts w:ascii="Cambria Math" w:hAnsi="Cambria Math" w:cs="Arial"/>
                              <w:color w:val="000000" w:themeColor="text1"/>
                              <w:kern w:val="24"/>
                              <w:sz w:val="18"/>
                              <w:szCs w:val="18"/>
                            </w:rPr>
                            <m:t>PriceStockRub</m:t>
                          </m:r>
                        </m:e>
                      </m:d>
                      <m:r>
                        <w:rPr>
                          <w:rFonts w:ascii="Cambria Math" w:hAnsi="Cambria Math" w:cs="Arial"/>
                          <w:color w:val="000000" w:themeColor="text1"/>
                          <w:kern w:val="24"/>
                          <w:sz w:val="18"/>
                          <w:szCs w:val="18"/>
                        </w:rPr>
                        <m:t>;</m:t>
                      </m:r>
                      <m:r>
                        <w:rPr>
                          <w:rFonts w:ascii="Cambria Math" w:hAnsi="Cambria Math" w:cs="Arial"/>
                          <w:color w:val="000000" w:themeColor="text1"/>
                          <w:kern w:val="24"/>
                          <w:sz w:val="18"/>
                          <w:szCs w:val="18"/>
                        </w:rPr>
                        <m:t>Round</m:t>
                      </m:r>
                      <m:d>
                        <m:dPr>
                          <m:ctrlPr>
                            <w:rPr>
                              <w:rFonts w:ascii="Cambria Math" w:hAnsi="Cambria Math" w:cs="Arial"/>
                              <w:i/>
                              <w:color w:val="000000" w:themeColor="text1"/>
                              <w:kern w:val="24"/>
                              <w:sz w:val="18"/>
                              <w:szCs w:val="18"/>
                            </w:rPr>
                          </m:ctrlPr>
                        </m:dPr>
                        <m:e>
                          <m:r>
                            <w:rPr>
                              <w:rFonts w:ascii="Cambria Math" w:hAnsi="Cambria Math" w:cs="Arial"/>
                              <w:color w:val="000000" w:themeColor="text1"/>
                              <w:kern w:val="24"/>
                              <w:sz w:val="18"/>
                              <w:szCs w:val="18"/>
                            </w:rPr>
                            <m:t>Premium</m:t>
                          </m:r>
                          <m:r>
                            <w:rPr>
                              <w:rFonts w:ascii="Cambria Math" w:hAnsi="Cambria Math" w:cs="Arial"/>
                              <w:color w:val="000000" w:themeColor="text1"/>
                              <w:kern w:val="24"/>
                              <w:sz w:val="18"/>
                              <w:szCs w:val="18"/>
                            </w:rPr>
                            <m:t>*</m:t>
                          </m:r>
                          <m:r>
                            <w:rPr>
                              <w:rFonts w:ascii="Cambria Math" w:hAnsi="Cambria Math" w:cs="Arial"/>
                              <w:color w:val="000000" w:themeColor="text1"/>
                              <w:kern w:val="24"/>
                              <w:sz w:val="18"/>
                              <w:szCs w:val="18"/>
                            </w:rPr>
                            <m:t>Round</m:t>
                          </m:r>
                          <m:d>
                            <m:dPr>
                              <m:ctrlPr>
                                <w:rPr>
                                  <w:rFonts w:ascii="Cambria Math" w:hAnsi="Cambria Math" w:cs="Arial"/>
                                  <w:i/>
                                  <w:color w:val="000000" w:themeColor="text1"/>
                                  <w:kern w:val="24"/>
                                  <w:sz w:val="18"/>
                                  <w:szCs w:val="18"/>
                                </w:rPr>
                              </m:ctrlPr>
                            </m:dPr>
                            <m:e>
                              <m:f>
                                <m:fPr>
                                  <m:ctrlPr>
                                    <w:rPr>
                                      <w:rFonts w:ascii="Cambria Math" w:hAnsi="Cambria Math" w:cs="Arial"/>
                                      <w:color w:val="000000" w:themeColor="text1"/>
                                      <w:kern w:val="24"/>
                                      <w:sz w:val="18"/>
                                      <w:szCs w:val="18"/>
                                    </w:rPr>
                                  </m:ctrlPr>
                                </m:fPr>
                                <m:num>
                                  <m:r>
                                    <w:rPr>
                                      <w:rFonts w:ascii="Cambria Math" w:hAnsi="Cambria Math" w:cs="Arial"/>
                                      <w:color w:val="000000" w:themeColor="text1"/>
                                      <w:kern w:val="24"/>
                                      <w:sz w:val="18"/>
                                      <w:szCs w:val="18"/>
                                    </w:rPr>
                                    <m:t>W</m:t>
                                  </m:r>
                                  <m:d>
                                    <m:dPr>
                                      <m:ctrlPr>
                                        <w:rPr>
                                          <w:rFonts w:ascii="Cambria Math" w:hAnsi="Cambria Math" w:cs="Arial"/>
                                          <w:i/>
                                          <w:color w:val="000000" w:themeColor="text1"/>
                                          <w:kern w:val="24"/>
                                          <w:sz w:val="18"/>
                                          <w:szCs w:val="18"/>
                                        </w:rPr>
                                      </m:ctrlPr>
                                    </m:dPr>
                                    <m:e>
                                      <m:r>
                                        <w:rPr>
                                          <w:rFonts w:ascii="Cambria Math" w:hAnsi="Cambria Math" w:cs="Arial"/>
                                          <w:color w:val="000000" w:themeColor="text1"/>
                                          <w:kern w:val="24"/>
                                          <w:sz w:val="18"/>
                                          <w:szCs w:val="18"/>
                                        </w:rPr>
                                        <m:t>o</m:t>
                                      </m:r>
                                    </m:e>
                                  </m:d>
                                  <m:ctrlPr>
                                    <w:rPr>
                                      <w:rFonts w:ascii="Cambria Math" w:hAnsi="Cambria Math" w:cs="Arial"/>
                                      <w:i/>
                                      <w:color w:val="000000" w:themeColor="text1"/>
                                      <w:kern w:val="24"/>
                                      <w:sz w:val="18"/>
                                      <w:szCs w:val="18"/>
                                    </w:rPr>
                                  </m:ctrlPr>
                                </m:num>
                                <m:den>
                                  <m:r>
                                    <w:rPr>
                                      <w:rFonts w:ascii="Cambria Math" w:hAnsi="Cambria Math" w:cs="Arial"/>
                                      <w:color w:val="000000" w:themeColor="text1"/>
                                      <w:kern w:val="24"/>
                                      <w:sz w:val="18"/>
                                      <w:szCs w:val="18"/>
                                    </w:rPr>
                                    <m:t>R</m:t>
                                  </m:r>
                                  <m:d>
                                    <m:dPr>
                                      <m:ctrlPr>
                                        <w:rPr>
                                          <w:rFonts w:ascii="Cambria Math" w:hAnsi="Cambria Math" w:cs="Arial"/>
                                          <w:i/>
                                          <w:color w:val="000000" w:themeColor="text1"/>
                                          <w:kern w:val="24"/>
                                          <w:sz w:val="18"/>
                                          <w:szCs w:val="18"/>
                                        </w:rPr>
                                      </m:ctrlPr>
                                    </m:dPr>
                                    <m:e>
                                      <m:r>
                                        <w:rPr>
                                          <w:rFonts w:ascii="Cambria Math" w:hAnsi="Cambria Math" w:cs="Arial"/>
                                          <w:color w:val="000000" w:themeColor="text1"/>
                                          <w:kern w:val="24"/>
                                          <w:sz w:val="18"/>
                                          <w:szCs w:val="18"/>
                                        </w:rPr>
                                        <m:t>o</m:t>
                                      </m:r>
                                    </m:e>
                                  </m:d>
                                  <m:ctrlPr>
                                    <w:rPr>
                                      <w:rFonts w:ascii="Cambria Math" w:hAnsi="Cambria Math" w:cs="Arial"/>
                                      <w:i/>
                                      <w:color w:val="000000" w:themeColor="text1"/>
                                      <w:kern w:val="24"/>
                                      <w:sz w:val="18"/>
                                      <w:szCs w:val="18"/>
                                    </w:rPr>
                                  </m:ctrlPr>
                                </m:den>
                              </m:f>
                              <m:r>
                                <w:rPr>
                                  <w:rFonts w:ascii="Cambria Math" w:hAnsi="Cambria Math" w:cs="Arial"/>
                                  <w:color w:val="000000" w:themeColor="text1"/>
                                  <w:kern w:val="24"/>
                                  <w:sz w:val="18"/>
                                  <w:szCs w:val="18"/>
                                </w:rPr>
                                <m:t>;5</m:t>
                              </m:r>
                            </m:e>
                          </m:d>
                          <m:r>
                            <w:rPr>
                              <w:rFonts w:ascii="Cambria Math" w:hAnsi="Cambria Math" w:cs="Arial"/>
                              <w:color w:val="000000" w:themeColor="text1"/>
                              <w:kern w:val="24"/>
                              <w:sz w:val="18"/>
                              <w:szCs w:val="18"/>
                            </w:rPr>
                            <m:t>;2</m:t>
                          </m:r>
                        </m:e>
                      </m:d>
                      <m:r>
                        <w:rPr>
                          <w:rFonts w:ascii="Cambria Math" w:hAnsi="Cambria Math" w:cs="Arial"/>
                          <w:color w:val="000000" w:themeColor="text1"/>
                          <w:kern w:val="24"/>
                          <w:sz w:val="18"/>
                          <w:szCs w:val="18"/>
                        </w:rPr>
                        <m:t>*</m:t>
                      </m:r>
                      <m:r>
                        <w:rPr>
                          <w:rFonts w:ascii="Cambria Math" w:hAnsi="Cambria Math" w:cs="Arial"/>
                          <w:color w:val="000000" w:themeColor="text1"/>
                          <w:kern w:val="24"/>
                          <w:sz w:val="18"/>
                          <w:szCs w:val="18"/>
                        </w:rPr>
                        <m:t>BaseOptFee</m:t>
                      </m:r>
                    </m:e>
                  </m:d>
                  <m:r>
                    <w:rPr>
                      <w:rFonts w:ascii="Cambria Math" w:hAnsi="Cambria Math" w:cs="Arial"/>
                      <w:color w:val="000000" w:themeColor="text1"/>
                      <w:kern w:val="24"/>
                      <w:sz w:val="18"/>
                      <w:szCs w:val="18"/>
                    </w:rPr>
                    <m:t>;2</m:t>
                  </m:r>
                </m:e>
              </m:d>
            </m:oMath>
            <w:r>
              <w:rPr>
                <w:rFonts w:ascii="Cambria Math" w:hAnsi="Cambria Math" w:cs="Arial"/>
                <w:color w:val="000000" w:themeColor="text1"/>
                <w:kern w:val="24"/>
                <w:sz w:val="18"/>
                <w:szCs w:val="18"/>
              </w:rPr>
              <w:t>,</w:t>
            </w:r>
          </w:p>
          <w:p w14:paraId="1C14C2B8" w14:textId="77777777" w:rsidR="00025C2F" w:rsidRPr="00E3479D" w:rsidRDefault="000A627E" w:rsidP="00025C2F">
            <w:pPr>
              <w:pStyle w:val="affff3"/>
              <w:spacing w:before="0" w:beforeAutospacing="0" w:after="0" w:afterAutospacing="0"/>
              <w:ind w:left="284"/>
              <w:textAlignment w:val="baseline"/>
              <w:rPr>
                <w:color w:val="000000" w:themeColor="text1"/>
                <w:sz w:val="17"/>
                <w:szCs w:val="17"/>
              </w:rPr>
            </w:pPr>
          </w:p>
          <w:p w14:paraId="637EBD05" w14:textId="77777777" w:rsidR="00025C2F" w:rsidRPr="00E3479D" w:rsidRDefault="000A627E" w:rsidP="00F438DE">
            <w:pPr>
              <w:pStyle w:val="Text"/>
              <w:ind w:left="294"/>
              <w:jc w:val="left"/>
              <w:rPr>
                <w:rFonts w:cs="Times New Roman"/>
                <w:color w:val="000000" w:themeColor="text1"/>
                <w:sz w:val="22"/>
                <w:szCs w:val="22"/>
              </w:rPr>
            </w:pPr>
            <w:r w:rsidRPr="00E3479D">
              <w:rPr>
                <w:rFonts w:cs="Times New Roman"/>
                <w:color w:val="000000" w:themeColor="text1"/>
                <w:sz w:val="22"/>
                <w:szCs w:val="22"/>
              </w:rPr>
              <w:t>где</w:t>
            </w:r>
          </w:p>
          <w:p w14:paraId="10266128" w14:textId="77777777" w:rsidR="00025C2F" w:rsidRPr="00E3479D" w:rsidRDefault="000A627E" w:rsidP="00EA0BB4">
            <w:pPr>
              <w:pStyle w:val="Text"/>
              <w:spacing w:before="120"/>
              <w:ind w:left="294"/>
              <w:rPr>
                <w:rFonts w:cs="Times New Roman"/>
                <w:color w:val="000000" w:themeColor="text1"/>
                <w:sz w:val="22"/>
                <w:szCs w:val="22"/>
              </w:rPr>
            </w:pPr>
            <w:r w:rsidRPr="00E3479D">
              <w:rPr>
                <w:noProof/>
                <w:color w:val="000000" w:themeColor="text1"/>
                <w:sz w:val="22"/>
                <w:szCs w:val="22"/>
                <w:lang w:val="en-US"/>
              </w:rPr>
              <w:t>OptEqFee</w:t>
            </w:r>
            <w:r w:rsidRPr="00E3479D">
              <w:rPr>
                <w:noProof/>
                <w:color w:val="000000" w:themeColor="text1"/>
                <w:sz w:val="22"/>
                <w:szCs w:val="22"/>
              </w:rPr>
              <w:t xml:space="preserve"> – комиссионное </w:t>
            </w:r>
            <w:r w:rsidRPr="00E3479D">
              <w:rPr>
                <w:rFonts w:cs="Times New Roman"/>
                <w:color w:val="000000" w:themeColor="text1"/>
                <w:sz w:val="22"/>
                <w:szCs w:val="22"/>
              </w:rPr>
              <w:t>вознаграждение за клиринг по опционным контрактам, базисным активом которых являются ценные бумаги (в российских рублях),</w:t>
            </w:r>
          </w:p>
          <w:p w14:paraId="2B69E412" w14:textId="77777777" w:rsidR="0036460D" w:rsidRDefault="000A627E" w:rsidP="00EA0BB4">
            <w:pPr>
              <w:pStyle w:val="Text"/>
              <w:spacing w:before="120"/>
              <w:ind w:left="294"/>
              <w:rPr>
                <w:rFonts w:cs="Times New Roman"/>
                <w:color w:val="000000" w:themeColor="text1"/>
                <w:sz w:val="22"/>
                <w:szCs w:val="22"/>
              </w:rPr>
            </w:pPr>
            <w:r w:rsidRPr="00E3479D">
              <w:rPr>
                <w:rFonts w:cs="Times New Roman"/>
                <w:color w:val="000000" w:themeColor="text1"/>
                <w:sz w:val="22"/>
                <w:szCs w:val="22"/>
              </w:rPr>
              <w:t>PriceSto</w:t>
            </w:r>
            <w:r>
              <w:rPr>
                <w:rFonts w:cs="Times New Roman"/>
                <w:color w:val="000000" w:themeColor="text1"/>
                <w:sz w:val="22"/>
                <w:szCs w:val="22"/>
                <w:lang w:val="en-US"/>
              </w:rPr>
              <w:t>c</w:t>
            </w:r>
            <w:r w:rsidRPr="00E3479D">
              <w:rPr>
                <w:rFonts w:cs="Times New Roman"/>
                <w:color w:val="000000" w:themeColor="text1"/>
                <w:sz w:val="22"/>
                <w:szCs w:val="22"/>
              </w:rPr>
              <w:t xml:space="preserve">kRub – цена акции, номинированной </w:t>
            </w:r>
            <w:r w:rsidRPr="00E3479D">
              <w:rPr>
                <w:rFonts w:cs="Times New Roman"/>
                <w:color w:val="000000" w:themeColor="text1"/>
                <w:sz w:val="22"/>
                <w:szCs w:val="22"/>
              </w:rPr>
              <w:t>в российских рублях, определенная в Аукцион закрытия;</w:t>
            </w:r>
            <w:r w:rsidRPr="00E3479D">
              <w:rPr>
                <w:rFonts w:cs="Times New Roman"/>
                <w:color w:val="000000" w:themeColor="text1"/>
                <w:sz w:val="22"/>
                <w:szCs w:val="22"/>
              </w:rPr>
              <w:br/>
            </w:r>
            <w:r w:rsidRPr="00E3479D">
              <w:rPr>
                <w:rFonts w:cs="Times New Roman"/>
                <w:color w:val="000000" w:themeColor="text1"/>
                <w:sz w:val="22"/>
                <w:szCs w:val="22"/>
              </w:rPr>
              <w:lastRenderedPageBreak/>
              <w:t>для акций, номинированных в иностранной валюте, используется индикативный курс, определенный перед вечерней клиринговой сессией; </w:t>
            </w:r>
          </w:p>
          <w:p w14:paraId="185F4448" w14:textId="77777777" w:rsidR="00025C2F" w:rsidRPr="00E3479D" w:rsidRDefault="000A627E" w:rsidP="00EA0BB4">
            <w:pPr>
              <w:pStyle w:val="Text"/>
              <w:spacing w:before="120"/>
              <w:ind w:left="294"/>
              <w:rPr>
                <w:rFonts w:cs="Times New Roman"/>
                <w:color w:val="000000" w:themeColor="text1"/>
                <w:sz w:val="22"/>
                <w:szCs w:val="22"/>
              </w:rPr>
            </w:pPr>
            <w:r w:rsidRPr="00E3479D">
              <w:rPr>
                <w:rFonts w:cs="Times New Roman"/>
                <w:color w:val="000000" w:themeColor="text1"/>
                <w:sz w:val="22"/>
                <w:szCs w:val="22"/>
                <w:lang w:val="en-US"/>
              </w:rPr>
              <w:t>W</w:t>
            </w:r>
            <w:r w:rsidRPr="00E3479D">
              <w:rPr>
                <w:rFonts w:cs="Times New Roman"/>
                <w:color w:val="000000" w:themeColor="text1"/>
                <w:sz w:val="22"/>
                <w:szCs w:val="22"/>
              </w:rPr>
              <w:t>(о) – стоимость минимального шага цены опционного контракта, базисным а</w:t>
            </w:r>
            <w:r w:rsidRPr="00E3479D">
              <w:rPr>
                <w:rFonts w:cs="Times New Roman"/>
                <w:color w:val="000000" w:themeColor="text1"/>
                <w:sz w:val="22"/>
                <w:szCs w:val="22"/>
              </w:rPr>
              <w:t>ктивом которого являются ценные бумаги, определяемая в соответствии со Спецификацией соответствующего опционного контракта (в российских рублях),</w:t>
            </w:r>
          </w:p>
          <w:p w14:paraId="19CB4B69" w14:textId="77777777" w:rsidR="00025C2F" w:rsidRPr="00E3479D" w:rsidRDefault="000A627E" w:rsidP="00EA0BB4">
            <w:pPr>
              <w:pStyle w:val="Text"/>
              <w:spacing w:before="120"/>
              <w:ind w:left="294"/>
              <w:rPr>
                <w:rFonts w:cs="Times New Roman"/>
                <w:color w:val="000000" w:themeColor="text1"/>
                <w:sz w:val="22"/>
                <w:szCs w:val="22"/>
              </w:rPr>
            </w:pPr>
            <w:r w:rsidRPr="00E3479D">
              <w:rPr>
                <w:rFonts w:cs="Times New Roman"/>
                <w:color w:val="000000" w:themeColor="text1"/>
                <w:sz w:val="22"/>
                <w:szCs w:val="22"/>
                <w:lang w:val="en-US"/>
              </w:rPr>
              <w:t>R</w:t>
            </w:r>
            <w:r w:rsidRPr="00E3479D">
              <w:rPr>
                <w:rFonts w:cs="Times New Roman"/>
                <w:color w:val="000000" w:themeColor="text1"/>
                <w:sz w:val="22"/>
                <w:szCs w:val="22"/>
              </w:rPr>
              <w:t>(о) – минимальный шаг цены опционного контракта, базисным активом которого являются ценные бумаги, определяем</w:t>
            </w:r>
            <w:r w:rsidRPr="00E3479D">
              <w:rPr>
                <w:rFonts w:cs="Times New Roman"/>
                <w:color w:val="000000" w:themeColor="text1"/>
                <w:sz w:val="22"/>
                <w:szCs w:val="22"/>
              </w:rPr>
              <w:t>ый в соответствии со Спецификацией соответствующего</w:t>
            </w:r>
            <w:r>
              <w:rPr>
                <w:rFonts w:cs="Times New Roman"/>
                <w:color w:val="000000" w:themeColor="text1"/>
                <w:sz w:val="22"/>
                <w:szCs w:val="22"/>
              </w:rPr>
              <w:t xml:space="preserve"> </w:t>
            </w:r>
            <w:r w:rsidRPr="00E3479D">
              <w:rPr>
                <w:rFonts w:cs="Times New Roman"/>
                <w:color w:val="000000" w:themeColor="text1"/>
                <w:sz w:val="22"/>
                <w:szCs w:val="22"/>
              </w:rPr>
              <w:t>опционного контракта,</w:t>
            </w:r>
          </w:p>
          <w:p w14:paraId="2718B90A" w14:textId="77777777" w:rsidR="00F72667" w:rsidRDefault="000A627E" w:rsidP="00EA0BB4">
            <w:pPr>
              <w:pStyle w:val="Text"/>
              <w:spacing w:before="120"/>
              <w:ind w:left="294"/>
              <w:jc w:val="left"/>
              <w:rPr>
                <w:rFonts w:cs="Times New Roman"/>
                <w:color w:val="000000" w:themeColor="text1"/>
                <w:sz w:val="22"/>
                <w:szCs w:val="22"/>
              </w:rPr>
            </w:pPr>
            <w:r w:rsidRPr="00E3479D">
              <w:rPr>
                <w:rFonts w:cs="Times New Roman"/>
                <w:noProof/>
                <w:color w:val="000000" w:themeColor="text1"/>
                <w:sz w:val="22"/>
                <w:szCs w:val="22"/>
                <w:lang w:val="en-US"/>
              </w:rPr>
              <w:t>K</w:t>
            </w:r>
            <w:r w:rsidRPr="00E3479D">
              <w:rPr>
                <w:rFonts w:cs="Times New Roman"/>
                <w:noProof/>
                <w:color w:val="000000" w:themeColor="text1"/>
                <w:sz w:val="22"/>
                <w:szCs w:val="22"/>
              </w:rPr>
              <w:t xml:space="preserve"> – </w:t>
            </w:r>
            <w:r w:rsidRPr="00E3479D">
              <w:rPr>
                <w:rFonts w:cs="Times New Roman"/>
                <w:color w:val="000000" w:themeColor="text1"/>
                <w:sz w:val="22"/>
                <w:szCs w:val="22"/>
              </w:rPr>
              <w:t>дополнительный коэффициент, равный</w:t>
            </w:r>
            <w:r>
              <w:rPr>
                <w:rFonts w:cs="Times New Roman"/>
                <w:color w:val="000000" w:themeColor="text1"/>
                <w:sz w:val="22"/>
                <w:szCs w:val="22"/>
              </w:rPr>
              <w:t>:</w:t>
            </w:r>
            <w:r w:rsidRPr="00E3479D">
              <w:rPr>
                <w:rFonts w:cs="Times New Roman"/>
                <w:color w:val="000000" w:themeColor="text1"/>
                <w:sz w:val="22"/>
                <w:szCs w:val="22"/>
              </w:rPr>
              <w:t xml:space="preserve"> </w:t>
            </w:r>
          </w:p>
          <w:p w14:paraId="7A7F6974" w14:textId="77777777" w:rsidR="00F72667" w:rsidRDefault="000A627E" w:rsidP="00F72667">
            <w:pPr>
              <w:pStyle w:val="Text"/>
              <w:spacing w:before="120"/>
              <w:ind w:left="294"/>
              <w:jc w:val="left"/>
              <w:rPr>
                <w:rFonts w:cs="Times New Roman"/>
                <w:color w:val="000000" w:themeColor="text1"/>
                <w:sz w:val="22"/>
                <w:szCs w:val="22"/>
              </w:rPr>
            </w:pPr>
            <w:r w:rsidRPr="00E3479D">
              <w:rPr>
                <w:rFonts w:cs="Times New Roman"/>
                <w:color w:val="000000" w:themeColor="text1"/>
                <w:sz w:val="22"/>
                <w:szCs w:val="22"/>
              </w:rPr>
              <w:t>0,01%</w:t>
            </w:r>
            <w:r>
              <w:rPr>
                <w:rFonts w:cs="Times New Roman"/>
                <w:color w:val="000000" w:themeColor="text1"/>
                <w:sz w:val="22"/>
                <w:szCs w:val="22"/>
              </w:rPr>
              <w:t xml:space="preserve"> </w:t>
            </w:r>
            <w:r w:rsidRPr="00E3479D">
              <w:rPr>
                <w:rFonts w:cs="Times New Roman"/>
                <w:noProof/>
                <w:color w:val="000000" w:themeColor="text1"/>
                <w:sz w:val="22"/>
                <w:szCs w:val="22"/>
              </w:rPr>
              <w:t>–</w:t>
            </w:r>
            <w:r>
              <w:rPr>
                <w:rFonts w:cs="Times New Roman"/>
                <w:noProof/>
                <w:color w:val="000000" w:themeColor="text1"/>
                <w:sz w:val="22"/>
                <w:szCs w:val="22"/>
              </w:rPr>
              <w:t xml:space="preserve"> </w:t>
            </w:r>
            <w:r w:rsidRPr="00F72667">
              <w:rPr>
                <w:rFonts w:cs="Times New Roman"/>
                <w:color w:val="000000" w:themeColor="text1"/>
                <w:sz w:val="22"/>
                <w:szCs w:val="22"/>
              </w:rPr>
              <w:t>при заключении сделок на основании адресных заявок</w:t>
            </w:r>
            <w:r>
              <w:rPr>
                <w:rFonts w:cs="Times New Roman"/>
                <w:color w:val="000000" w:themeColor="text1"/>
                <w:sz w:val="22"/>
                <w:szCs w:val="22"/>
              </w:rPr>
              <w:t>;</w:t>
            </w:r>
          </w:p>
          <w:p w14:paraId="04FD8985" w14:textId="77777777" w:rsidR="00025C2F" w:rsidRPr="00E3479D" w:rsidRDefault="000A627E" w:rsidP="00F72667">
            <w:pPr>
              <w:pStyle w:val="Text"/>
              <w:spacing w:before="120"/>
              <w:ind w:left="294"/>
              <w:jc w:val="left"/>
              <w:rPr>
                <w:rFonts w:cs="Times New Roman"/>
                <w:color w:val="000000" w:themeColor="text1"/>
                <w:sz w:val="22"/>
                <w:szCs w:val="22"/>
              </w:rPr>
            </w:pPr>
            <w:r>
              <w:rPr>
                <w:rFonts w:cs="Times New Roman"/>
                <w:color w:val="000000" w:themeColor="text1"/>
                <w:sz w:val="22"/>
                <w:szCs w:val="22"/>
              </w:rPr>
              <w:t>0,0</w:t>
            </w:r>
            <w:r>
              <w:rPr>
                <w:rFonts w:cs="Times New Roman"/>
                <w:color w:val="000000" w:themeColor="text1"/>
                <w:sz w:val="22"/>
                <w:szCs w:val="22"/>
              </w:rPr>
              <w:t>3</w:t>
            </w:r>
            <w:r>
              <w:rPr>
                <w:rFonts w:cs="Times New Roman"/>
                <w:color w:val="000000" w:themeColor="text1"/>
                <w:sz w:val="22"/>
                <w:szCs w:val="22"/>
              </w:rPr>
              <w:t xml:space="preserve">% </w:t>
            </w:r>
            <w:r w:rsidRPr="00D152EE">
              <w:rPr>
                <w:rFonts w:cs="Times New Roman"/>
                <w:color w:val="000000" w:themeColor="text1"/>
                <w:sz w:val="22"/>
                <w:szCs w:val="22"/>
              </w:rPr>
              <w:t>–</w:t>
            </w:r>
            <w:r>
              <w:rPr>
                <w:rFonts w:cs="Times New Roman"/>
                <w:color w:val="000000" w:themeColor="text1"/>
                <w:sz w:val="22"/>
                <w:szCs w:val="22"/>
              </w:rPr>
              <w:t xml:space="preserve"> по сделкам тейкера</w:t>
            </w:r>
            <w:r w:rsidRPr="00D152EE">
              <w:rPr>
                <w:rFonts w:cs="Times New Roman"/>
                <w:color w:val="000000" w:themeColor="text1"/>
                <w:sz w:val="22"/>
                <w:szCs w:val="22"/>
                <w:vertAlign w:val="superscript"/>
              </w:rPr>
              <w:t>2</w:t>
            </w:r>
            <w:r>
              <w:rPr>
                <w:rFonts w:cs="Times New Roman"/>
                <w:color w:val="000000" w:themeColor="text1"/>
                <w:sz w:val="22"/>
                <w:szCs w:val="22"/>
              </w:rPr>
              <w:t>,</w:t>
            </w:r>
            <w:r>
              <w:t xml:space="preserve"> </w:t>
            </w:r>
            <w:r w:rsidRPr="00F72667">
              <w:rPr>
                <w:rFonts w:cs="Times New Roman"/>
                <w:color w:val="000000" w:themeColor="text1"/>
                <w:sz w:val="22"/>
                <w:szCs w:val="22"/>
              </w:rPr>
              <w:t>заключен</w:t>
            </w:r>
            <w:r>
              <w:rPr>
                <w:rFonts w:cs="Times New Roman"/>
                <w:color w:val="000000" w:themeColor="text1"/>
                <w:sz w:val="22"/>
                <w:szCs w:val="22"/>
              </w:rPr>
              <w:t>ным</w:t>
            </w:r>
            <w:r w:rsidRPr="00F72667">
              <w:rPr>
                <w:rFonts w:cs="Times New Roman"/>
                <w:color w:val="000000" w:themeColor="text1"/>
                <w:sz w:val="22"/>
                <w:szCs w:val="22"/>
              </w:rPr>
              <w:t xml:space="preserve"> на основании </w:t>
            </w:r>
            <w:r>
              <w:rPr>
                <w:rFonts w:cs="Times New Roman"/>
                <w:color w:val="000000" w:themeColor="text1"/>
                <w:sz w:val="22"/>
                <w:szCs w:val="22"/>
              </w:rPr>
              <w:t>без</w:t>
            </w:r>
            <w:r w:rsidRPr="00F72667">
              <w:rPr>
                <w:rFonts w:cs="Times New Roman"/>
                <w:color w:val="000000" w:themeColor="text1"/>
                <w:sz w:val="22"/>
                <w:szCs w:val="22"/>
              </w:rPr>
              <w:t>адресных заявок</w:t>
            </w:r>
            <w:r w:rsidRPr="00E3479D">
              <w:rPr>
                <w:rFonts w:cs="Times New Roman"/>
                <w:color w:val="000000" w:themeColor="text1"/>
                <w:sz w:val="22"/>
                <w:szCs w:val="22"/>
              </w:rPr>
              <w:t>.</w:t>
            </w:r>
          </w:p>
          <w:p w14:paraId="0D9168E5" w14:textId="77777777" w:rsidR="00025C2F" w:rsidRPr="00E3479D" w:rsidRDefault="000A627E" w:rsidP="00EA0BB4">
            <w:pPr>
              <w:pStyle w:val="Text"/>
              <w:spacing w:before="120"/>
              <w:ind w:left="294"/>
              <w:rPr>
                <w:rFonts w:cs="Times New Roman"/>
                <w:noProof/>
                <w:color w:val="000000" w:themeColor="text1"/>
                <w:sz w:val="22"/>
                <w:szCs w:val="22"/>
              </w:rPr>
            </w:pPr>
            <w:r w:rsidRPr="00E3479D">
              <w:rPr>
                <w:rFonts w:cs="Times New Roman"/>
                <w:noProof/>
                <w:color w:val="000000" w:themeColor="text1"/>
                <w:sz w:val="22"/>
                <w:szCs w:val="22"/>
                <w:lang w:val="en-US"/>
              </w:rPr>
              <w:t>Premium</w:t>
            </w:r>
            <w:r w:rsidRPr="00E3479D">
              <w:rPr>
                <w:rFonts w:cs="Times New Roman"/>
                <w:noProof/>
                <w:color w:val="000000" w:themeColor="text1"/>
                <w:sz w:val="22"/>
                <w:szCs w:val="22"/>
              </w:rPr>
              <w:t xml:space="preserve"> –</w:t>
            </w:r>
            <w:r w:rsidRPr="00E3479D">
              <w:rPr>
                <w:rFonts w:cs="Times New Roman"/>
                <w:color w:val="000000" w:themeColor="text1"/>
                <w:sz w:val="22"/>
                <w:szCs w:val="22"/>
              </w:rPr>
              <w:t xml:space="preserve"> значение Теоретической цены опциона, которое определено по итогам вечернего Расчетного периода последнего Торгового дня, предшествующего Торговому дню расчета в соответствии с Методикой расчета теоретической цены опциона и коэффициента «дельта», </w:t>
            </w:r>
            <w:r w:rsidRPr="00E3479D">
              <w:rPr>
                <w:rFonts w:cs="Times New Roman"/>
                <w:color w:val="000000" w:themeColor="text1"/>
                <w:sz w:val="22"/>
                <w:szCs w:val="22"/>
              </w:rPr>
              <w:t>утвержденной Биржей (в единицах измерения, в которых указывается цена</w:t>
            </w:r>
            <w:r>
              <w:rPr>
                <w:rFonts w:cs="Times New Roman"/>
                <w:color w:val="000000" w:themeColor="text1"/>
                <w:sz w:val="22"/>
                <w:szCs w:val="22"/>
              </w:rPr>
              <w:t xml:space="preserve"> </w:t>
            </w:r>
            <w:r w:rsidRPr="00E3479D">
              <w:rPr>
                <w:rFonts w:cs="Times New Roman"/>
                <w:color w:val="000000" w:themeColor="text1"/>
                <w:sz w:val="22"/>
                <w:szCs w:val="22"/>
              </w:rPr>
              <w:t xml:space="preserve">опционного контракта (премия) в заявке согласно Спецификации соответствующего опционного контракта). В отношении опционных контрактов, заключенных в Первый Торговый день, </w:t>
            </w:r>
            <w:r w:rsidRPr="00E3479D">
              <w:rPr>
                <w:color w:val="000000" w:themeColor="text1"/>
                <w:sz w:val="22"/>
                <w:szCs w:val="22"/>
              </w:rPr>
              <w:t>в который возмо</w:t>
            </w:r>
            <w:r w:rsidRPr="00E3479D">
              <w:rPr>
                <w:color w:val="000000" w:themeColor="text1"/>
                <w:sz w:val="22"/>
                <w:szCs w:val="22"/>
              </w:rPr>
              <w:t>жно заключение таких опционных контрактов (далее – Первый Торговый день),</w:t>
            </w:r>
            <w:r w:rsidRPr="00E3479D">
              <w:rPr>
                <w:rFonts w:cs="Times New Roman"/>
                <w:color w:val="000000" w:themeColor="text1"/>
                <w:sz w:val="22"/>
                <w:szCs w:val="22"/>
              </w:rPr>
              <w:t xml:space="preserve"> значение Premium принимается равным значению Теоретической цены опциона, рассчитанному (установленному) на начало Первого Торгового дня, в соответствии с Методикой расчета теоретичес</w:t>
            </w:r>
            <w:r w:rsidRPr="00E3479D">
              <w:rPr>
                <w:rFonts w:cs="Times New Roman"/>
                <w:color w:val="000000" w:themeColor="text1"/>
                <w:sz w:val="22"/>
                <w:szCs w:val="22"/>
              </w:rPr>
              <w:t>кой цены опциона и коэффициента «дельта», утвержденной Биржей,</w:t>
            </w:r>
          </w:p>
          <w:p w14:paraId="1E71C7CD" w14:textId="77777777" w:rsidR="00025C2F" w:rsidRDefault="000A627E" w:rsidP="00CF2B99">
            <w:pPr>
              <w:pStyle w:val="Text"/>
              <w:spacing w:before="120"/>
              <w:ind w:left="295"/>
              <w:jc w:val="left"/>
              <w:rPr>
                <w:rFonts w:cs="Times New Roman"/>
                <w:color w:val="000000" w:themeColor="text1"/>
                <w:sz w:val="22"/>
                <w:szCs w:val="22"/>
              </w:rPr>
            </w:pPr>
            <w:r w:rsidRPr="00E3479D">
              <w:rPr>
                <w:rFonts w:cs="Times New Roman"/>
                <w:noProof/>
                <w:color w:val="000000" w:themeColor="text1"/>
                <w:sz w:val="22"/>
                <w:szCs w:val="22"/>
                <w:lang w:val="en-US"/>
              </w:rPr>
              <w:t>BaseOptFee</w:t>
            </w:r>
            <w:r w:rsidRPr="00E3479D">
              <w:rPr>
                <w:rFonts w:cs="Times New Roman"/>
                <w:noProof/>
                <w:color w:val="000000" w:themeColor="text1"/>
                <w:sz w:val="22"/>
                <w:szCs w:val="22"/>
              </w:rPr>
              <w:t xml:space="preserve"> – </w:t>
            </w:r>
            <w:r w:rsidRPr="00E3479D">
              <w:rPr>
                <w:rFonts w:cs="Times New Roman"/>
                <w:color w:val="000000" w:themeColor="text1"/>
                <w:sz w:val="22"/>
                <w:szCs w:val="22"/>
              </w:rPr>
              <w:t>значение базовой ставки тарифа за заключение опциона.</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551"/>
              <w:gridCol w:w="2809"/>
              <w:gridCol w:w="2890"/>
            </w:tblGrid>
            <w:tr w:rsidR="00175CCB" w14:paraId="44470665" w14:textId="77777777" w:rsidTr="00963ED2">
              <w:trPr>
                <w:trHeight w:val="400"/>
                <w:jc w:val="center"/>
              </w:trPr>
              <w:tc>
                <w:tcPr>
                  <w:tcW w:w="465" w:type="dxa"/>
                  <w:vMerge w:val="restart"/>
                  <w:shd w:val="clear" w:color="auto" w:fill="D9D9D9" w:themeFill="background1" w:themeFillShade="D9"/>
                  <w:vAlign w:val="center"/>
                </w:tcPr>
                <w:p w14:paraId="0E0AB634" w14:textId="77777777" w:rsidR="00D152EE" w:rsidRPr="00C3338F" w:rsidRDefault="000A627E" w:rsidP="00D152EE">
                  <w:pPr>
                    <w:pStyle w:val="affff3"/>
                    <w:spacing w:before="0" w:beforeAutospacing="0" w:after="0" w:afterAutospacing="0"/>
                    <w:ind w:left="-104" w:right="-156"/>
                    <w:jc w:val="center"/>
                    <w:rPr>
                      <w:b/>
                      <w:color w:val="000000" w:themeColor="text1"/>
                      <w:sz w:val="20"/>
                      <w:szCs w:val="22"/>
                    </w:rPr>
                  </w:pPr>
                  <w:r w:rsidRPr="00C3338F">
                    <w:rPr>
                      <w:b/>
                      <w:color w:val="000000" w:themeColor="text1"/>
                      <w:sz w:val="20"/>
                      <w:szCs w:val="22"/>
                    </w:rPr>
                    <w:t>№ п</w:t>
                  </w:r>
                  <w:r w:rsidRPr="00C3338F">
                    <w:rPr>
                      <w:b/>
                      <w:color w:val="000000" w:themeColor="text1"/>
                      <w:sz w:val="20"/>
                      <w:szCs w:val="22"/>
                      <w:lang w:val="en-US"/>
                    </w:rPr>
                    <w:t>/</w:t>
                  </w:r>
                  <w:r w:rsidRPr="00C3338F">
                    <w:rPr>
                      <w:b/>
                      <w:color w:val="000000" w:themeColor="text1"/>
                      <w:sz w:val="20"/>
                      <w:szCs w:val="22"/>
                    </w:rPr>
                    <w:t>п</w:t>
                  </w:r>
                </w:p>
              </w:tc>
              <w:tc>
                <w:tcPr>
                  <w:tcW w:w="2551" w:type="dxa"/>
                  <w:vMerge w:val="restart"/>
                  <w:shd w:val="clear" w:color="auto" w:fill="D9D9D9" w:themeFill="background1" w:themeFillShade="D9"/>
                  <w:vAlign w:val="center"/>
                </w:tcPr>
                <w:p w14:paraId="4BFC9B3E" w14:textId="77777777" w:rsidR="00D152EE" w:rsidRPr="00C3338F" w:rsidRDefault="000A627E" w:rsidP="00D152EE">
                  <w:pPr>
                    <w:pStyle w:val="affff3"/>
                    <w:spacing w:before="0" w:beforeAutospacing="0" w:after="0" w:afterAutospacing="0"/>
                    <w:jc w:val="center"/>
                    <w:rPr>
                      <w:b/>
                      <w:color w:val="000000" w:themeColor="text1"/>
                      <w:sz w:val="20"/>
                      <w:szCs w:val="22"/>
                    </w:rPr>
                  </w:pPr>
                  <w:r w:rsidRPr="00C3338F">
                    <w:rPr>
                      <w:b/>
                      <w:color w:val="000000" w:themeColor="text1"/>
                      <w:sz w:val="20"/>
                      <w:szCs w:val="22"/>
                    </w:rPr>
                    <w:t>Группа контрактов</w:t>
                  </w:r>
                </w:p>
              </w:tc>
              <w:tc>
                <w:tcPr>
                  <w:tcW w:w="5699" w:type="dxa"/>
                  <w:gridSpan w:val="2"/>
                  <w:shd w:val="clear" w:color="auto" w:fill="D9D9D9" w:themeFill="background1" w:themeFillShade="D9"/>
                </w:tcPr>
                <w:p w14:paraId="34DC75C3" w14:textId="77777777" w:rsidR="00D152EE" w:rsidRPr="00C3338F" w:rsidRDefault="000A627E" w:rsidP="00D152EE">
                  <w:pPr>
                    <w:pStyle w:val="affff3"/>
                    <w:spacing w:before="0" w:beforeAutospacing="0" w:after="0" w:afterAutospacing="0"/>
                    <w:jc w:val="center"/>
                    <w:rPr>
                      <w:b/>
                      <w:color w:val="000000" w:themeColor="text1"/>
                      <w:sz w:val="20"/>
                      <w:szCs w:val="22"/>
                    </w:rPr>
                  </w:pPr>
                  <w:r w:rsidRPr="00C3338F">
                    <w:rPr>
                      <w:b/>
                      <w:color w:val="000000" w:themeColor="text1"/>
                      <w:sz w:val="20"/>
                      <w:szCs w:val="22"/>
                    </w:rPr>
                    <w:t>Базовая ставка тарифа (Base</w:t>
                  </w:r>
                  <w:r w:rsidRPr="00C3338F">
                    <w:rPr>
                      <w:b/>
                      <w:color w:val="000000" w:themeColor="text1"/>
                      <w:sz w:val="20"/>
                      <w:szCs w:val="22"/>
                      <w:lang w:val="en-US"/>
                    </w:rPr>
                    <w:t>Opt</w:t>
                  </w:r>
                  <w:r w:rsidRPr="00C3338F">
                    <w:rPr>
                      <w:b/>
                      <w:color w:val="000000" w:themeColor="text1"/>
                      <w:sz w:val="20"/>
                      <w:szCs w:val="22"/>
                    </w:rPr>
                    <w:t>Fee),</w:t>
                  </w:r>
                </w:p>
                <w:p w14:paraId="089E8453" w14:textId="77777777" w:rsidR="00D152EE" w:rsidRPr="00C3338F" w:rsidRDefault="000A627E" w:rsidP="00D152EE">
                  <w:pPr>
                    <w:pStyle w:val="affff3"/>
                    <w:spacing w:before="0" w:beforeAutospacing="0" w:after="0" w:afterAutospacing="0"/>
                    <w:jc w:val="center"/>
                    <w:rPr>
                      <w:b/>
                      <w:color w:val="000000" w:themeColor="text1"/>
                      <w:sz w:val="20"/>
                      <w:szCs w:val="22"/>
                    </w:rPr>
                  </w:pPr>
                  <w:r w:rsidRPr="00C3338F">
                    <w:rPr>
                      <w:b/>
                      <w:color w:val="000000" w:themeColor="text1"/>
                      <w:sz w:val="20"/>
                      <w:szCs w:val="22"/>
                    </w:rPr>
                    <w:t>в процентах</w:t>
                  </w:r>
                </w:p>
              </w:tc>
            </w:tr>
            <w:tr w:rsidR="00175CCB" w14:paraId="0ABF8476" w14:textId="77777777" w:rsidTr="00963ED2">
              <w:trPr>
                <w:trHeight w:val="1414"/>
                <w:jc w:val="center"/>
              </w:trPr>
              <w:tc>
                <w:tcPr>
                  <w:tcW w:w="465" w:type="dxa"/>
                  <w:vMerge/>
                  <w:shd w:val="clear" w:color="auto" w:fill="D9D9D9" w:themeFill="background1" w:themeFillShade="D9"/>
                </w:tcPr>
                <w:p w14:paraId="73CD2AE7" w14:textId="77777777" w:rsidR="00D152EE" w:rsidRPr="00C3338F" w:rsidRDefault="000A627E" w:rsidP="00D152EE">
                  <w:pPr>
                    <w:pStyle w:val="affff3"/>
                    <w:spacing w:before="0" w:beforeAutospacing="0" w:after="0" w:afterAutospacing="0"/>
                    <w:ind w:left="-104" w:right="-156"/>
                    <w:jc w:val="center"/>
                    <w:rPr>
                      <w:b/>
                      <w:color w:val="000000" w:themeColor="text1"/>
                      <w:sz w:val="20"/>
                      <w:szCs w:val="22"/>
                    </w:rPr>
                  </w:pPr>
                </w:p>
              </w:tc>
              <w:tc>
                <w:tcPr>
                  <w:tcW w:w="2551" w:type="dxa"/>
                  <w:vMerge/>
                  <w:shd w:val="clear" w:color="auto" w:fill="D9D9D9" w:themeFill="background1" w:themeFillShade="D9"/>
                </w:tcPr>
                <w:p w14:paraId="20F3D46F" w14:textId="77777777" w:rsidR="00D152EE" w:rsidRPr="00C3338F" w:rsidRDefault="000A627E" w:rsidP="00D152EE">
                  <w:pPr>
                    <w:pStyle w:val="affff3"/>
                    <w:spacing w:before="0" w:beforeAutospacing="0" w:after="0" w:afterAutospacing="0"/>
                    <w:jc w:val="center"/>
                    <w:rPr>
                      <w:b/>
                      <w:color w:val="000000" w:themeColor="text1"/>
                      <w:sz w:val="20"/>
                      <w:szCs w:val="22"/>
                    </w:rPr>
                  </w:pPr>
                </w:p>
              </w:tc>
              <w:tc>
                <w:tcPr>
                  <w:tcW w:w="2809" w:type="dxa"/>
                  <w:shd w:val="clear" w:color="auto" w:fill="D9D9D9" w:themeFill="background1" w:themeFillShade="D9"/>
                </w:tcPr>
                <w:p w14:paraId="45296B2F" w14:textId="77777777" w:rsidR="00D152EE" w:rsidRPr="00C3338F" w:rsidRDefault="000A627E" w:rsidP="00D152EE">
                  <w:pPr>
                    <w:pStyle w:val="affff3"/>
                    <w:spacing w:before="0" w:beforeAutospacing="0" w:after="0" w:afterAutospacing="0"/>
                    <w:jc w:val="center"/>
                    <w:rPr>
                      <w:b/>
                      <w:color w:val="000000" w:themeColor="text1"/>
                      <w:sz w:val="20"/>
                      <w:szCs w:val="22"/>
                    </w:rPr>
                  </w:pPr>
                  <w:r w:rsidRPr="00C3338F">
                    <w:rPr>
                      <w:b/>
                      <w:color w:val="000000" w:themeColor="text1"/>
                      <w:sz w:val="20"/>
                      <w:szCs w:val="22"/>
                    </w:rPr>
                    <w:t xml:space="preserve">при заключении сделок на основании адресных </w:t>
                  </w:r>
                  <w:r w:rsidRPr="00C3338F">
                    <w:rPr>
                      <w:b/>
                      <w:color w:val="000000" w:themeColor="text1"/>
                      <w:sz w:val="20"/>
                      <w:szCs w:val="22"/>
                    </w:rPr>
                    <w:t>заявок,</w:t>
                  </w:r>
                </w:p>
                <w:p w14:paraId="6101C124" w14:textId="77777777" w:rsidR="00D152EE" w:rsidRPr="00C3338F" w:rsidRDefault="000A627E" w:rsidP="00D152EE">
                  <w:pPr>
                    <w:pStyle w:val="affff3"/>
                    <w:spacing w:before="0" w:beforeAutospacing="0" w:after="0" w:afterAutospacing="0"/>
                    <w:jc w:val="center"/>
                    <w:rPr>
                      <w:b/>
                      <w:color w:val="000000" w:themeColor="text1"/>
                      <w:sz w:val="20"/>
                      <w:szCs w:val="22"/>
                    </w:rPr>
                  </w:pPr>
                </w:p>
                <w:p w14:paraId="1B5B5E78" w14:textId="77777777" w:rsidR="00D152EE" w:rsidRPr="00C3338F" w:rsidRDefault="000A627E" w:rsidP="00D152EE">
                  <w:pPr>
                    <w:pStyle w:val="affff3"/>
                    <w:spacing w:before="0" w:beforeAutospacing="0" w:after="0" w:afterAutospacing="0"/>
                    <w:jc w:val="center"/>
                    <w:rPr>
                      <w:b/>
                      <w:color w:val="000000" w:themeColor="text1"/>
                      <w:sz w:val="20"/>
                      <w:szCs w:val="22"/>
                    </w:rPr>
                  </w:pPr>
                  <w:r w:rsidRPr="00C3338F">
                    <w:rPr>
                      <w:b/>
                      <w:color w:val="000000" w:themeColor="text1"/>
                      <w:sz w:val="20"/>
                      <w:szCs w:val="22"/>
                    </w:rPr>
                    <w:t xml:space="preserve">взимается с каждой стороны по сделке </w:t>
                  </w:r>
                </w:p>
              </w:tc>
              <w:tc>
                <w:tcPr>
                  <w:tcW w:w="2890" w:type="dxa"/>
                  <w:tcBorders>
                    <w:bottom w:val="single" w:sz="4" w:space="0" w:color="auto"/>
                  </w:tcBorders>
                  <w:shd w:val="clear" w:color="auto" w:fill="D9D9D9" w:themeFill="background1" w:themeFillShade="D9"/>
                </w:tcPr>
                <w:p w14:paraId="1B43D3A6" w14:textId="77777777" w:rsidR="00D152EE" w:rsidRPr="00C3338F" w:rsidRDefault="000A627E" w:rsidP="00D152EE">
                  <w:pPr>
                    <w:pStyle w:val="affff3"/>
                    <w:spacing w:before="0" w:beforeAutospacing="0" w:after="0" w:afterAutospacing="0"/>
                    <w:jc w:val="center"/>
                    <w:rPr>
                      <w:b/>
                      <w:color w:val="000000" w:themeColor="text1"/>
                      <w:sz w:val="20"/>
                      <w:szCs w:val="22"/>
                    </w:rPr>
                  </w:pPr>
                  <w:r w:rsidRPr="00C3338F">
                    <w:rPr>
                      <w:b/>
                      <w:color w:val="000000" w:themeColor="text1"/>
                      <w:sz w:val="20"/>
                      <w:szCs w:val="22"/>
                    </w:rPr>
                    <w:t>при заключении сделок на основании безадресных заявок,</w:t>
                  </w:r>
                </w:p>
                <w:p w14:paraId="141B47AC" w14:textId="77777777" w:rsidR="00D152EE" w:rsidRPr="00C3338F" w:rsidRDefault="000A627E" w:rsidP="00D152EE">
                  <w:pPr>
                    <w:pStyle w:val="affff3"/>
                    <w:spacing w:before="0" w:beforeAutospacing="0" w:after="0" w:afterAutospacing="0"/>
                    <w:jc w:val="center"/>
                    <w:rPr>
                      <w:b/>
                      <w:color w:val="000000" w:themeColor="text1"/>
                      <w:sz w:val="20"/>
                      <w:szCs w:val="22"/>
                    </w:rPr>
                  </w:pPr>
                </w:p>
                <w:p w14:paraId="75994615" w14:textId="77777777" w:rsidR="00D152EE" w:rsidRPr="00C3338F" w:rsidRDefault="000A627E" w:rsidP="00D152EE">
                  <w:pPr>
                    <w:pStyle w:val="affff3"/>
                    <w:spacing w:before="0" w:beforeAutospacing="0" w:after="0" w:afterAutospacing="0"/>
                    <w:jc w:val="center"/>
                    <w:rPr>
                      <w:b/>
                      <w:color w:val="000000" w:themeColor="text1"/>
                      <w:sz w:val="20"/>
                      <w:szCs w:val="22"/>
                    </w:rPr>
                  </w:pPr>
                  <w:r w:rsidRPr="00C3338F">
                    <w:rPr>
                      <w:b/>
                      <w:color w:val="000000" w:themeColor="text1"/>
                      <w:sz w:val="20"/>
                      <w:szCs w:val="22"/>
                    </w:rPr>
                    <w:t>взимается по сделкам тейкера</w:t>
                  </w:r>
                  <w:r w:rsidRPr="00C3338F">
                    <w:rPr>
                      <w:rFonts w:cs="Arial"/>
                      <w:iCs/>
                      <w:color w:val="000000" w:themeColor="text1"/>
                      <w:sz w:val="20"/>
                      <w:szCs w:val="22"/>
                      <w:vertAlign w:val="superscript"/>
                    </w:rPr>
                    <w:t xml:space="preserve">1 </w:t>
                  </w:r>
                </w:p>
                <w:p w14:paraId="1422811A" w14:textId="77777777" w:rsidR="00D152EE" w:rsidRPr="00C3338F" w:rsidRDefault="000A627E" w:rsidP="00D152EE">
                  <w:pPr>
                    <w:pStyle w:val="affff3"/>
                    <w:spacing w:before="0" w:beforeAutospacing="0" w:after="0" w:afterAutospacing="0"/>
                    <w:jc w:val="center"/>
                    <w:rPr>
                      <w:b/>
                      <w:color w:val="000000" w:themeColor="text1"/>
                      <w:sz w:val="20"/>
                      <w:szCs w:val="22"/>
                    </w:rPr>
                  </w:pPr>
                  <w:r w:rsidRPr="00C3338F">
                    <w:rPr>
                      <w:b/>
                      <w:color w:val="000000" w:themeColor="text1"/>
                      <w:sz w:val="20"/>
                      <w:szCs w:val="22"/>
                    </w:rPr>
                    <w:t xml:space="preserve"> </w:t>
                  </w:r>
                </w:p>
              </w:tc>
            </w:tr>
            <w:tr w:rsidR="00175CCB" w14:paraId="64F73A75" w14:textId="77777777" w:rsidTr="00963ED2">
              <w:trPr>
                <w:trHeight w:val="196"/>
                <w:jc w:val="center"/>
              </w:trPr>
              <w:tc>
                <w:tcPr>
                  <w:tcW w:w="465" w:type="dxa"/>
                  <w:shd w:val="clear" w:color="auto" w:fill="auto"/>
                  <w:vAlign w:val="center"/>
                </w:tcPr>
                <w:p w14:paraId="70495750" w14:textId="77777777" w:rsidR="00D152EE" w:rsidRPr="00C3338F" w:rsidRDefault="000A627E" w:rsidP="00D152EE">
                  <w:pPr>
                    <w:pStyle w:val="affff3"/>
                    <w:spacing w:before="0" w:beforeAutospacing="0" w:after="0" w:afterAutospacing="0"/>
                    <w:jc w:val="both"/>
                    <w:rPr>
                      <w:color w:val="000000" w:themeColor="text1"/>
                      <w:sz w:val="20"/>
                      <w:szCs w:val="22"/>
                    </w:rPr>
                  </w:pPr>
                  <w:r w:rsidRPr="00C3338F">
                    <w:rPr>
                      <w:color w:val="000000" w:themeColor="text1"/>
                      <w:sz w:val="20"/>
                      <w:szCs w:val="22"/>
                    </w:rPr>
                    <w:t>1.</w:t>
                  </w:r>
                </w:p>
              </w:tc>
              <w:tc>
                <w:tcPr>
                  <w:tcW w:w="2551" w:type="dxa"/>
                  <w:shd w:val="clear" w:color="auto" w:fill="auto"/>
                  <w:vAlign w:val="center"/>
                </w:tcPr>
                <w:p w14:paraId="48A79DF6" w14:textId="77777777" w:rsidR="00D152EE" w:rsidRPr="00C3338F" w:rsidRDefault="000A627E" w:rsidP="00D152EE">
                  <w:pPr>
                    <w:pStyle w:val="affff3"/>
                    <w:spacing w:before="0" w:beforeAutospacing="0" w:after="0" w:afterAutospacing="0"/>
                    <w:jc w:val="both"/>
                    <w:rPr>
                      <w:color w:val="000000" w:themeColor="text1"/>
                      <w:sz w:val="20"/>
                      <w:szCs w:val="22"/>
                    </w:rPr>
                  </w:pPr>
                  <w:r w:rsidRPr="00C3338F">
                    <w:rPr>
                      <w:color w:val="000000" w:themeColor="text1"/>
                      <w:sz w:val="20"/>
                      <w:szCs w:val="22"/>
                    </w:rPr>
                    <w:t>Акции российских и иностранных эмитентов, депозитарны</w:t>
                  </w:r>
                  <w:r w:rsidRPr="00C3338F">
                    <w:rPr>
                      <w:color w:val="000000" w:themeColor="text1"/>
                      <w:sz w:val="20"/>
                      <w:szCs w:val="22"/>
                    </w:rPr>
                    <w:t>е</w:t>
                  </w:r>
                  <w:r w:rsidRPr="00C3338F">
                    <w:rPr>
                      <w:color w:val="000000" w:themeColor="text1"/>
                      <w:sz w:val="20"/>
                      <w:szCs w:val="22"/>
                    </w:rPr>
                    <w:t xml:space="preserve"> распис</w:t>
                  </w:r>
                  <w:r w:rsidRPr="00C3338F">
                    <w:rPr>
                      <w:color w:val="000000" w:themeColor="text1"/>
                      <w:sz w:val="20"/>
                      <w:szCs w:val="22"/>
                    </w:rPr>
                    <w:t xml:space="preserve">ки </w:t>
                  </w:r>
                  <w:r w:rsidRPr="00C3338F">
                    <w:rPr>
                      <w:color w:val="000000" w:themeColor="text1"/>
                      <w:sz w:val="20"/>
                      <w:szCs w:val="22"/>
                    </w:rPr>
                    <w:t>на акции</w:t>
                  </w:r>
                </w:p>
              </w:tc>
              <w:tc>
                <w:tcPr>
                  <w:tcW w:w="2809" w:type="dxa"/>
                  <w:shd w:val="clear" w:color="auto" w:fill="auto"/>
                  <w:vAlign w:val="center"/>
                </w:tcPr>
                <w:p w14:paraId="6163B09F" w14:textId="77777777" w:rsidR="00D152EE" w:rsidRPr="00C3338F" w:rsidRDefault="000A627E" w:rsidP="00D152EE">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0,85</w:t>
                  </w:r>
                </w:p>
              </w:tc>
              <w:tc>
                <w:tcPr>
                  <w:tcW w:w="2890" w:type="dxa"/>
                  <w:tcBorders>
                    <w:top w:val="single" w:sz="4" w:space="0" w:color="auto"/>
                    <w:left w:val="nil"/>
                    <w:bottom w:val="single" w:sz="4" w:space="0" w:color="auto"/>
                    <w:right w:val="single" w:sz="4" w:space="0" w:color="auto"/>
                  </w:tcBorders>
                  <w:shd w:val="clear" w:color="auto" w:fill="auto"/>
                </w:tcPr>
                <w:p w14:paraId="487B9DD3" w14:textId="77777777" w:rsidR="00BC1B91" w:rsidRPr="00C3338F" w:rsidRDefault="000A627E" w:rsidP="000C1AAE">
                  <w:pPr>
                    <w:pStyle w:val="affff3"/>
                    <w:spacing w:before="60" w:beforeAutospacing="0" w:after="0" w:afterAutospacing="0"/>
                    <w:ind w:left="102"/>
                    <w:jc w:val="center"/>
                    <w:rPr>
                      <w:color w:val="000000" w:themeColor="text1"/>
                      <w:sz w:val="20"/>
                      <w:szCs w:val="22"/>
                    </w:rPr>
                  </w:pPr>
                </w:p>
                <w:p w14:paraId="49628E3B" w14:textId="77777777" w:rsidR="00D152EE" w:rsidRPr="00C3338F" w:rsidRDefault="000A627E" w:rsidP="000C1AAE">
                  <w:pPr>
                    <w:pStyle w:val="affff3"/>
                    <w:spacing w:before="60" w:beforeAutospacing="0" w:after="0" w:afterAutospacing="0"/>
                    <w:ind w:left="102"/>
                    <w:jc w:val="center"/>
                    <w:rPr>
                      <w:color w:val="000000" w:themeColor="text1"/>
                      <w:sz w:val="20"/>
                      <w:szCs w:val="22"/>
                    </w:rPr>
                  </w:pPr>
                  <w:r w:rsidRPr="00C3338F">
                    <w:rPr>
                      <w:color w:val="000000" w:themeColor="text1"/>
                      <w:sz w:val="20"/>
                      <w:szCs w:val="22"/>
                    </w:rPr>
                    <w:t>2,55</w:t>
                  </w:r>
                </w:p>
              </w:tc>
            </w:tr>
          </w:tbl>
          <w:p w14:paraId="7B8A9037" w14:textId="77777777" w:rsidR="00D152EE" w:rsidRPr="00E3479D" w:rsidRDefault="000A627E" w:rsidP="00CF2B99">
            <w:pPr>
              <w:pStyle w:val="Text"/>
              <w:spacing w:before="120"/>
              <w:ind w:left="295"/>
              <w:jc w:val="left"/>
              <w:rPr>
                <w:rFonts w:cs="Times New Roman"/>
                <w:b/>
                <w:color w:val="000000" w:themeColor="text1"/>
                <w:sz w:val="22"/>
                <w:szCs w:val="22"/>
              </w:rPr>
            </w:pPr>
          </w:p>
        </w:tc>
      </w:tr>
      <w:tr w:rsidR="00175CCB" w14:paraId="10FC2414" w14:textId="77777777" w:rsidTr="005252B9">
        <w:trPr>
          <w:trHeight w:val="776"/>
        </w:trPr>
        <w:tc>
          <w:tcPr>
            <w:tcW w:w="719" w:type="dxa"/>
          </w:tcPr>
          <w:p w14:paraId="5168BD72" w14:textId="77777777" w:rsidR="005252B9" w:rsidRPr="00ED38EB" w:rsidRDefault="000A627E" w:rsidP="005252B9">
            <w:pPr>
              <w:pStyle w:val="Text"/>
              <w:numPr>
                <w:ilvl w:val="0"/>
                <w:numId w:val="27"/>
              </w:numPr>
              <w:tabs>
                <w:tab w:val="num" w:pos="786"/>
              </w:tabs>
              <w:ind w:left="0" w:firstLine="0"/>
              <w:jc w:val="left"/>
              <w:rPr>
                <w:rFonts w:cs="Times New Roman"/>
                <w:color w:val="000000" w:themeColor="text1"/>
                <w:sz w:val="22"/>
                <w:szCs w:val="18"/>
              </w:rPr>
            </w:pPr>
            <w:bookmarkStart w:id="48" w:name="_Hlk103606767"/>
            <w:bookmarkEnd w:id="46"/>
          </w:p>
        </w:tc>
        <w:tc>
          <w:tcPr>
            <w:tcW w:w="5456" w:type="dxa"/>
            <w:gridSpan w:val="3"/>
            <w:tcBorders>
              <w:bottom w:val="single" w:sz="4" w:space="0" w:color="auto"/>
            </w:tcBorders>
          </w:tcPr>
          <w:p w14:paraId="3A388C7D" w14:textId="77777777" w:rsidR="005252B9" w:rsidRPr="00ED38EB" w:rsidRDefault="000A627E" w:rsidP="005252B9">
            <w:pPr>
              <w:pStyle w:val="Text"/>
              <w:jc w:val="left"/>
              <w:rPr>
                <w:rFonts w:cs="Times New Roman"/>
                <w:b/>
                <w:bCs/>
                <w:color w:val="000000" w:themeColor="text1"/>
                <w:sz w:val="22"/>
                <w:szCs w:val="18"/>
              </w:rPr>
            </w:pPr>
            <w:bookmarkStart w:id="49" w:name="_Hlk103606706"/>
            <w:r w:rsidRPr="00ED38EB">
              <w:rPr>
                <w:b/>
                <w:bCs/>
                <w:sz w:val="22"/>
                <w:szCs w:val="18"/>
              </w:rPr>
              <w:t>Комиссионное вознаграждение за клиринг по фьючерсным контрактам, по маржируемым опционным контрактам, по опционным контрактам, базисным активом которых являются ценные бумаги, по сделкам мейкера</w:t>
            </w:r>
            <w:r w:rsidRPr="00ED38EB">
              <w:rPr>
                <w:b/>
                <w:bCs/>
                <w:sz w:val="22"/>
                <w:szCs w:val="18"/>
                <w:vertAlign w:val="superscript"/>
              </w:rPr>
              <w:t>1</w:t>
            </w:r>
            <w:r w:rsidRPr="00ED38EB">
              <w:rPr>
                <w:b/>
                <w:bCs/>
                <w:sz w:val="22"/>
                <w:szCs w:val="18"/>
              </w:rPr>
              <w:t>, заключенным на основании безадресных заявок</w:t>
            </w:r>
            <w:bookmarkEnd w:id="49"/>
          </w:p>
        </w:tc>
        <w:tc>
          <w:tcPr>
            <w:tcW w:w="3890" w:type="dxa"/>
            <w:gridSpan w:val="3"/>
            <w:tcBorders>
              <w:bottom w:val="single" w:sz="4" w:space="0" w:color="auto"/>
            </w:tcBorders>
          </w:tcPr>
          <w:p w14:paraId="26727B97" w14:textId="77777777" w:rsidR="005252B9" w:rsidRPr="005252B9" w:rsidRDefault="000A627E" w:rsidP="005252B9">
            <w:pPr>
              <w:widowControl/>
              <w:overflowPunct/>
              <w:autoSpaceDE/>
              <w:autoSpaceDN/>
              <w:adjustRightInd/>
              <w:ind w:firstLine="0"/>
              <w:textAlignment w:val="auto"/>
              <w:rPr>
                <w:color w:val="000000" w:themeColor="text1"/>
                <w:sz w:val="22"/>
                <w:szCs w:val="22"/>
              </w:rPr>
            </w:pPr>
            <w:r w:rsidRPr="005252B9">
              <w:rPr>
                <w:sz w:val="22"/>
                <w:szCs w:val="22"/>
              </w:rPr>
              <w:t xml:space="preserve">В российских рублях, </w:t>
            </w:r>
            <w:r>
              <w:rPr>
                <w:sz w:val="22"/>
                <w:szCs w:val="22"/>
              </w:rPr>
              <w:br/>
            </w:r>
            <w:r w:rsidRPr="005252B9">
              <w:rPr>
                <w:sz w:val="22"/>
                <w:szCs w:val="22"/>
              </w:rPr>
              <w:t>взимается с каждого Участника клиринга - стороны по сделке, в первый Рабочий день месяца, следующего за календарным кварталом, в котором Участник клиринга являлся стороной хотя бы по одной сделке мейкера</w:t>
            </w:r>
            <w:r w:rsidRPr="005252B9">
              <w:rPr>
                <w:sz w:val="22"/>
                <w:szCs w:val="22"/>
                <w:vertAlign w:val="superscript"/>
              </w:rPr>
              <w:t>1</w:t>
            </w:r>
          </w:p>
        </w:tc>
      </w:tr>
      <w:tr w:rsidR="00175CCB" w14:paraId="4119DE58" w14:textId="77777777" w:rsidTr="005252B9">
        <w:trPr>
          <w:trHeight w:val="325"/>
        </w:trPr>
        <w:tc>
          <w:tcPr>
            <w:tcW w:w="719" w:type="dxa"/>
          </w:tcPr>
          <w:p w14:paraId="3400CD09" w14:textId="77777777" w:rsidR="005252B9" w:rsidRPr="00E3479D" w:rsidRDefault="000A627E" w:rsidP="005252B9">
            <w:pPr>
              <w:pStyle w:val="Text"/>
              <w:tabs>
                <w:tab w:val="num" w:pos="786"/>
              </w:tabs>
              <w:jc w:val="left"/>
              <w:rPr>
                <w:rFonts w:cs="Times New Roman"/>
                <w:color w:val="000000" w:themeColor="text1"/>
                <w:sz w:val="22"/>
                <w:szCs w:val="22"/>
              </w:rPr>
            </w:pPr>
          </w:p>
        </w:tc>
        <w:tc>
          <w:tcPr>
            <w:tcW w:w="5456" w:type="dxa"/>
            <w:gridSpan w:val="3"/>
            <w:tcBorders>
              <w:bottom w:val="single" w:sz="4" w:space="0" w:color="auto"/>
            </w:tcBorders>
          </w:tcPr>
          <w:p w14:paraId="1DC6ADD6" w14:textId="77777777" w:rsidR="005252B9" w:rsidRPr="00E3479D" w:rsidRDefault="000A627E" w:rsidP="005252B9">
            <w:pPr>
              <w:pStyle w:val="Text"/>
              <w:jc w:val="left"/>
              <w:rPr>
                <w:rFonts w:cs="Times New Roman"/>
                <w:b/>
                <w:color w:val="000000" w:themeColor="text1"/>
                <w:sz w:val="22"/>
                <w:szCs w:val="22"/>
              </w:rPr>
            </w:pPr>
          </w:p>
        </w:tc>
        <w:tc>
          <w:tcPr>
            <w:tcW w:w="3890" w:type="dxa"/>
            <w:gridSpan w:val="3"/>
            <w:tcBorders>
              <w:bottom w:val="single" w:sz="4" w:space="0" w:color="auto"/>
            </w:tcBorders>
          </w:tcPr>
          <w:p w14:paraId="6A079CDE" w14:textId="77777777" w:rsidR="005252B9" w:rsidRPr="005252B9" w:rsidRDefault="000A627E" w:rsidP="005252B9">
            <w:pPr>
              <w:widowControl/>
              <w:overflowPunct/>
              <w:autoSpaceDE/>
              <w:autoSpaceDN/>
              <w:adjustRightInd/>
              <w:ind w:firstLine="0"/>
              <w:jc w:val="center"/>
              <w:textAlignment w:val="auto"/>
              <w:rPr>
                <w:color w:val="000000" w:themeColor="text1"/>
                <w:sz w:val="22"/>
                <w:szCs w:val="22"/>
              </w:rPr>
            </w:pPr>
            <w:r w:rsidRPr="005252B9">
              <w:rPr>
                <w:sz w:val="22"/>
                <w:szCs w:val="22"/>
              </w:rPr>
              <w:t>1000</w:t>
            </w:r>
          </w:p>
        </w:tc>
      </w:tr>
      <w:bookmarkEnd w:id="48"/>
      <w:tr w:rsidR="00175CCB" w14:paraId="33494763" w14:textId="77777777" w:rsidTr="005252B9">
        <w:trPr>
          <w:trHeight w:val="776"/>
        </w:trPr>
        <w:tc>
          <w:tcPr>
            <w:tcW w:w="719" w:type="dxa"/>
          </w:tcPr>
          <w:p w14:paraId="1873ACD0" w14:textId="77777777" w:rsidR="0020212B" w:rsidRPr="00E3479D" w:rsidRDefault="000A627E" w:rsidP="0020212B">
            <w:pPr>
              <w:pStyle w:val="Text"/>
              <w:numPr>
                <w:ilvl w:val="0"/>
                <w:numId w:val="27"/>
              </w:numPr>
              <w:tabs>
                <w:tab w:val="num" w:pos="786"/>
              </w:tabs>
              <w:ind w:left="0" w:firstLine="0"/>
              <w:jc w:val="left"/>
              <w:rPr>
                <w:rFonts w:cs="Times New Roman"/>
                <w:color w:val="000000" w:themeColor="text1"/>
                <w:sz w:val="22"/>
                <w:szCs w:val="22"/>
              </w:rPr>
            </w:pPr>
          </w:p>
        </w:tc>
        <w:tc>
          <w:tcPr>
            <w:tcW w:w="5456" w:type="dxa"/>
            <w:gridSpan w:val="3"/>
            <w:tcBorders>
              <w:bottom w:val="single" w:sz="4" w:space="0" w:color="auto"/>
            </w:tcBorders>
          </w:tcPr>
          <w:p w14:paraId="28B96F0C" w14:textId="77777777" w:rsidR="0020212B" w:rsidRPr="00E3479D" w:rsidRDefault="000A627E" w:rsidP="0020212B">
            <w:pPr>
              <w:pStyle w:val="Text"/>
              <w:jc w:val="left"/>
              <w:rPr>
                <w:b/>
                <w:noProof/>
                <w:color w:val="000000" w:themeColor="text1"/>
                <w:sz w:val="22"/>
                <w:szCs w:val="22"/>
              </w:rPr>
            </w:pPr>
            <w:r w:rsidRPr="00E3479D">
              <w:rPr>
                <w:rFonts w:cs="Times New Roman"/>
                <w:b/>
                <w:color w:val="000000" w:themeColor="text1"/>
                <w:sz w:val="22"/>
                <w:szCs w:val="22"/>
              </w:rPr>
              <w:t>К</w:t>
            </w:r>
            <w:r w:rsidRPr="00E3479D">
              <w:rPr>
                <w:b/>
                <w:noProof/>
                <w:color w:val="000000" w:themeColor="text1"/>
                <w:sz w:val="22"/>
                <w:szCs w:val="22"/>
              </w:rPr>
              <w:t xml:space="preserve">омиссионное вознаграждение за </w:t>
            </w:r>
            <w:r w:rsidRPr="00E3479D">
              <w:rPr>
                <w:rFonts w:cs="Times New Roman"/>
                <w:b/>
                <w:noProof/>
                <w:color w:val="000000" w:themeColor="text1"/>
                <w:sz w:val="22"/>
                <w:szCs w:val="22"/>
              </w:rPr>
              <w:t xml:space="preserve">клиринг по </w:t>
            </w:r>
            <w:r w:rsidRPr="00E3479D">
              <w:rPr>
                <w:rFonts w:cs="Times New Roman"/>
                <w:b/>
                <w:color w:val="000000" w:themeColor="text1"/>
                <w:sz w:val="22"/>
                <w:szCs w:val="22"/>
              </w:rPr>
              <w:t>фьючерсным контрактам, заключенным на основании Заявок «Календарный спред»</w:t>
            </w:r>
            <w:r w:rsidRPr="00E3479D">
              <w:rPr>
                <w:rFonts w:cs="Times New Roman"/>
                <w:b/>
                <w:color w:val="000000" w:themeColor="text1"/>
                <w:sz w:val="22"/>
                <w:szCs w:val="22"/>
                <w:vertAlign w:val="superscript"/>
              </w:rPr>
              <w:t xml:space="preserve">  </w:t>
            </w:r>
          </w:p>
        </w:tc>
        <w:tc>
          <w:tcPr>
            <w:tcW w:w="3890" w:type="dxa"/>
            <w:gridSpan w:val="3"/>
            <w:tcBorders>
              <w:bottom w:val="single" w:sz="4" w:space="0" w:color="auto"/>
            </w:tcBorders>
          </w:tcPr>
          <w:p w14:paraId="6CE5DDC6" w14:textId="77777777" w:rsidR="005B3B50" w:rsidRDefault="000A627E" w:rsidP="005B3B50">
            <w:pPr>
              <w:pStyle w:val="Text"/>
              <w:jc w:val="center"/>
              <w:rPr>
                <w:rFonts w:cs="Times New Roman"/>
                <w:color w:val="000000" w:themeColor="text1"/>
                <w:sz w:val="22"/>
                <w:szCs w:val="22"/>
              </w:rPr>
            </w:pPr>
            <w:r w:rsidRPr="00E3479D">
              <w:rPr>
                <w:rFonts w:cs="Times New Roman"/>
                <w:color w:val="000000" w:themeColor="text1"/>
                <w:sz w:val="22"/>
                <w:szCs w:val="22"/>
              </w:rPr>
              <w:t>Взимается с</w:t>
            </w:r>
            <w:r>
              <w:rPr>
                <w:rFonts w:cs="Times New Roman"/>
                <w:color w:val="000000" w:themeColor="text1"/>
                <w:sz w:val="22"/>
                <w:szCs w:val="22"/>
              </w:rPr>
              <w:t xml:space="preserve"> каждого</w:t>
            </w:r>
            <w:r w:rsidRPr="00E3479D">
              <w:rPr>
                <w:rFonts w:cs="Times New Roman"/>
                <w:color w:val="000000" w:themeColor="text1"/>
                <w:sz w:val="22"/>
                <w:szCs w:val="22"/>
              </w:rPr>
              <w:t xml:space="preserve"> Участника клиринга, являющегося стороной по фьючерсному контракту</w:t>
            </w:r>
            <w:r>
              <w:rPr>
                <w:rFonts w:cs="Times New Roman"/>
                <w:color w:val="000000" w:themeColor="text1"/>
                <w:sz w:val="22"/>
                <w:szCs w:val="22"/>
              </w:rPr>
              <w:t xml:space="preserve">, заключенному на основании адресных Заявок </w:t>
            </w:r>
            <w:r w:rsidRPr="009641A0">
              <w:rPr>
                <w:rFonts w:cs="Times New Roman"/>
                <w:color w:val="000000" w:themeColor="text1"/>
                <w:sz w:val="22"/>
                <w:szCs w:val="22"/>
              </w:rPr>
              <w:t>«Календарный спред»</w:t>
            </w:r>
            <w:r>
              <w:rPr>
                <w:rFonts w:cs="Times New Roman"/>
                <w:color w:val="000000" w:themeColor="text1"/>
                <w:sz w:val="22"/>
                <w:szCs w:val="22"/>
              </w:rPr>
              <w:t xml:space="preserve"> </w:t>
            </w:r>
            <w:r w:rsidRPr="008B6FBF">
              <w:rPr>
                <w:rFonts w:cs="Times New Roman"/>
                <w:color w:val="000000" w:themeColor="text1"/>
                <w:sz w:val="22"/>
                <w:szCs w:val="22"/>
              </w:rPr>
              <w:t>/</w:t>
            </w:r>
            <w:r>
              <w:rPr>
                <w:rFonts w:cs="Times New Roman"/>
                <w:color w:val="000000" w:themeColor="text1"/>
                <w:sz w:val="22"/>
                <w:szCs w:val="22"/>
              </w:rPr>
              <w:t xml:space="preserve"> </w:t>
            </w:r>
            <w:r w:rsidRPr="00ED38EB">
              <w:rPr>
                <w:sz w:val="22"/>
                <w:szCs w:val="22"/>
              </w:rPr>
              <w:t>Участника клиринга, который явля</w:t>
            </w:r>
            <w:r>
              <w:rPr>
                <w:sz w:val="22"/>
                <w:szCs w:val="22"/>
              </w:rPr>
              <w:t>ет</w:t>
            </w:r>
            <w:r w:rsidRPr="00ED38EB">
              <w:rPr>
                <w:sz w:val="22"/>
                <w:szCs w:val="22"/>
              </w:rPr>
              <w:t xml:space="preserve">ся </w:t>
            </w:r>
            <w:r w:rsidRPr="00ED38EB">
              <w:rPr>
                <w:rFonts w:cs="Times New Roman"/>
                <w:color w:val="000000" w:themeColor="text1"/>
                <w:sz w:val="22"/>
                <w:szCs w:val="22"/>
              </w:rPr>
              <w:t>тейкер</w:t>
            </w:r>
            <w:r>
              <w:rPr>
                <w:rFonts w:cs="Times New Roman"/>
                <w:color w:val="000000" w:themeColor="text1"/>
                <w:sz w:val="22"/>
                <w:szCs w:val="22"/>
              </w:rPr>
              <w:t xml:space="preserve">ом по фьючерсному контракту, заключенному на основании </w:t>
            </w:r>
            <w:r>
              <w:rPr>
                <w:rFonts w:cs="Times New Roman"/>
                <w:color w:val="000000" w:themeColor="text1"/>
                <w:sz w:val="22"/>
                <w:szCs w:val="22"/>
              </w:rPr>
              <w:lastRenderedPageBreak/>
              <w:t xml:space="preserve">безадресных Заявок </w:t>
            </w:r>
            <w:r w:rsidRPr="009641A0">
              <w:rPr>
                <w:rFonts w:cs="Times New Roman"/>
                <w:color w:val="000000" w:themeColor="text1"/>
                <w:sz w:val="22"/>
                <w:szCs w:val="22"/>
              </w:rPr>
              <w:t>«Календ</w:t>
            </w:r>
            <w:r w:rsidRPr="009641A0">
              <w:rPr>
                <w:rFonts w:cs="Times New Roman"/>
                <w:color w:val="000000" w:themeColor="text1"/>
                <w:sz w:val="22"/>
                <w:szCs w:val="22"/>
              </w:rPr>
              <w:t>арный спред»</w:t>
            </w:r>
            <w:r w:rsidRPr="00ED38EB">
              <w:rPr>
                <w:rFonts w:cs="Times New Roman"/>
                <w:color w:val="000000" w:themeColor="text1"/>
                <w:sz w:val="22"/>
                <w:szCs w:val="22"/>
                <w:vertAlign w:val="superscript"/>
              </w:rPr>
              <w:t>2</w:t>
            </w:r>
            <w:r w:rsidRPr="00E3479D">
              <w:rPr>
                <w:rFonts w:cs="Times New Roman"/>
                <w:color w:val="000000" w:themeColor="text1"/>
                <w:sz w:val="22"/>
                <w:szCs w:val="22"/>
              </w:rPr>
              <w:t>.</w:t>
            </w:r>
          </w:p>
          <w:p w14:paraId="4979DA88" w14:textId="77777777" w:rsidR="005B3B50" w:rsidRPr="00E3479D" w:rsidRDefault="000A627E" w:rsidP="005B3B50">
            <w:pPr>
              <w:pStyle w:val="Text"/>
              <w:jc w:val="center"/>
              <w:rPr>
                <w:rFonts w:cs="Times New Roman"/>
                <w:color w:val="000000" w:themeColor="text1"/>
                <w:sz w:val="22"/>
                <w:szCs w:val="22"/>
              </w:rPr>
            </w:pPr>
          </w:p>
          <w:p w14:paraId="62C178EF" w14:textId="77777777" w:rsidR="0020212B" w:rsidRPr="00E3479D" w:rsidRDefault="000A627E" w:rsidP="0020212B">
            <w:pPr>
              <w:pStyle w:val="Text"/>
              <w:spacing w:before="120"/>
              <w:jc w:val="left"/>
              <w:rPr>
                <w:b/>
                <w:noProof/>
                <w:color w:val="000000" w:themeColor="text1"/>
                <w:sz w:val="22"/>
                <w:szCs w:val="22"/>
              </w:rPr>
            </w:pPr>
            <w:r w:rsidRPr="00E3479D">
              <w:rPr>
                <w:color w:val="000000" w:themeColor="text1"/>
                <w:sz w:val="22"/>
                <w:szCs w:val="22"/>
              </w:rPr>
              <w:t>Вычисляется по формуле, но не менее 0,01 рубля</w:t>
            </w:r>
            <w:r>
              <w:rPr>
                <w:color w:val="000000" w:themeColor="text1"/>
                <w:sz w:val="22"/>
                <w:szCs w:val="22"/>
              </w:rPr>
              <w:t xml:space="preserve">, за исключением </w:t>
            </w:r>
            <w:r w:rsidRPr="00ED38EB">
              <w:rPr>
                <w:color w:val="000000" w:themeColor="text1"/>
                <w:sz w:val="22"/>
                <w:szCs w:val="22"/>
              </w:rPr>
              <w:t>сделок мейкера</w:t>
            </w:r>
            <w:r w:rsidRPr="00ED38EB">
              <w:rPr>
                <w:color w:val="000000" w:themeColor="text1"/>
                <w:sz w:val="22"/>
                <w:szCs w:val="22"/>
                <w:vertAlign w:val="superscript"/>
              </w:rPr>
              <w:t>1</w:t>
            </w:r>
            <w:r w:rsidRPr="00ED38EB">
              <w:rPr>
                <w:color w:val="000000" w:themeColor="text1"/>
                <w:sz w:val="22"/>
                <w:szCs w:val="22"/>
              </w:rPr>
              <w:t>, заключенных на основании безадресных</w:t>
            </w:r>
            <w:r>
              <w:rPr>
                <w:color w:val="000000" w:themeColor="text1"/>
                <w:sz w:val="22"/>
                <w:szCs w:val="22"/>
              </w:rPr>
              <w:t xml:space="preserve"> Заявок </w:t>
            </w:r>
            <w:r w:rsidRPr="009641A0">
              <w:rPr>
                <w:color w:val="000000" w:themeColor="text1"/>
                <w:sz w:val="22"/>
                <w:szCs w:val="22"/>
              </w:rPr>
              <w:t>«Календарный спред»</w:t>
            </w:r>
            <w:r>
              <w:rPr>
                <w:color w:val="000000" w:themeColor="text1"/>
                <w:sz w:val="22"/>
                <w:szCs w:val="22"/>
              </w:rPr>
              <w:t>.</w:t>
            </w:r>
          </w:p>
        </w:tc>
      </w:tr>
      <w:tr w:rsidR="00175CCB" w14:paraId="34CB21BC" w14:textId="77777777" w:rsidTr="005252B9">
        <w:trPr>
          <w:trHeight w:val="637"/>
        </w:trPr>
        <w:tc>
          <w:tcPr>
            <w:tcW w:w="719" w:type="dxa"/>
          </w:tcPr>
          <w:p w14:paraId="1D445D49" w14:textId="77777777" w:rsidR="0020212B" w:rsidRPr="00E3479D" w:rsidRDefault="000A627E" w:rsidP="0020212B">
            <w:pPr>
              <w:pStyle w:val="Text"/>
              <w:tabs>
                <w:tab w:val="num" w:pos="786"/>
              </w:tabs>
              <w:jc w:val="left"/>
              <w:rPr>
                <w:rFonts w:cs="Times New Roman"/>
                <w:color w:val="000000" w:themeColor="text1"/>
                <w:sz w:val="22"/>
                <w:szCs w:val="22"/>
              </w:rPr>
            </w:pPr>
            <w:r w:rsidRPr="00E3479D">
              <w:rPr>
                <w:rFonts w:cs="Times New Roman"/>
                <w:color w:val="000000" w:themeColor="text1"/>
                <w:sz w:val="22"/>
                <w:szCs w:val="22"/>
              </w:rPr>
              <w:lastRenderedPageBreak/>
              <w:t>8</w:t>
            </w:r>
            <w:r w:rsidRPr="00E3479D">
              <w:rPr>
                <w:rFonts w:cs="Times New Roman"/>
                <w:color w:val="000000" w:themeColor="text1"/>
                <w:sz w:val="22"/>
                <w:szCs w:val="22"/>
                <w:lang w:val="en-US"/>
              </w:rPr>
              <w:t>.1</w:t>
            </w:r>
          </w:p>
        </w:tc>
        <w:tc>
          <w:tcPr>
            <w:tcW w:w="5456" w:type="dxa"/>
            <w:gridSpan w:val="3"/>
            <w:tcBorders>
              <w:bottom w:val="single" w:sz="4" w:space="0" w:color="auto"/>
            </w:tcBorders>
          </w:tcPr>
          <w:p w14:paraId="62BB7576" w14:textId="77777777" w:rsidR="0020212B" w:rsidRPr="00E3479D" w:rsidRDefault="000A627E" w:rsidP="0020212B">
            <w:pPr>
              <w:pStyle w:val="Text"/>
              <w:rPr>
                <w:b/>
                <w:noProof/>
                <w:color w:val="000000" w:themeColor="text1"/>
                <w:sz w:val="22"/>
                <w:szCs w:val="22"/>
              </w:rPr>
            </w:pPr>
            <w:r w:rsidRPr="00E3479D">
              <w:rPr>
                <w:rFonts w:cs="Times New Roman"/>
                <w:color w:val="000000" w:themeColor="text1"/>
                <w:sz w:val="22"/>
                <w:szCs w:val="22"/>
              </w:rPr>
              <w:t xml:space="preserve">по фьючерсным контрактам, заключенным на основании безадресных Заявок </w:t>
            </w:r>
            <w:r w:rsidRPr="00E3479D">
              <w:rPr>
                <w:rFonts w:cs="Times New Roman"/>
                <w:color w:val="000000" w:themeColor="text1"/>
                <w:sz w:val="22"/>
                <w:szCs w:val="22"/>
              </w:rPr>
              <w:t>«Календарный спред»</w:t>
            </w:r>
          </w:p>
        </w:tc>
        <w:tc>
          <w:tcPr>
            <w:tcW w:w="3890" w:type="dxa"/>
            <w:gridSpan w:val="3"/>
            <w:tcBorders>
              <w:bottom w:val="single" w:sz="4" w:space="0" w:color="auto"/>
            </w:tcBorders>
          </w:tcPr>
          <w:p w14:paraId="4C9615B2" w14:textId="77777777" w:rsidR="0020212B" w:rsidRPr="00E3479D" w:rsidRDefault="000A627E" w:rsidP="0020212B">
            <w:pPr>
              <w:pStyle w:val="Text"/>
              <w:spacing w:before="120"/>
              <w:rPr>
                <w:b/>
                <w:noProof/>
                <w:color w:val="000000" w:themeColor="text1"/>
                <w:sz w:val="22"/>
                <w:szCs w:val="22"/>
              </w:rPr>
            </w:pPr>
          </w:p>
        </w:tc>
      </w:tr>
      <w:tr w:rsidR="00175CCB" w14:paraId="7620D82B" w14:textId="77777777" w:rsidTr="0020212B">
        <w:trPr>
          <w:trHeight w:val="833"/>
        </w:trPr>
        <w:tc>
          <w:tcPr>
            <w:tcW w:w="719" w:type="dxa"/>
          </w:tcPr>
          <w:p w14:paraId="6FD9FB7E" w14:textId="77777777" w:rsidR="0020212B" w:rsidRPr="00E3479D" w:rsidRDefault="000A627E" w:rsidP="0020212B">
            <w:pPr>
              <w:pStyle w:val="Text"/>
              <w:tabs>
                <w:tab w:val="num" w:pos="786"/>
              </w:tabs>
              <w:jc w:val="left"/>
              <w:rPr>
                <w:rFonts w:cs="Times New Roman"/>
                <w:color w:val="000000" w:themeColor="text1"/>
                <w:sz w:val="22"/>
                <w:szCs w:val="22"/>
              </w:rPr>
            </w:pPr>
          </w:p>
        </w:tc>
        <w:tc>
          <w:tcPr>
            <w:tcW w:w="9346" w:type="dxa"/>
            <w:gridSpan w:val="6"/>
            <w:tcBorders>
              <w:bottom w:val="single" w:sz="4" w:space="0" w:color="auto"/>
            </w:tcBorders>
          </w:tcPr>
          <w:p w14:paraId="1891F495" w14:textId="77777777" w:rsidR="0020212B" w:rsidRPr="00E3479D" w:rsidRDefault="00645987" w:rsidP="0020212B">
            <w:pPr>
              <w:pStyle w:val="Text"/>
              <w:spacing w:before="120"/>
              <w:jc w:val="left"/>
              <w:rPr>
                <w:b/>
                <w:noProof/>
                <w:color w:val="000000" w:themeColor="text1"/>
                <w:sz w:val="22"/>
                <w:szCs w:val="22"/>
              </w:rPr>
            </w:pPr>
            <w:r>
              <w:rPr>
                <w:color w:val="000000" w:themeColor="text1"/>
              </w:rPr>
              <w:pict w14:anchorId="7A249286">
                <v:shape id="_x0000_i1026" type="#_x0000_t75" style="width:156.5pt;height:1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6.5.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r&gt;&lt;m:rPr&gt;&lt;m:sty m:val=&quot;b&quot; /&gt;&lt;/m:rPr&gt;&lt;w:rPr&gt;&lt;w:rFonts w:ascii=&quot;Cambria Math&quot; w:h-ansi=&quot;Cambria Math&quot; w:cs=&quot;Tahoma&quot; /&gt;&lt;w:b /&gt;&lt;w:sz w:val=&quot;22&quot; /&gt;&lt;w:lang w:val=&quot;EN-US&quot; /&gt;&lt;/w:rPr&gt;&lt;m:t&gt;Fee&lt;/m:t&gt;&lt;/m:r&gt;&lt;m:r&gt;&lt;m:rPr&gt;&lt;m:sty m:val=&quot;b&quot; /&gt;&lt;/m:rPr&gt;&lt;w:rPr&gt;&lt;w:rFonts w:ascii=&quot;Cambria Math&quot; w:h-ansi=&quot;Cambria Math&quot; w:cs=&quot;Tahoma&quot; /&gt;&lt;w:b /&gt;&lt;w:sz w:val=&quot;22&quot; /&gt;&lt;w:vertAlign w:val=&quot;subscript&quot; /&gt;&lt;w:lang w:val=&quot;EN-US&quot; /&gt;&lt;/w:rPr&gt;&lt;m:t&gt;CS&lt;/m:t&gt;&lt;/m:r&gt;&lt;m:r&gt;&lt;m:rPr&gt;&lt;m:sty m:val=&quot;b&quot; /&gt;&lt;/m:rPr&gt;&lt;w:rPr&gt;&lt;w:rFonts w:ascii=&quot;Cambria Math&quot; w:h-ansi=&quot;Cambria Math&quot; w:cs=&quot;Tahoma&quot; /&gt;&lt;w:b /&gt;&lt;w:sz w:val=&quot;22&quot; /&gt;&lt;/w:rPr&gt;&lt;m:t&gt; = ОЈ&lt;/m:t&gt;&lt;/m:r&gt;&lt;m:r&gt;&lt;m:rPr&gt;&lt;m:sty m:val=&quot;b&quot; /&gt;&lt;/m:rPr&gt;&lt;w:rPr&gt;&lt;w:rFonts w:ascii=&quot;Cambria Math&quot; w:h-ansi=&quot;Cambria Math&quot; w:cs=&quot;Tahoma&quot; /&gt;&lt;w:b /&gt;&lt;w:sz w:val=&quot;22&quot; /&gt;&lt;w:lang w:val=&quot;EN-US&quot; /&gt;&lt;/w:rPr&gt;&lt;m:t&gt;FutFee&lt;/m:t&gt;&lt;/m:r&gt;&lt;m:r&gt;&lt;m:rPr&gt;&lt;m:sty m:val=&quot;b&quot; /&gt;&lt;/m:rPr&gt;&lt;w:rPr&gt;&lt;w:rFonts w:ascii=&quot;Cambria Math&quot; w:h-ansi=&quot;Cambria Math&quot; w:cs=&quot;Tahoma&quot; /&gt;&lt;w:b /&gt;&lt;w:sz w:val=&quot;22&quot; /&gt;&lt;w:vertAlign w:val=&quot;subscript&quot; /&gt;&lt;w:lang w:val=&quot;EN-US&quot; /&gt;&lt;/w:rPr&gt;&lt;m:t&gt;CS&lt;/m:t&gt;&lt;/m:r&gt;&lt;m:r&gt;&lt;m:rPr&gt;&lt;m:sty m:val=&quot;b&quot; /&gt;&lt;/m:rPr&gt;&lt;w:rPr&gt;&lt;w:rFonts w:ascii=&quot;Cambria Math&quot; w:h-ansi=&quot;Cambria Math&quot; w:cs=&quot;Tahoma&quot; /&gt;&lt;w:b /&gt;&lt;w:sz w:val=&quot;22&quot; /&gt;&lt;/w:rPr&gt;&lt;m:t&gt; Г— (1-&lt;/m:t&gt;&lt;/m:r&gt;&lt;m:r&gt;&lt;m:rPr&gt;&lt;m:sty m:val=&quot;b&quot; /&gt;&lt;/m:rPr&gt;&lt;w:rPr&gt;&lt;w:rFonts w:ascii=&quot;Cambria Math&quot; w:h-ansi=&quot;Cambria Math&quot; w:cs=&quot;Tahoma&quot; /&gt;&lt;w:b /&gt;&lt;w:sz w:val=&quot;22&quot; /&gt;&lt;w:lang w:val=&quot;EN-US&quot; /&gt;&lt;/w:rPr&gt;&lt;m:t&gt;K&lt;/m:t&gt;&lt;/m:r&gt;&lt;m:r&gt;&lt;m:rPr&gt;&lt;m:sty m:val=&quot;b&quot; /&gt;&lt;/m:rPr&gt;&lt;w:rPr&gt;&lt;w:rFonts w:ascii=&quot;Cambria Math&quot; w:h-ansi=&quot;Cambria Math&quot; w:cs=&quot;Tahoma&quot; /&gt;&lt;w:b /&gt;&lt;w:sz w:val=&quot;22&quot; /&gt;&lt;/w:rPr&gt;&lt;m:t&gt;)&lt;/m:t&gt;&lt;/m:r&gt;&lt;/m:oMath&gt;&lt;/m:oMathPara&gt;&lt;/w:p&gt;&lt;w:sectPr&gt;&lt;w:pgSz w:w=&quot;12240&quot; w:h=&quot;15840&quot; /&gt;&lt;w:pgMar w:top=&quot;1134&quot; w:right=&quot;850&quot; w:bottom=&quot;1134&quot; w:left=&quot;1701&quot; w:header=&quot;708&quot; w:footer=&quot;708&quot; w:gutter=&quot;0&quot; /&gt;&lt;w:cols w:space=&quot;708&quot; /&gt;&lt;w:docGrid w:line-pitch=&quot;360&quot; /&gt;&lt;/w:sectPr&gt;&lt;/wx:sect&gt;&lt;/w:body&gt;&lt;/w:wordDocument">
                  <v:imagedata r:id="rId13" o:title=""/>
                </v:shape>
              </w:pict>
            </w:r>
            <w:r w:rsidR="000A627E" w:rsidRPr="00E3479D">
              <w:rPr>
                <w:color w:val="000000" w:themeColor="text1"/>
              </w:rPr>
              <w:t>,</w:t>
            </w:r>
          </w:p>
          <w:p w14:paraId="3260A982" w14:textId="77777777" w:rsidR="0020212B" w:rsidRPr="00E3479D" w:rsidRDefault="000A627E" w:rsidP="0020212B">
            <w:pPr>
              <w:pStyle w:val="Text"/>
              <w:spacing w:before="120"/>
              <w:rPr>
                <w:noProof/>
                <w:color w:val="000000" w:themeColor="text1"/>
                <w:sz w:val="22"/>
                <w:szCs w:val="22"/>
              </w:rPr>
            </w:pPr>
            <w:r w:rsidRPr="00E3479D">
              <w:rPr>
                <w:noProof/>
                <w:color w:val="000000" w:themeColor="text1"/>
                <w:sz w:val="22"/>
                <w:szCs w:val="22"/>
              </w:rPr>
              <w:t>где</w:t>
            </w:r>
          </w:p>
          <w:p w14:paraId="4153AE9A" w14:textId="77777777" w:rsidR="0020212B" w:rsidRPr="00E3479D" w:rsidRDefault="000A627E" w:rsidP="0020212B">
            <w:pPr>
              <w:pStyle w:val="Text"/>
              <w:spacing w:before="120"/>
              <w:rPr>
                <w:rFonts w:cs="Times New Roman"/>
                <w:color w:val="000000" w:themeColor="text1"/>
                <w:sz w:val="22"/>
                <w:szCs w:val="22"/>
              </w:rPr>
            </w:pPr>
            <w:r w:rsidRPr="00E3479D">
              <w:rPr>
                <w:noProof/>
                <w:color w:val="000000" w:themeColor="text1"/>
                <w:sz w:val="22"/>
                <w:szCs w:val="22"/>
                <w:lang w:val="en-US"/>
              </w:rPr>
              <w:t>FeeCS</w:t>
            </w:r>
            <w:r w:rsidRPr="00E3479D">
              <w:rPr>
                <w:noProof/>
                <w:color w:val="000000" w:themeColor="text1"/>
                <w:sz w:val="22"/>
                <w:szCs w:val="22"/>
              </w:rPr>
              <w:t xml:space="preserve"> – комиссионное </w:t>
            </w:r>
            <w:r w:rsidRPr="00E3479D">
              <w:rPr>
                <w:rFonts w:cs="Times New Roman"/>
                <w:color w:val="000000" w:themeColor="text1"/>
                <w:sz w:val="22"/>
                <w:szCs w:val="22"/>
              </w:rPr>
              <w:t xml:space="preserve">вознаграждение за </w:t>
            </w:r>
            <w:r w:rsidRPr="00E3479D">
              <w:rPr>
                <w:rFonts w:cs="Times New Roman"/>
                <w:noProof/>
                <w:color w:val="000000" w:themeColor="text1"/>
                <w:sz w:val="22"/>
                <w:szCs w:val="22"/>
              </w:rPr>
              <w:t xml:space="preserve">клиринг по </w:t>
            </w:r>
            <w:r w:rsidRPr="00E3479D">
              <w:rPr>
                <w:rFonts w:cs="Times New Roman"/>
                <w:color w:val="000000" w:themeColor="text1"/>
                <w:sz w:val="22"/>
                <w:szCs w:val="22"/>
              </w:rPr>
              <w:t>фьючерсным контрактам, заключенным на основании безадресных Заявок «Календарный спред» (в российских рублях),</w:t>
            </w:r>
          </w:p>
          <w:p w14:paraId="425E23A2"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lang w:val="en-US"/>
              </w:rPr>
              <w:t>K</w:t>
            </w:r>
            <w:r w:rsidRPr="00E3479D">
              <w:rPr>
                <w:rFonts w:cs="Times New Roman"/>
                <w:color w:val="000000" w:themeColor="text1"/>
                <w:sz w:val="22"/>
                <w:szCs w:val="22"/>
              </w:rPr>
              <w:t xml:space="preserve"> – ставка дисконта, равная 0,2, действующая в течение 6 (шести) месяцев с Первого Торгового дня, начиная с которого возможно заключение фьючерсных контрактов на основании безадресных Заявок «Календарный спред». По истечении 6 (шести) месяцев ставка дисконт</w:t>
            </w:r>
            <w:r w:rsidRPr="00E3479D">
              <w:rPr>
                <w:rFonts w:cs="Times New Roman"/>
                <w:color w:val="000000" w:themeColor="text1"/>
                <w:sz w:val="22"/>
                <w:szCs w:val="22"/>
              </w:rPr>
              <w:t>а не применяется (равна нулю),</w:t>
            </w:r>
          </w:p>
          <w:p w14:paraId="3089E7F4" w14:textId="77777777" w:rsidR="0020212B" w:rsidRPr="00E3479D" w:rsidRDefault="000A627E" w:rsidP="0020212B">
            <w:pPr>
              <w:widowControl/>
              <w:overflowPunct/>
              <w:spacing w:before="120"/>
              <w:ind w:firstLine="0"/>
              <w:jc w:val="left"/>
              <w:textAlignment w:val="auto"/>
              <w:rPr>
                <w:color w:val="000000" w:themeColor="text1"/>
                <w:sz w:val="22"/>
                <w:szCs w:val="22"/>
              </w:rPr>
            </w:pPr>
            <w:r w:rsidRPr="00E3479D">
              <w:rPr>
                <w:noProof/>
                <w:color w:val="000000" w:themeColor="text1"/>
              </w:rPr>
              <mc:AlternateContent>
                <mc:Choice Requires="wps">
                  <w:drawing>
                    <wp:anchor distT="0" distB="0" distL="114300" distR="114300" simplePos="0" relativeHeight="251658240" behindDoc="0" locked="0" layoutInCell="1" allowOverlap="1" wp14:anchorId="68161584" wp14:editId="32444617">
                      <wp:simplePos x="0" y="0"/>
                      <wp:positionH relativeFrom="column">
                        <wp:posOffset>-49530</wp:posOffset>
                      </wp:positionH>
                      <wp:positionV relativeFrom="paragraph">
                        <wp:posOffset>209278</wp:posOffset>
                      </wp:positionV>
                      <wp:extent cx="9440189" cy="785921"/>
                      <wp:effectExtent l="0" t="0" r="0" b="0"/>
                      <wp:wrapNone/>
                      <wp:docPr id="5" name="Прямоугольник 4"/>
                      <wp:cNvGraphicFramePr/>
                      <a:graphic xmlns:a="http://schemas.openxmlformats.org/drawingml/2006/main">
                        <a:graphicData uri="http://schemas.microsoft.com/office/word/2010/wordprocessingShape">
                          <wps:wsp>
                            <wps:cNvSpPr/>
                            <wps:spPr>
                              <a:xfrm>
                                <a:off x="0" y="0"/>
                                <a:ext cx="9440189" cy="785921"/>
                              </a:xfrm>
                              <a:prstGeom prst="rect">
                                <a:avLst/>
                              </a:prstGeom>
                            </wps:spPr>
                            <wps:txbx>
                              <w:txbxContent>
                                <w:p w14:paraId="6B6A53E4" w14:textId="77777777" w:rsidR="00200C72" w:rsidRPr="007166A5" w:rsidRDefault="000A627E" w:rsidP="0020212B">
                                  <w:pPr>
                                    <w:pStyle w:val="affff3"/>
                                    <w:spacing w:before="0" w:beforeAutospacing="0" w:after="0" w:afterAutospacing="0"/>
                                    <w:ind w:left="284"/>
                                    <w:textAlignment w:val="baseline"/>
                                    <w:rPr>
                                      <w:b/>
                                      <w:bCs/>
                                      <w:iCs/>
                                      <w:color w:val="000000" w:themeColor="text1"/>
                                      <w:kern w:val="24"/>
                                      <w:sz w:val="17"/>
                                      <w:szCs w:val="17"/>
                                    </w:rPr>
                                  </w:pPr>
                                  <m:oMathPara>
                                    <m:oMathParaPr>
                                      <m:jc m:val="left"/>
                                    </m:oMathParaPr>
                                    <m:oMath>
                                      <m:r>
                                        <m:rPr>
                                          <m:sty m:val="b"/>
                                        </m:rPr>
                                        <w:rPr>
                                          <w:rFonts w:ascii="Cambria Math" w:hAnsi="Cambria Math" w:cs="Arial"/>
                                          <w:color w:val="000000" w:themeColor="text1"/>
                                          <w:kern w:val="24"/>
                                          <w:sz w:val="17"/>
                                          <w:szCs w:val="17"/>
                                        </w:rPr>
                                        <m:t>FutFeeCS</m:t>
                                      </m:r>
                                      <m:r>
                                        <m:rPr>
                                          <m:sty m:val="p"/>
                                        </m:rPr>
                                        <w:rPr>
                                          <w:rFonts w:ascii="Cambria Math" w:hAnsi="Cambria Math" w:cs="Arial"/>
                                          <w:color w:val="000000" w:themeColor="text1"/>
                                          <w:kern w:val="24"/>
                                          <w:sz w:val="17"/>
                                          <w:szCs w:val="17"/>
                                        </w:rPr>
                                        <m:t> = </m:t>
                                      </m:r>
                                      <m:r>
                                        <m:rPr>
                                          <m:sty m:val="b"/>
                                        </m:rPr>
                                        <w:rPr>
                                          <w:rFonts w:ascii="Cambria Math" w:hAnsi="Cambria Math" w:cs="Arial"/>
                                          <w:color w:val="000000" w:themeColor="text1"/>
                                          <w:kern w:val="24"/>
                                          <w:sz w:val="17"/>
                                          <w:szCs w:val="17"/>
                                        </w:rPr>
                                        <m:t>Round</m:t>
                                      </m:r>
                                      <m:d>
                                        <m:dPr>
                                          <m:ctrlPr>
                                            <w:rPr>
                                              <w:rFonts w:ascii="Cambria Math" w:eastAsiaTheme="minorEastAsia" w:hAnsi="Cambria Math" w:cs="Arial"/>
                                              <w:b/>
                                              <w:bCs/>
                                              <w:i/>
                                              <w:iCs/>
                                              <w:color w:val="000000" w:themeColor="text1"/>
                                              <w:kern w:val="24"/>
                                              <w:sz w:val="17"/>
                                              <w:szCs w:val="17"/>
                                            </w:rPr>
                                          </m:ctrlPr>
                                        </m:dPr>
                                        <m:e>
                                          <m:d>
                                            <m:dPr>
                                              <m:ctrlPr>
                                                <w:rPr>
                                                  <w:rFonts w:ascii="Cambria Math" w:eastAsiaTheme="minorEastAsia" w:hAnsi="Cambria Math" w:cs="Arial"/>
                                                  <w:b/>
                                                  <w:bCs/>
                                                  <w:i/>
                                                  <w:iCs/>
                                                  <w:color w:val="000000" w:themeColor="text1"/>
                                                  <w:kern w:val="24"/>
                                                  <w:sz w:val="17"/>
                                                  <w:szCs w:val="17"/>
                                                </w:rPr>
                                              </m:ctrlPr>
                                            </m:dPr>
                                            <m:e>
                                              <m:r>
                                                <m:rPr>
                                                  <m:sty m:val="b"/>
                                                </m:rPr>
                                                <w:rPr>
                                                  <w:rFonts w:ascii="Cambria Math" w:hAnsi="Cambria Math" w:cs="Arial"/>
                                                  <w:color w:val="000000" w:themeColor="text1"/>
                                                  <w:kern w:val="24"/>
                                                  <w:sz w:val="17"/>
                                                  <w:szCs w:val="17"/>
                                                </w:rPr>
                                                <m:t>Round</m:t>
                                              </m:r>
                                              <m:d>
                                                <m:dPr>
                                                  <m:ctrlPr>
                                                    <w:rPr>
                                                      <w:rFonts w:ascii="Cambria Math" w:eastAsiaTheme="minorEastAsia" w:hAnsi="Cambria Math" w:cs="Arial"/>
                                                      <w:b/>
                                                      <w:bCs/>
                                                      <w:i/>
                                                      <w:iCs/>
                                                      <w:color w:val="000000" w:themeColor="text1"/>
                                                      <w:kern w:val="24"/>
                                                      <w:sz w:val="17"/>
                                                      <w:szCs w:val="17"/>
                                                    </w:rPr>
                                                  </m:ctrlPr>
                                                </m:dPr>
                                                <m:e>
                                                  <m:r>
                                                    <m:rPr>
                                                      <m:sty m:val="b"/>
                                                    </m:rPr>
                                                    <w:rPr>
                                                      <w:rFonts w:ascii="Cambria Math" w:hAnsi="Cambria Math" w:cs="Arial"/>
                                                      <w:color w:val="000000" w:themeColor="text1"/>
                                                      <w:kern w:val="24"/>
                                                      <w:sz w:val="17"/>
                                                      <w:szCs w:val="17"/>
                                                      <w:lang w:val="en-US"/>
                                                    </w:rPr>
                                                    <m:t>abs</m:t>
                                                  </m:r>
                                                  <m:d>
                                                    <m:dPr>
                                                      <m:ctrlPr>
                                                        <w:rPr>
                                                          <w:rFonts w:ascii="Cambria Math" w:eastAsiaTheme="minorEastAsia" w:hAnsi="Cambria Math" w:cs="Arial"/>
                                                          <w:b/>
                                                          <w:bCs/>
                                                          <w:i/>
                                                          <w:iCs/>
                                                          <w:color w:val="000000" w:themeColor="text1"/>
                                                          <w:kern w:val="24"/>
                                                          <w:sz w:val="17"/>
                                                          <w:szCs w:val="17"/>
                                                        </w:rPr>
                                                      </m:ctrlPr>
                                                    </m:dPr>
                                                    <m:e>
                                                      <m:sSub>
                                                        <m:sSubPr>
                                                          <m:ctrlPr>
                                                            <w:rPr>
                                                              <w:rFonts w:ascii="Cambria Math" w:eastAsiaTheme="minorEastAsia" w:hAnsi="Cambria Math" w:cs="Arial"/>
                                                              <w:b/>
                                                              <w:bCs/>
                                                              <w:i/>
                                                              <w:iCs/>
                                                              <w:color w:val="000000" w:themeColor="text1"/>
                                                              <w:kern w:val="24"/>
                                                              <w:sz w:val="17"/>
                                                              <w:szCs w:val="17"/>
                                                            </w:rPr>
                                                          </m:ctrlPr>
                                                        </m:sSubPr>
                                                        <m:e>
                                                          <m:r>
                                                            <m:rPr>
                                                              <m:sty m:val="b"/>
                                                            </m:rPr>
                                                            <w:rPr>
                                                              <w:rFonts w:ascii="Cambria Math" w:hAnsi="Cambria Math" w:cs="Arial"/>
                                                              <w:color w:val="000000" w:themeColor="text1"/>
                                                              <w:kern w:val="24"/>
                                                              <w:sz w:val="17"/>
                                                              <w:szCs w:val="17"/>
                                                            </w:rPr>
                                                            <m:t>FutPrice</m:t>
                                                          </m:r>
                                                        </m:e>
                                                        <m:sub>
                                                          <m:r>
                                                            <m:rPr>
                                                              <m:sty m:val="p"/>
                                                            </m:rPr>
                                                            <w:rPr>
                                                              <w:rFonts w:ascii="Cambria Math" w:hAnsi="Cambria Math" w:cs="Arial"/>
                                                              <w:color w:val="000000" w:themeColor="text1"/>
                                                              <w:kern w:val="24"/>
                                                              <w:sz w:val="17"/>
                                                              <w:szCs w:val="17"/>
                                                            </w:rPr>
                                                            <m:t>1</m:t>
                                                          </m:r>
                                                        </m:sub>
                                                      </m:sSub>
                                                      <m:r>
                                                        <m:rPr>
                                                          <m:sty m:val="bi"/>
                                                        </m:rPr>
                                                        <w:rPr>
                                                          <w:rFonts w:ascii="Cambria Math" w:hAnsi="Cambria Math" w:cs="Arial"/>
                                                          <w:color w:val="000000" w:themeColor="text1"/>
                                                          <w:kern w:val="24"/>
                                                          <w:sz w:val="17"/>
                                                          <w:szCs w:val="17"/>
                                                          <w:lang w:val="en-US"/>
                                                        </w:rPr>
                                                        <m:t>)</m:t>
                                                      </m:r>
                                                      <m:r>
                                                        <m:rPr>
                                                          <m:sty m:val="p"/>
                                                        </m:rPr>
                                                        <w:rPr>
                                                          <w:rFonts w:ascii="Cambria Math" w:hAnsi="Cambria Math" w:cs="Arial"/>
                                                          <w:color w:val="000000" w:themeColor="text1"/>
                                                          <w:kern w:val="24"/>
                                                          <w:sz w:val="17"/>
                                                          <w:szCs w:val="17"/>
                                                        </w:rPr>
                                                        <m:t>+</m:t>
                                                      </m:r>
                                                      <m:sSub>
                                                        <m:sSubPr>
                                                          <m:ctrlPr>
                                                            <w:rPr>
                                                              <w:rFonts w:ascii="Cambria Math" w:eastAsiaTheme="minorEastAsia" w:hAnsi="Cambria Math" w:cs="Arial"/>
                                                              <w:i/>
                                                              <w:iCs/>
                                                              <w:color w:val="000000" w:themeColor="text1"/>
                                                              <w:kern w:val="24"/>
                                                              <w:sz w:val="17"/>
                                                              <w:szCs w:val="17"/>
                                                            </w:rPr>
                                                          </m:ctrlPr>
                                                        </m:sSubPr>
                                                        <m:e>
                                                          <m:r>
                                                            <m:rPr>
                                                              <m:sty m:val="p"/>
                                                            </m:rPr>
                                                            <w:rPr>
                                                              <w:rFonts w:ascii="Cambria Math" w:hAnsi="Cambria Math" w:cs="Arial"/>
                                                              <w:color w:val="000000" w:themeColor="text1"/>
                                                              <w:kern w:val="24"/>
                                                              <w:sz w:val="17"/>
                                                              <w:szCs w:val="17"/>
                                                            </w:rPr>
                                                            <m:t> </m:t>
                                                          </m:r>
                                                          <m:r>
                                                            <m:rPr>
                                                              <m:sty m:val="b"/>
                                                            </m:rPr>
                                                            <w:rPr>
                                                              <w:rFonts w:ascii="Cambria Math" w:hAnsi="Cambria Math" w:cs="Arial"/>
                                                              <w:color w:val="000000" w:themeColor="text1"/>
                                                              <w:kern w:val="24"/>
                                                              <w:sz w:val="17"/>
                                                              <w:szCs w:val="17"/>
                                                              <w:lang w:val="en-US"/>
                                                            </w:rPr>
                                                            <m:t>abs</m:t>
                                                          </m:r>
                                                          <m:r>
                                                            <m:rPr>
                                                              <m:sty m:val="p"/>
                                                            </m:rPr>
                                                            <w:rPr>
                                                              <w:rFonts w:ascii="Cambria Math" w:hAnsi="Cambria Math" w:cs="Arial"/>
                                                              <w:color w:val="000000" w:themeColor="text1"/>
                                                              <w:kern w:val="24"/>
                                                              <w:sz w:val="17"/>
                                                              <w:szCs w:val="17"/>
                                                              <w:lang w:val="en-US"/>
                                                            </w:rPr>
                                                            <m:t> </m:t>
                                                          </m:r>
                                                          <m:r>
                                                            <m:rPr>
                                                              <m:sty m:val="b"/>
                                                            </m:rPr>
                                                            <w:rPr>
                                                              <w:rFonts w:ascii="Cambria Math" w:hAnsi="Cambria Math" w:cs="Arial"/>
                                                              <w:color w:val="000000" w:themeColor="text1"/>
                                                              <w:kern w:val="24"/>
                                                              <w:sz w:val="17"/>
                                                              <w:szCs w:val="17"/>
                                                              <w:lang w:val="en-US"/>
                                                            </w:rPr>
                                                            <m:t>(</m:t>
                                                          </m:r>
                                                          <m:r>
                                                            <m:rPr>
                                                              <m:sty m:val="b"/>
                                                            </m:rPr>
                                                            <w:rPr>
                                                              <w:rFonts w:ascii="Cambria Math" w:hAnsi="Cambria Math" w:cs="Arial"/>
                                                              <w:color w:val="000000" w:themeColor="text1"/>
                                                              <w:kern w:val="24"/>
                                                              <w:sz w:val="17"/>
                                                              <w:szCs w:val="17"/>
                                                            </w:rPr>
                                                            <m:t>FutPrice</m:t>
                                                          </m:r>
                                                        </m:e>
                                                        <m:sub>
                                                          <m:r>
                                                            <m:rPr>
                                                              <m:sty m:val="p"/>
                                                            </m:rPr>
                                                            <w:rPr>
                                                              <w:rFonts w:ascii="Cambria Math" w:hAnsi="Cambria Math" w:cs="Arial"/>
                                                              <w:color w:val="000000" w:themeColor="text1"/>
                                                              <w:kern w:val="24"/>
                                                              <w:sz w:val="17"/>
                                                              <w:szCs w:val="17"/>
                                                            </w:rPr>
                                                            <m:t>2</m:t>
                                                          </m:r>
                                                        </m:sub>
                                                      </m:sSub>
                                                    </m:e>
                                                  </m:d>
                                                  <m:r>
                                                    <m:rPr>
                                                      <m:sty m:val="p"/>
                                                    </m:rPr>
                                                    <w:rPr>
                                                      <w:rFonts w:ascii="Cambria Math" w:hAnsi="Cambria Math" w:cs="Arial"/>
                                                      <w:color w:val="000000" w:themeColor="text1"/>
                                                      <w:kern w:val="24"/>
                                                      <w:sz w:val="17"/>
                                                      <w:szCs w:val="17"/>
                                                    </w:rPr>
                                                    <m:t> ×</m:t>
                                                  </m:r>
                                                  <m:r>
                                                    <m:rPr>
                                                      <m:sty m:val="b"/>
                                                    </m:rPr>
                                                    <w:rPr>
                                                      <w:rFonts w:ascii="Cambria Math" w:hAnsi="Cambria Math" w:cs="Arial"/>
                                                      <w:color w:val="000000" w:themeColor="text1"/>
                                                      <w:kern w:val="24"/>
                                                      <w:sz w:val="17"/>
                                                      <w:szCs w:val="17"/>
                                                    </w:rPr>
                                                    <m:t>Round</m:t>
                                                  </m:r>
                                                  <m:d>
                                                    <m:dPr>
                                                      <m:ctrlPr>
                                                        <w:rPr>
                                                          <w:rFonts w:ascii="Cambria Math" w:eastAsiaTheme="minorEastAsia" w:hAnsi="Cambria Math" w:cs="Arial"/>
                                                          <w:b/>
                                                          <w:bCs/>
                                                          <w:i/>
                                                          <w:iCs/>
                                                          <w:color w:val="000000" w:themeColor="text1"/>
                                                          <w:kern w:val="24"/>
                                                          <w:sz w:val="17"/>
                                                          <w:szCs w:val="17"/>
                                                        </w:rPr>
                                                      </m:ctrlPr>
                                                    </m:dPr>
                                                    <m:e>
                                                      <m:f>
                                                        <m:fPr>
                                                          <m:ctrlPr>
                                                            <w:rPr>
                                                              <w:rFonts w:ascii="Cambria Math" w:eastAsiaTheme="minorEastAsia" w:hAnsi="Cambria Math" w:cs="Arial"/>
                                                              <w:b/>
                                                              <w:bCs/>
                                                              <w:i/>
                                                              <w:iCs/>
                                                              <w:color w:val="000000" w:themeColor="text1"/>
                                                              <w:kern w:val="24"/>
                                                              <w:sz w:val="17"/>
                                                              <w:szCs w:val="17"/>
                                                            </w:rPr>
                                                          </m:ctrlPr>
                                                        </m:fPr>
                                                        <m:num>
                                                          <m:r>
                                                            <m:rPr>
                                                              <m:sty m:val="p"/>
                                                            </m:rPr>
                                                            <w:rPr>
                                                              <w:rFonts w:ascii="Cambria Math" w:hAnsi="Cambria Math" w:cs="Arial"/>
                                                              <w:color w:val="000000" w:themeColor="text1"/>
                                                              <w:kern w:val="24"/>
                                                              <w:sz w:val="17"/>
                                                              <w:szCs w:val="17"/>
                                                            </w:rPr>
                                                            <m:t> </m:t>
                                                          </m:r>
                                                          <m:r>
                                                            <m:rPr>
                                                              <m:sty m:val="b"/>
                                                            </m:rPr>
                                                            <w:rPr>
                                                              <w:rFonts w:ascii="Cambria Math" w:hAnsi="Cambria Math" w:cs="Arial"/>
                                                              <w:color w:val="000000" w:themeColor="text1"/>
                                                              <w:kern w:val="24"/>
                                                              <w:sz w:val="17"/>
                                                              <w:szCs w:val="17"/>
                                                            </w:rPr>
                                                            <m:t>W</m:t>
                                                          </m:r>
                                                          <m:d>
                                                            <m:dPr>
                                                              <m:ctrlPr>
                                                                <w:rPr>
                                                                  <w:rFonts w:ascii="Cambria Math" w:eastAsiaTheme="minorEastAsia" w:hAnsi="Cambria Math" w:cs="Arial"/>
                                                                  <w:b/>
                                                                  <w:bCs/>
                                                                  <w:i/>
                                                                  <w:iCs/>
                                                                  <w:color w:val="000000" w:themeColor="text1"/>
                                                                  <w:kern w:val="24"/>
                                                                  <w:sz w:val="17"/>
                                                                  <w:szCs w:val="17"/>
                                                                </w:rPr>
                                                              </m:ctrlPr>
                                                            </m:dPr>
                                                            <m:e>
                                                              <m:r>
                                                                <m:rPr>
                                                                  <m:sty m:val="b"/>
                                                                </m:rPr>
                                                                <w:rPr>
                                                                  <w:rFonts w:ascii="Cambria Math" w:hAnsi="Cambria Math" w:cs="Arial"/>
                                                                  <w:color w:val="000000" w:themeColor="text1"/>
                                                                  <w:kern w:val="24"/>
                                                                  <w:sz w:val="17"/>
                                                                  <w:szCs w:val="17"/>
                                                                </w:rPr>
                                                                <m:t>f</m:t>
                                                              </m:r>
                                                            </m:e>
                                                          </m:d>
                                                        </m:num>
                                                        <m:den>
                                                          <m:r>
                                                            <m:rPr>
                                                              <m:sty m:val="b"/>
                                                            </m:rPr>
                                                            <w:rPr>
                                                              <w:rFonts w:ascii="Cambria Math" w:hAnsi="Cambria Math" w:cs="Arial"/>
                                                              <w:color w:val="000000" w:themeColor="text1"/>
                                                              <w:kern w:val="24"/>
                                                              <w:sz w:val="17"/>
                                                              <w:szCs w:val="17"/>
                                                            </w:rPr>
                                                            <m:t>R</m:t>
                                                          </m:r>
                                                          <m:d>
                                                            <m:dPr>
                                                              <m:ctrlPr>
                                                                <w:rPr>
                                                                  <w:rFonts w:ascii="Cambria Math" w:eastAsiaTheme="minorEastAsia" w:hAnsi="Cambria Math" w:cs="Arial"/>
                                                                  <w:b/>
                                                                  <w:bCs/>
                                                                  <w:i/>
                                                                  <w:iCs/>
                                                                  <w:color w:val="000000" w:themeColor="text1"/>
                                                                  <w:kern w:val="24"/>
                                                                  <w:sz w:val="17"/>
                                                                  <w:szCs w:val="17"/>
                                                                </w:rPr>
                                                              </m:ctrlPr>
                                                            </m:dPr>
                                                            <m:e>
                                                              <m:r>
                                                                <m:rPr>
                                                                  <m:sty m:val="b"/>
                                                                </m:rPr>
                                                                <w:rPr>
                                                                  <w:rFonts w:ascii="Cambria Math" w:hAnsi="Cambria Math" w:cs="Arial"/>
                                                                  <w:color w:val="000000" w:themeColor="text1"/>
                                                                  <w:kern w:val="24"/>
                                                                  <w:sz w:val="17"/>
                                                                  <w:szCs w:val="17"/>
                                                                </w:rPr>
                                                                <m:t>f</m:t>
                                                              </m:r>
                                                            </m:e>
                                                          </m:d>
                                                        </m:den>
                                                      </m:f>
                                                      <m:r>
                                                        <m:rPr>
                                                          <m:sty m:val="p"/>
                                                        </m:rPr>
                                                        <w:rPr>
                                                          <w:rFonts w:ascii="Cambria Math" w:hAnsi="Cambria Math" w:cs="Arial"/>
                                                          <w:color w:val="000000" w:themeColor="text1"/>
                                                          <w:kern w:val="24"/>
                                                          <w:sz w:val="17"/>
                                                          <w:szCs w:val="17"/>
                                                        </w:rPr>
                                                        <m:t>;5</m:t>
                                                      </m:r>
                                                    </m:e>
                                                  </m:d>
                                                </m:e>
                                              </m:d>
                                              <m:r>
                                                <m:rPr>
                                                  <m:sty m:val="p"/>
                                                </m:rPr>
                                                <w:rPr>
                                                  <w:rFonts w:ascii="Cambria Math" w:hAnsi="Cambria Math" w:cs="Arial"/>
                                                  <w:color w:val="000000" w:themeColor="text1"/>
                                                  <w:kern w:val="24"/>
                                                  <w:sz w:val="17"/>
                                                  <w:szCs w:val="17"/>
                                                </w:rPr>
                                                <m:t> ;2</m:t>
                                              </m:r>
                                            </m:e>
                                          </m:d>
                                          <m:r>
                                            <m:rPr>
                                              <m:sty m:val="p"/>
                                            </m:rPr>
                                            <w:rPr>
                                              <w:rFonts w:ascii="Cambria Math" w:hAnsi="+mn-ea" w:cs="Arial"/>
                                              <w:color w:val="000000" w:themeColor="text1"/>
                                              <w:kern w:val="24"/>
                                              <w:sz w:val="17"/>
                                              <w:szCs w:val="17"/>
                                            </w:rPr>
                                            <m:t>× </m:t>
                                          </m:r>
                                          <m:r>
                                            <m:rPr>
                                              <m:sty m:val="b"/>
                                            </m:rPr>
                                            <w:rPr>
                                              <w:rFonts w:ascii="Cambria Math" w:hAnsi="Cambria Math" w:cs="Arial"/>
                                              <w:color w:val="000000" w:themeColor="text1"/>
                                              <w:kern w:val="24"/>
                                              <w:sz w:val="17"/>
                                              <w:szCs w:val="17"/>
                                            </w:rPr>
                                            <m:t>BaseFutFee</m:t>
                                          </m:r>
                                          <m:r>
                                            <m:rPr>
                                              <m:sty m:val="p"/>
                                            </m:rPr>
                                            <w:rPr>
                                              <w:rFonts w:ascii="Cambria Math" w:hAnsi="Cambria Math" w:cs="Arial"/>
                                              <w:color w:val="000000" w:themeColor="text1"/>
                                              <w:kern w:val="24"/>
                                              <w:sz w:val="17"/>
                                              <w:szCs w:val="17"/>
                                            </w:rPr>
                                            <m:t>;2</m:t>
                                          </m:r>
                                        </m:e>
                                      </m:d>
                                    </m:oMath>
                                  </m:oMathPara>
                                </w:p>
                                <w:p w14:paraId="69212F56" w14:textId="77777777" w:rsidR="00200C72" w:rsidRPr="007166A5" w:rsidRDefault="000A627E" w:rsidP="0020212B">
                                  <w:pPr>
                                    <w:pStyle w:val="affff3"/>
                                    <w:spacing w:before="0" w:beforeAutospacing="0" w:after="0" w:afterAutospacing="0"/>
                                    <w:ind w:left="284"/>
                                    <w:textAlignment w:val="baseline"/>
                                    <w:rPr>
                                      <w:color w:val="000000" w:themeColor="text1"/>
                                      <w:sz w:val="17"/>
                                      <w:szCs w:val="17"/>
                                    </w:rPr>
                                  </w:pPr>
                                </w:p>
                              </w:txbxContent>
                            </wps:txbx>
                            <wps:bodyPr wrap="square">
                              <a:spAutoFit/>
                            </wps:bodyPr>
                          </wps:wsp>
                        </a:graphicData>
                      </a:graphic>
                    </wp:anchor>
                  </w:drawing>
                </mc:Choice>
                <mc:Fallback>
                  <w:pict>
                    <v:rect id="_x0000_s1028" style="width:743.3pt;height:61.9pt;margin-top:16.5pt;margin-left:-3.9pt;mso-wrap-distance-bottom:0;mso-wrap-distance-left:9pt;mso-wrap-distance-right:9pt;mso-wrap-distance-top:0;mso-wrap-style:square;position:absolute;visibility:visible;v-text-anchor:top;z-index:251659264" filled="f" stroked="f">
                      <v:textbox style="mso-fit-shape-to-text:t">
                        <w:txbxContent>
                          <w:p w:rsidR="00200C72" w:rsidRPr="007166A5" w:rsidP="0020212B">
                            <w:pPr>
                              <w:pStyle w:val="NormalWeb"/>
                              <w:spacing w:before="0" w:beforeAutospacing="0" w:after="0" w:afterAutospacing="0"/>
                              <w:ind w:left="284"/>
                              <w:textAlignment w:val="baseline"/>
                              <w:rPr>
                                <w:b/>
                                <w:bCs/>
                                <w:iCs/>
                                <w:color w:val="000000" w:themeColor="text1"/>
                                <w:kern w:val="24"/>
                                <w:sz w:val="17"/>
                                <w:szCs w:val="17"/>
                              </w:rPr>
                            </w:pPr>
                            <m:oMathPara>
                              <m:oMathParaPr>
                                <m:jc m:val="left"/>
                              </m:oMathParaPr>
                              <m:oMath>
                                <m:r>
                                  <m:rPr>
                                    <m:sty m:val="b"/>
                                  </m:rPr>
                                  <w:rPr>
                                    <w:rFonts w:ascii="Cambria Math" w:hAnsi="Cambria Math" w:cs="Arial"/>
                                    <w:color w:val="000000" w:themeColor="text1"/>
                                    <w:kern w:val="24"/>
                                    <w:sz w:val="17"/>
                                    <w:szCs w:val="17"/>
                                  </w:rPr>
                                  <m:t>FutFeeCS</m:t>
                                </m:r>
                                <m:r>
                                  <m:rPr>
                                    <m:sty m:val="p"/>
                                  </m:rPr>
                                  <w:rPr>
                                    <w:rFonts w:ascii="Cambria Math" w:hAnsi="Cambria Math" w:cs="Arial"/>
                                    <w:color w:val="000000" w:themeColor="text1"/>
                                    <w:kern w:val="24"/>
                                    <w:sz w:val="17"/>
                                    <w:szCs w:val="17"/>
                                  </w:rPr>
                                  <m:t> = </m:t>
                                </m:r>
                                <m:r>
                                  <m:rPr>
                                    <m:sty m:val="b"/>
                                  </m:rPr>
                                  <w:rPr>
                                    <w:rFonts w:ascii="Cambria Math" w:hAnsi="Cambria Math" w:cs="Arial"/>
                                    <w:color w:val="000000" w:themeColor="text1"/>
                                    <w:kern w:val="24"/>
                                    <w:sz w:val="17"/>
                                    <w:szCs w:val="17"/>
                                  </w:rPr>
                                  <m:t>Round</m:t>
                                </m:r>
                                <m:d>
                                  <m:dPr>
                                    <m:ctrlPr>
                                      <w:rPr>
                                        <w:rFonts w:ascii="Cambria Math" w:hAnsi="Cambria Math" w:eastAsiaTheme="minorEastAsia" w:cs="Arial"/>
                                        <w:b/>
                                        <w:bCs/>
                                        <w:i/>
                                        <w:iCs/>
                                        <w:color w:val="000000" w:themeColor="text1"/>
                                        <w:kern w:val="24"/>
                                        <w:sz w:val="17"/>
                                        <w:szCs w:val="17"/>
                                      </w:rPr>
                                    </m:ctrlPr>
                                  </m:dPr>
                                  <m:e>
                                    <m:d>
                                      <m:dPr>
                                        <m:ctrlPr>
                                          <w:rPr>
                                            <w:rFonts w:ascii="Cambria Math" w:hAnsi="Cambria Math" w:eastAsiaTheme="minorEastAsia" w:cs="Arial"/>
                                            <w:b/>
                                            <w:bCs/>
                                            <w:i/>
                                            <w:iCs/>
                                            <w:color w:val="000000" w:themeColor="text1"/>
                                            <w:kern w:val="24"/>
                                            <w:sz w:val="17"/>
                                            <w:szCs w:val="17"/>
                                          </w:rPr>
                                        </m:ctrlPr>
                                      </m:dPr>
                                      <m:e>
                                        <m:r>
                                          <m:rPr>
                                            <m:sty m:val="b"/>
                                          </m:rPr>
                                          <w:rPr>
                                            <w:rFonts w:ascii="Cambria Math" w:hAnsi="Cambria Math" w:cs="Arial"/>
                                            <w:color w:val="000000" w:themeColor="text1"/>
                                            <w:kern w:val="24"/>
                                            <w:sz w:val="17"/>
                                            <w:szCs w:val="17"/>
                                          </w:rPr>
                                          <m:t>Round</m:t>
                                        </m:r>
                                        <m:d>
                                          <m:dPr>
                                            <m:ctrlPr>
                                              <w:rPr>
                                                <w:rFonts w:ascii="Cambria Math" w:hAnsi="Cambria Math" w:eastAsiaTheme="minorEastAsia" w:cs="Arial"/>
                                                <w:b/>
                                                <w:bCs/>
                                                <w:i/>
                                                <w:iCs/>
                                                <w:color w:val="000000" w:themeColor="text1"/>
                                                <w:kern w:val="24"/>
                                                <w:sz w:val="17"/>
                                                <w:szCs w:val="17"/>
                                              </w:rPr>
                                            </m:ctrlPr>
                                          </m:dPr>
                                          <m:e>
                                            <m:r>
                                              <m:rPr>
                                                <m:sty m:val="b"/>
                                              </m:rPr>
                                              <w:rPr>
                                                <w:rFonts w:ascii="Cambria Math" w:hAnsi="Cambria Math" w:cs="Arial"/>
                                                <w:color w:val="000000" w:themeColor="text1"/>
                                                <w:kern w:val="24"/>
                                                <w:sz w:val="17"/>
                                                <w:szCs w:val="17"/>
                                                <w:lang w:val="en-US"/>
                                              </w:rPr>
                                              <m:t>abs</m:t>
                                            </m:r>
                                            <m:d>
                                              <m:dPr>
                                                <m:ctrlPr>
                                                  <w:rPr>
                                                    <w:rFonts w:ascii="Cambria Math" w:hAnsi="Cambria Math" w:eastAsiaTheme="minorEastAsia" w:cs="Arial"/>
                                                    <w:b/>
                                                    <w:bCs/>
                                                    <w:i/>
                                                    <w:iCs/>
                                                    <w:color w:val="000000" w:themeColor="text1"/>
                                                    <w:kern w:val="24"/>
                                                    <w:sz w:val="17"/>
                                                    <w:szCs w:val="17"/>
                                                  </w:rPr>
                                                </m:ctrlPr>
                                              </m:dPr>
                                              <m:e>
                                                <m:sSub>
                                                  <m:sSubPr>
                                                    <m:ctrlPr>
                                                      <w:rPr>
                                                        <w:rFonts w:ascii="Cambria Math" w:hAnsi="Cambria Math" w:eastAsiaTheme="minorEastAsia" w:cs="Arial"/>
                                                        <w:b/>
                                                        <w:bCs/>
                                                        <w:i/>
                                                        <w:iCs/>
                                                        <w:color w:val="000000" w:themeColor="text1"/>
                                                        <w:kern w:val="24"/>
                                                        <w:sz w:val="17"/>
                                                        <w:szCs w:val="17"/>
                                                      </w:rPr>
                                                    </m:ctrlPr>
                                                  </m:sSubPr>
                                                  <m:e>
                                                    <m:r>
                                                      <m:rPr>
                                                        <m:sty m:val="b"/>
                                                      </m:rPr>
                                                      <w:rPr>
                                                        <w:rFonts w:ascii="Cambria Math" w:hAnsi="Cambria Math" w:cs="Arial"/>
                                                        <w:color w:val="000000" w:themeColor="text1"/>
                                                        <w:kern w:val="24"/>
                                                        <w:sz w:val="17"/>
                                                        <w:szCs w:val="17"/>
                                                      </w:rPr>
                                                      <m:t>FutPrice</m:t>
                                                    </m:r>
                                                  </m:e>
                                                  <m:sub>
                                                    <m:r>
                                                      <m:rPr>
                                                        <m:sty m:val="p"/>
                                                      </m:rPr>
                                                      <w:rPr>
                                                        <w:rFonts w:ascii="Cambria Math" w:hAnsi="Cambria Math" w:cs="Arial"/>
                                                        <w:color w:val="000000" w:themeColor="text1"/>
                                                        <w:kern w:val="24"/>
                                                        <w:sz w:val="17"/>
                                                        <w:szCs w:val="17"/>
                                                      </w:rPr>
                                                      <m:t>1</m:t>
                                                    </m:r>
                                                  </m:sub>
                                                </m:sSub>
                                                <m:r>
                                                  <m:rPr>
                                                    <m:sty m:val="bi"/>
                                                  </m:rPr>
                                                  <w:rPr>
                                                    <w:rFonts w:ascii="Cambria Math" w:hAnsi="Cambria Math" w:cs="Arial"/>
                                                    <w:color w:val="000000" w:themeColor="text1"/>
                                                    <w:kern w:val="24"/>
                                                    <w:sz w:val="17"/>
                                                    <w:szCs w:val="17"/>
                                                    <w:lang w:val="en-US"/>
                                                  </w:rPr>
                                                  <m:t>)</m:t>
                                                </m:r>
                                                <m:r>
                                                  <m:rPr>
                                                    <m:sty m:val="p"/>
                                                  </m:rPr>
                                                  <w:rPr>
                                                    <w:rFonts w:ascii="Cambria Math" w:hAnsi="Cambria Math" w:cs="Arial"/>
                                                    <w:color w:val="000000" w:themeColor="text1"/>
                                                    <w:kern w:val="24"/>
                                                    <w:sz w:val="17"/>
                                                    <w:szCs w:val="17"/>
                                                  </w:rPr>
                                                  <m:t>+</m:t>
                                                </m:r>
                                                <m:sSub>
                                                  <m:sSubPr>
                                                    <m:ctrlPr>
                                                      <w:rPr>
                                                        <w:rFonts w:ascii="Cambria Math" w:hAnsi="Cambria Math" w:eastAsiaTheme="minorEastAsia" w:cs="Arial"/>
                                                        <w:i/>
                                                        <w:iCs/>
                                                        <w:color w:val="000000" w:themeColor="text1"/>
                                                        <w:kern w:val="24"/>
                                                        <w:sz w:val="17"/>
                                                        <w:szCs w:val="17"/>
                                                      </w:rPr>
                                                    </m:ctrlPr>
                                                  </m:sSubPr>
                                                  <m:e>
                                                    <m:r>
                                                      <m:rPr>
                                                        <m:sty m:val="p"/>
                                                      </m:rPr>
                                                      <w:rPr>
                                                        <w:rFonts w:ascii="Cambria Math" w:hAnsi="Cambria Math" w:cs="Arial"/>
                                                        <w:color w:val="000000" w:themeColor="text1"/>
                                                        <w:kern w:val="24"/>
                                                        <w:sz w:val="17"/>
                                                        <w:szCs w:val="17"/>
                                                      </w:rPr>
                                                      <m:t> </m:t>
                                                    </m:r>
                                                    <m:r>
                                                      <m:rPr>
                                                        <m:sty m:val="b"/>
                                                      </m:rPr>
                                                      <w:rPr>
                                                        <w:rFonts w:ascii="Cambria Math" w:hAnsi="Cambria Math" w:cs="Arial"/>
                                                        <w:color w:val="000000" w:themeColor="text1"/>
                                                        <w:kern w:val="24"/>
                                                        <w:sz w:val="17"/>
                                                        <w:szCs w:val="17"/>
                                                        <w:lang w:val="en-US"/>
                                                      </w:rPr>
                                                      <m:t>abs</m:t>
                                                    </m:r>
                                                    <m:r>
                                                      <m:rPr>
                                                        <m:sty m:val="p"/>
                                                      </m:rPr>
                                                      <w:rPr>
                                                        <w:rFonts w:ascii="Cambria Math" w:hAnsi="Cambria Math" w:cs="Arial"/>
                                                        <w:color w:val="000000" w:themeColor="text1"/>
                                                        <w:kern w:val="24"/>
                                                        <w:sz w:val="17"/>
                                                        <w:szCs w:val="17"/>
                                                        <w:lang w:val="en-US"/>
                                                      </w:rPr>
                                                      <m:t> </m:t>
                                                    </m:r>
                                                    <m:r>
                                                      <m:rPr>
                                                        <m:sty m:val="b"/>
                                                      </m:rPr>
                                                      <w:rPr>
                                                        <w:rFonts w:ascii="Cambria Math" w:hAnsi="Cambria Math" w:cs="Arial"/>
                                                        <w:color w:val="000000" w:themeColor="text1"/>
                                                        <w:kern w:val="24"/>
                                                        <w:sz w:val="17"/>
                                                        <w:szCs w:val="17"/>
                                                        <w:lang w:val="en-US"/>
                                                      </w:rPr>
                                                      <m:t>(</m:t>
                                                    </m:r>
                                                    <m:r>
                                                      <m:rPr>
                                                        <m:sty m:val="b"/>
                                                      </m:rPr>
                                                      <w:rPr>
                                                        <w:rFonts w:ascii="Cambria Math" w:hAnsi="Cambria Math" w:cs="Arial"/>
                                                        <w:color w:val="000000" w:themeColor="text1"/>
                                                        <w:kern w:val="24"/>
                                                        <w:sz w:val="17"/>
                                                        <w:szCs w:val="17"/>
                                                      </w:rPr>
                                                      <m:t>FutPrice</m:t>
                                                    </m:r>
                                                  </m:e>
                                                  <m:sub>
                                                    <m:r>
                                                      <m:rPr>
                                                        <m:sty m:val="p"/>
                                                      </m:rPr>
                                                      <w:rPr>
                                                        <w:rFonts w:ascii="Cambria Math" w:hAnsi="Cambria Math" w:cs="Arial"/>
                                                        <w:color w:val="000000" w:themeColor="text1"/>
                                                        <w:kern w:val="24"/>
                                                        <w:sz w:val="17"/>
                                                        <w:szCs w:val="17"/>
                                                      </w:rPr>
                                                      <m:t>2</m:t>
                                                    </m:r>
                                                  </m:sub>
                                                </m:sSub>
                                              </m:e>
                                            </m:d>
                                            <m:r>
                                              <m:rPr>
                                                <m:sty m:val="p"/>
                                              </m:rPr>
                                              <w:rPr>
                                                <w:rFonts w:ascii="Cambria Math" w:hAnsi="Cambria Math" w:cs="Arial"/>
                                                <w:color w:val="000000" w:themeColor="text1"/>
                                                <w:kern w:val="24"/>
                                                <w:sz w:val="17"/>
                                                <w:szCs w:val="17"/>
                                              </w:rPr>
                                              <m:t> ×</m:t>
                                            </m:r>
                                            <m:r>
                                              <m:rPr>
                                                <m:sty m:val="b"/>
                                              </m:rPr>
                                              <w:rPr>
                                                <w:rFonts w:ascii="Cambria Math" w:hAnsi="Cambria Math" w:cs="Arial"/>
                                                <w:color w:val="000000" w:themeColor="text1"/>
                                                <w:kern w:val="24"/>
                                                <w:sz w:val="17"/>
                                                <w:szCs w:val="17"/>
                                              </w:rPr>
                                              <m:t>Round</m:t>
                                            </m:r>
                                            <m:d>
                                              <m:dPr>
                                                <m:ctrlPr>
                                                  <w:rPr>
                                                    <w:rFonts w:ascii="Cambria Math" w:hAnsi="Cambria Math" w:eastAsiaTheme="minorEastAsia" w:cs="Arial"/>
                                                    <w:b/>
                                                    <w:bCs/>
                                                    <w:i/>
                                                    <w:iCs/>
                                                    <w:color w:val="000000" w:themeColor="text1"/>
                                                    <w:kern w:val="24"/>
                                                    <w:sz w:val="17"/>
                                                    <w:szCs w:val="17"/>
                                                  </w:rPr>
                                                </m:ctrlPr>
                                              </m:dPr>
                                              <m:e>
                                                <m:f>
                                                  <m:fPr>
                                                    <m:ctrlPr>
                                                      <w:rPr>
                                                        <w:rFonts w:ascii="Cambria Math" w:hAnsi="Cambria Math" w:eastAsiaTheme="minorEastAsia" w:cs="Arial"/>
                                                        <w:b/>
                                                        <w:bCs/>
                                                        <w:i/>
                                                        <w:iCs/>
                                                        <w:color w:val="000000" w:themeColor="text1"/>
                                                        <w:kern w:val="24"/>
                                                        <w:sz w:val="17"/>
                                                        <w:szCs w:val="17"/>
                                                      </w:rPr>
                                                    </m:ctrlPr>
                                                  </m:fPr>
                                                  <m:num>
                                                    <m:r>
                                                      <m:rPr>
                                                        <m:sty m:val="p"/>
                                                      </m:rPr>
                                                      <w:rPr>
                                                        <w:rFonts w:ascii="Cambria Math" w:hAnsi="Cambria Math" w:cs="Arial"/>
                                                        <w:color w:val="000000" w:themeColor="text1"/>
                                                        <w:kern w:val="24"/>
                                                        <w:sz w:val="17"/>
                                                        <w:szCs w:val="17"/>
                                                      </w:rPr>
                                                      <m:t> </m:t>
                                                    </m:r>
                                                    <m:r>
                                                      <m:rPr>
                                                        <m:sty m:val="b"/>
                                                      </m:rPr>
                                                      <w:rPr>
                                                        <w:rFonts w:ascii="Cambria Math" w:hAnsi="Cambria Math" w:cs="Arial"/>
                                                        <w:color w:val="000000" w:themeColor="text1"/>
                                                        <w:kern w:val="24"/>
                                                        <w:sz w:val="17"/>
                                                        <w:szCs w:val="17"/>
                                                      </w:rPr>
                                                      <m:t>W</m:t>
                                                    </m:r>
                                                    <m:d>
                                                      <m:dPr>
                                                        <m:ctrlPr>
                                                          <w:rPr>
                                                            <w:rFonts w:ascii="Cambria Math" w:hAnsi="Cambria Math" w:eastAsiaTheme="minorEastAsia" w:cs="Arial"/>
                                                            <w:b/>
                                                            <w:bCs/>
                                                            <w:i/>
                                                            <w:iCs/>
                                                            <w:color w:val="000000" w:themeColor="text1"/>
                                                            <w:kern w:val="24"/>
                                                            <w:sz w:val="17"/>
                                                            <w:szCs w:val="17"/>
                                                          </w:rPr>
                                                        </m:ctrlPr>
                                                      </m:dPr>
                                                      <m:e>
                                                        <m:r>
                                                          <m:rPr>
                                                            <m:sty m:val="b"/>
                                                          </m:rPr>
                                                          <w:rPr>
                                                            <w:rFonts w:ascii="Cambria Math" w:hAnsi="Cambria Math" w:cs="Arial"/>
                                                            <w:color w:val="000000" w:themeColor="text1"/>
                                                            <w:kern w:val="24"/>
                                                            <w:sz w:val="17"/>
                                                            <w:szCs w:val="17"/>
                                                          </w:rPr>
                                                          <m:t>f</m:t>
                                                        </m:r>
                                                      </m:e>
                                                    </m:d>
                                                  </m:num>
                                                  <m:den>
                                                    <m:r>
                                                      <m:rPr>
                                                        <m:sty m:val="b"/>
                                                      </m:rPr>
                                                      <w:rPr>
                                                        <w:rFonts w:ascii="Cambria Math" w:hAnsi="Cambria Math" w:cs="Arial"/>
                                                        <w:color w:val="000000" w:themeColor="text1"/>
                                                        <w:kern w:val="24"/>
                                                        <w:sz w:val="17"/>
                                                        <w:szCs w:val="17"/>
                                                      </w:rPr>
                                                      <m:t>R</m:t>
                                                    </m:r>
                                                    <m:d>
                                                      <m:dPr>
                                                        <m:ctrlPr>
                                                          <w:rPr>
                                                            <w:rFonts w:ascii="Cambria Math" w:hAnsi="Cambria Math" w:eastAsiaTheme="minorEastAsia" w:cs="Arial"/>
                                                            <w:b/>
                                                            <w:bCs/>
                                                            <w:i/>
                                                            <w:iCs/>
                                                            <w:color w:val="000000" w:themeColor="text1"/>
                                                            <w:kern w:val="24"/>
                                                            <w:sz w:val="17"/>
                                                            <w:szCs w:val="17"/>
                                                          </w:rPr>
                                                        </m:ctrlPr>
                                                      </m:dPr>
                                                      <m:e>
                                                        <m:r>
                                                          <m:rPr>
                                                            <m:sty m:val="b"/>
                                                          </m:rPr>
                                                          <w:rPr>
                                                            <w:rFonts w:ascii="Cambria Math" w:hAnsi="Cambria Math" w:cs="Arial"/>
                                                            <w:color w:val="000000" w:themeColor="text1"/>
                                                            <w:kern w:val="24"/>
                                                            <w:sz w:val="17"/>
                                                            <w:szCs w:val="17"/>
                                                          </w:rPr>
                                                          <m:t>f</m:t>
                                                        </m:r>
                                                      </m:e>
                                                    </m:d>
                                                  </m:den>
                                                </m:f>
                                                <m:r>
                                                  <m:rPr>
                                                    <m:sty m:val="p"/>
                                                  </m:rPr>
                                                  <w:rPr>
                                                    <w:rFonts w:ascii="Cambria Math" w:hAnsi="Cambria Math" w:cs="Arial"/>
                                                    <w:color w:val="000000" w:themeColor="text1"/>
                                                    <w:kern w:val="24"/>
                                                    <w:sz w:val="17"/>
                                                    <w:szCs w:val="17"/>
                                                  </w:rPr>
                                                  <m:t>;5</m:t>
                                                </m:r>
                                              </m:e>
                                            </m:d>
                                          </m:e>
                                        </m:d>
                                        <m:r>
                                          <m:rPr>
                                            <m:sty m:val="p"/>
                                          </m:rPr>
                                          <w:rPr>
                                            <w:rFonts w:ascii="Cambria Math" w:hAnsi="Cambria Math" w:cs="Arial"/>
                                            <w:color w:val="000000" w:themeColor="text1"/>
                                            <w:kern w:val="24"/>
                                            <w:sz w:val="17"/>
                                            <w:szCs w:val="17"/>
                                          </w:rPr>
                                          <m:t> ;2</m:t>
                                        </m:r>
                                      </m:e>
                                    </m:d>
                                    <m:r>
                                      <m:rPr>
                                        <m:sty m:val="p"/>
                                      </m:rPr>
                                      <w:rPr>
                                        <w:rFonts w:ascii="Cambria Math" w:hAnsi="+mn-ea" w:cs="Arial"/>
                                        <w:color w:val="000000" w:themeColor="text1"/>
                                        <w:kern w:val="24"/>
                                        <w:sz w:val="17"/>
                                        <w:szCs w:val="17"/>
                                      </w:rPr>
                                      <m:t>× </m:t>
                                    </m:r>
                                    <m:r>
                                      <m:rPr>
                                        <m:sty m:val="b"/>
                                      </m:rPr>
                                      <w:rPr>
                                        <w:rFonts w:ascii="Cambria Math" w:hAnsi="Cambria Math" w:cs="Arial"/>
                                        <w:color w:val="000000" w:themeColor="text1"/>
                                        <w:kern w:val="24"/>
                                        <w:sz w:val="17"/>
                                        <w:szCs w:val="17"/>
                                      </w:rPr>
                                      <m:t>BaseFutFee</m:t>
                                    </m:r>
                                    <m:r>
                                      <m:rPr>
                                        <m:sty m:val="p"/>
                                      </m:rPr>
                                      <w:rPr>
                                        <w:rFonts w:ascii="Cambria Math" w:hAnsi="Cambria Math" w:cs="Arial"/>
                                        <w:color w:val="000000" w:themeColor="text1"/>
                                        <w:kern w:val="24"/>
                                        <w:sz w:val="17"/>
                                        <w:szCs w:val="17"/>
                                      </w:rPr>
                                      <m:t>;2</m:t>
                                    </m:r>
                                  </m:e>
                                </m:d>
                              </m:oMath>
                            </m:oMathPara>
                          </w:p>
                          <w:p w:rsidR="00200C72" w:rsidRPr="007166A5" w:rsidP="0020212B">
                            <w:pPr>
                              <w:pStyle w:val="NormalWeb"/>
                              <w:spacing w:before="0" w:beforeAutospacing="0" w:after="0" w:afterAutospacing="0"/>
                              <w:ind w:left="284"/>
                              <w:textAlignment w:val="baseline"/>
                              <w:rPr>
                                <w:color w:val="000000" w:themeColor="text1"/>
                                <w:sz w:val="17"/>
                                <w:szCs w:val="17"/>
                              </w:rPr>
                            </w:pPr>
                          </w:p>
                        </w:txbxContent>
                      </v:textbox>
                    </v:rect>
                  </w:pict>
                </mc:Fallback>
              </mc:AlternateContent>
            </w:r>
            <w:r w:rsidRPr="00E3479D">
              <w:rPr>
                <w:color w:val="000000" w:themeColor="text1"/>
                <w:sz w:val="22"/>
                <w:szCs w:val="22"/>
                <w:lang w:val="en-US"/>
              </w:rPr>
              <w:t>FutFeeCS</w:t>
            </w:r>
            <w:r w:rsidRPr="00E3479D">
              <w:rPr>
                <w:color w:val="000000" w:themeColor="text1"/>
                <w:sz w:val="22"/>
                <w:szCs w:val="22"/>
              </w:rPr>
              <w:t xml:space="preserve"> – величина равная:</w:t>
            </w:r>
          </w:p>
          <w:p w14:paraId="359436E9" w14:textId="77777777" w:rsidR="0020212B" w:rsidRPr="00E3479D" w:rsidRDefault="000A627E" w:rsidP="0020212B">
            <w:pPr>
              <w:widowControl/>
              <w:overflowPunct/>
              <w:ind w:left="368" w:firstLine="0"/>
              <w:jc w:val="left"/>
              <w:textAlignment w:val="auto"/>
              <w:rPr>
                <w:rFonts w:ascii="MS Shell Dlg 2" w:hAnsi="MS Shell Dlg 2" w:cs="MS Shell Dlg 2"/>
                <w:color w:val="000000" w:themeColor="text1"/>
                <w:sz w:val="17"/>
                <w:szCs w:val="17"/>
              </w:rPr>
            </w:pPr>
          </w:p>
          <w:p w14:paraId="120B5620" w14:textId="77777777" w:rsidR="0020212B" w:rsidRPr="00E3479D" w:rsidRDefault="000A627E" w:rsidP="0020212B">
            <w:pPr>
              <w:widowControl/>
              <w:overflowPunct/>
              <w:jc w:val="left"/>
              <w:textAlignment w:val="auto"/>
              <w:rPr>
                <w:color w:val="000000" w:themeColor="text1"/>
              </w:rPr>
            </w:pPr>
          </w:p>
          <w:p w14:paraId="57F3B60E" w14:textId="77777777" w:rsidR="0020212B" w:rsidRPr="00E3479D" w:rsidRDefault="000A627E" w:rsidP="0020212B">
            <w:pPr>
              <w:widowControl/>
              <w:overflowPunct/>
              <w:ind w:left="368" w:firstLine="0"/>
              <w:jc w:val="left"/>
              <w:textAlignment w:val="auto"/>
              <w:rPr>
                <w:color w:val="000000" w:themeColor="text1"/>
              </w:rPr>
            </w:pPr>
            <w:r w:rsidRPr="00E3479D">
              <w:rPr>
                <w:color w:val="000000" w:themeColor="text1"/>
              </w:rPr>
              <w:t>где</w:t>
            </w:r>
          </w:p>
          <w:p w14:paraId="3B9C2C46" w14:textId="77777777" w:rsidR="0020212B" w:rsidRPr="00E3479D" w:rsidRDefault="000A627E" w:rsidP="0020212B">
            <w:pPr>
              <w:widowControl/>
              <w:overflowPunct/>
              <w:spacing w:before="120"/>
              <w:ind w:left="369" w:firstLine="0"/>
              <w:textAlignment w:val="auto"/>
              <w:rPr>
                <w:color w:val="000000" w:themeColor="text1"/>
                <w:sz w:val="22"/>
                <w:szCs w:val="22"/>
              </w:rPr>
            </w:pPr>
            <w:r w:rsidRPr="00E3479D">
              <w:rPr>
                <w:color w:val="000000" w:themeColor="text1"/>
                <w:sz w:val="22"/>
                <w:szCs w:val="22"/>
                <w:lang w:val="en-US"/>
              </w:rPr>
              <w:t>FutPrice</w:t>
            </w:r>
            <w:r w:rsidRPr="00E3479D">
              <w:rPr>
                <w:color w:val="000000" w:themeColor="text1"/>
                <w:sz w:val="22"/>
                <w:szCs w:val="22"/>
                <w:vertAlign w:val="subscript"/>
              </w:rPr>
              <w:t>1</w:t>
            </w:r>
            <w:r w:rsidRPr="00E3479D">
              <w:rPr>
                <w:color w:val="000000" w:themeColor="text1"/>
                <w:sz w:val="22"/>
                <w:szCs w:val="22"/>
              </w:rPr>
              <w:t xml:space="preserve"> – значение Расчетной цены фьючерсного контракта с ближним сроком исполнения, определенное в соответствии с Правилами торгов на срочном рынке по итогам вечернего Расчетного периода последнего Торгового дня, предшествующего Торговому дню расчёта (в единицах</w:t>
            </w:r>
            <w:r w:rsidRPr="00E3479D">
              <w:rPr>
                <w:color w:val="000000" w:themeColor="text1"/>
                <w:sz w:val="22"/>
                <w:szCs w:val="22"/>
              </w:rPr>
              <w:t xml:space="preserve"> измерения, в которых указывается цена фьючерсного контракта в заявке согласно Спецификации соответствующего фьючерсного контракта),</w:t>
            </w:r>
          </w:p>
          <w:p w14:paraId="715B5690" w14:textId="77777777" w:rsidR="0020212B" w:rsidRPr="00E3479D" w:rsidRDefault="000A627E" w:rsidP="0020212B">
            <w:pPr>
              <w:widowControl/>
              <w:overflowPunct/>
              <w:spacing w:before="120"/>
              <w:ind w:left="369" w:firstLine="0"/>
              <w:textAlignment w:val="auto"/>
              <w:rPr>
                <w:color w:val="000000" w:themeColor="text1"/>
                <w:sz w:val="22"/>
                <w:szCs w:val="22"/>
              </w:rPr>
            </w:pPr>
            <w:r w:rsidRPr="00E3479D">
              <w:rPr>
                <w:color w:val="000000" w:themeColor="text1"/>
                <w:sz w:val="22"/>
                <w:szCs w:val="22"/>
                <w:lang w:val="en-US"/>
              </w:rPr>
              <w:t>FutPrice</w:t>
            </w:r>
            <w:r w:rsidRPr="00E3479D">
              <w:rPr>
                <w:color w:val="000000" w:themeColor="text1"/>
                <w:sz w:val="22"/>
                <w:szCs w:val="22"/>
                <w:vertAlign w:val="subscript"/>
              </w:rPr>
              <w:t>2</w:t>
            </w:r>
            <w:r w:rsidRPr="00E3479D">
              <w:rPr>
                <w:color w:val="000000" w:themeColor="text1"/>
                <w:sz w:val="22"/>
                <w:szCs w:val="22"/>
              </w:rPr>
              <w:t xml:space="preserve"> – суммарное значение Расчетной цены фьючерсного контракта с ближним сроком исполнения, определенное в соответстви</w:t>
            </w:r>
            <w:r w:rsidRPr="00E3479D">
              <w:rPr>
                <w:color w:val="000000" w:themeColor="text1"/>
                <w:sz w:val="22"/>
                <w:szCs w:val="22"/>
              </w:rPr>
              <w:t>и с Правилами торгов на срочном рынке по итогам вечернего Расчетного периода последнего Торгового дня, предшествующего Торговому дню расчёта, и величины спреда (в единицах измерения, в которых указывается цена фьючерсного контракта в заявке согласно Специф</w:t>
            </w:r>
            <w:r w:rsidRPr="00E3479D">
              <w:rPr>
                <w:color w:val="000000" w:themeColor="text1"/>
                <w:sz w:val="22"/>
                <w:szCs w:val="22"/>
              </w:rPr>
              <w:t>икации соответствующего фьючерсного контракта),</w:t>
            </w:r>
          </w:p>
          <w:p w14:paraId="5814CA0C" w14:textId="77777777" w:rsidR="0020212B" w:rsidRPr="00E3479D" w:rsidRDefault="000A627E" w:rsidP="0020212B">
            <w:pPr>
              <w:widowControl/>
              <w:overflowPunct/>
              <w:spacing w:before="120"/>
              <w:ind w:left="369" w:firstLine="0"/>
              <w:textAlignment w:val="auto"/>
              <w:rPr>
                <w:color w:val="000000" w:themeColor="text1"/>
                <w:sz w:val="22"/>
                <w:szCs w:val="22"/>
              </w:rPr>
            </w:pPr>
            <w:r w:rsidRPr="00E3479D">
              <w:rPr>
                <w:color w:val="000000" w:themeColor="text1"/>
                <w:sz w:val="22"/>
                <w:szCs w:val="22"/>
                <w:lang w:val="en-US"/>
              </w:rPr>
              <w:t>W</w:t>
            </w:r>
            <w:r w:rsidRPr="00E3479D">
              <w:rPr>
                <w:color w:val="000000" w:themeColor="text1"/>
                <w:sz w:val="22"/>
                <w:szCs w:val="22"/>
              </w:rPr>
              <w:t>(</w:t>
            </w:r>
            <w:r w:rsidRPr="00E3479D">
              <w:rPr>
                <w:color w:val="000000" w:themeColor="text1"/>
                <w:sz w:val="22"/>
                <w:szCs w:val="22"/>
                <w:lang w:val="en-US"/>
              </w:rPr>
              <w:t>f</w:t>
            </w:r>
            <w:r w:rsidRPr="00E3479D">
              <w:rPr>
                <w:color w:val="000000" w:themeColor="text1"/>
                <w:sz w:val="22"/>
                <w:szCs w:val="22"/>
              </w:rPr>
              <w:t>) – стоимость минимального шага цены фьючерсного контракта, определяемая в соответствии со Спецификацией соответствующего фьючерсного контракта (в российских рублях),</w:t>
            </w:r>
          </w:p>
          <w:p w14:paraId="30981264" w14:textId="77777777" w:rsidR="0020212B" w:rsidRPr="00E3479D" w:rsidRDefault="000A627E" w:rsidP="0020212B">
            <w:pPr>
              <w:widowControl/>
              <w:overflowPunct/>
              <w:spacing w:before="120"/>
              <w:ind w:left="369" w:firstLine="0"/>
              <w:textAlignment w:val="auto"/>
              <w:rPr>
                <w:color w:val="000000" w:themeColor="text1"/>
                <w:sz w:val="22"/>
                <w:szCs w:val="22"/>
              </w:rPr>
            </w:pPr>
            <w:r w:rsidRPr="00E3479D">
              <w:rPr>
                <w:color w:val="000000" w:themeColor="text1"/>
                <w:sz w:val="22"/>
                <w:szCs w:val="22"/>
                <w:lang w:val="en-US"/>
              </w:rPr>
              <w:t>R</w:t>
            </w:r>
            <w:r w:rsidRPr="00E3479D">
              <w:rPr>
                <w:color w:val="000000" w:themeColor="text1"/>
                <w:sz w:val="22"/>
                <w:szCs w:val="22"/>
              </w:rPr>
              <w:t>(</w:t>
            </w:r>
            <w:r w:rsidRPr="00E3479D">
              <w:rPr>
                <w:color w:val="000000" w:themeColor="text1"/>
                <w:sz w:val="22"/>
                <w:szCs w:val="22"/>
                <w:lang w:val="en-US"/>
              </w:rPr>
              <w:t>f</w:t>
            </w:r>
            <w:r w:rsidRPr="00E3479D">
              <w:rPr>
                <w:color w:val="000000" w:themeColor="text1"/>
                <w:sz w:val="22"/>
                <w:szCs w:val="22"/>
              </w:rPr>
              <w:t>) – минимальный шаг цены фьючерсног</w:t>
            </w:r>
            <w:r w:rsidRPr="00E3479D">
              <w:rPr>
                <w:color w:val="000000" w:themeColor="text1"/>
                <w:sz w:val="22"/>
                <w:szCs w:val="22"/>
              </w:rPr>
              <w:t>о контракта, определяемый в соответствии со Спецификацией соответствующего фьючерсного контракта,</w:t>
            </w:r>
          </w:p>
          <w:p w14:paraId="55064C9C" w14:textId="77777777" w:rsidR="0020212B" w:rsidRPr="00E3479D" w:rsidRDefault="000A627E" w:rsidP="0020212B">
            <w:pPr>
              <w:widowControl/>
              <w:overflowPunct/>
              <w:spacing w:before="120"/>
              <w:ind w:left="369" w:firstLine="0"/>
              <w:textAlignment w:val="auto"/>
              <w:rPr>
                <w:color w:val="000000" w:themeColor="text1"/>
                <w:sz w:val="22"/>
                <w:szCs w:val="22"/>
              </w:rPr>
            </w:pPr>
            <w:r w:rsidRPr="007F2ABA">
              <w:rPr>
                <w:color w:val="000000" w:themeColor="text1"/>
                <w:sz w:val="22"/>
                <w:szCs w:val="22"/>
                <w:lang w:val="en-US"/>
              </w:rPr>
              <w:t>BaseFutFee</w:t>
            </w:r>
            <w:r w:rsidRPr="007F2ABA">
              <w:rPr>
                <w:color w:val="000000" w:themeColor="text1"/>
                <w:sz w:val="22"/>
                <w:szCs w:val="22"/>
              </w:rPr>
              <w:t xml:space="preserve"> – значение базовой ставки тарифа за заключение фьючерсного контракта для Группы контрактов в размере, установленном в пункте 4 настоящего Раздела</w:t>
            </w:r>
            <w:r>
              <w:rPr>
                <w:color w:val="000000" w:themeColor="text1"/>
                <w:sz w:val="22"/>
                <w:szCs w:val="22"/>
              </w:rPr>
              <w:t xml:space="preserve"> д</w:t>
            </w:r>
            <w:r>
              <w:rPr>
                <w:color w:val="000000" w:themeColor="text1"/>
                <w:sz w:val="22"/>
                <w:szCs w:val="22"/>
              </w:rPr>
              <w:t>ля соответствующего режима торгов</w:t>
            </w:r>
            <w:r w:rsidRPr="007F2ABA">
              <w:rPr>
                <w:color w:val="000000" w:themeColor="text1"/>
                <w:sz w:val="22"/>
                <w:szCs w:val="22"/>
              </w:rPr>
              <w:t>,</w:t>
            </w:r>
          </w:p>
          <w:p w14:paraId="6DB5E50B" w14:textId="77777777" w:rsidR="0020212B" w:rsidRPr="00E3479D" w:rsidRDefault="000A627E" w:rsidP="0020212B">
            <w:pPr>
              <w:widowControl/>
              <w:overflowPunct/>
              <w:spacing w:before="120" w:after="120"/>
              <w:ind w:left="369" w:firstLine="0"/>
              <w:textAlignment w:val="auto"/>
              <w:rPr>
                <w:color w:val="000000" w:themeColor="text1"/>
                <w:sz w:val="22"/>
                <w:szCs w:val="22"/>
              </w:rPr>
            </w:pPr>
            <w:r w:rsidRPr="00E3479D">
              <w:rPr>
                <w:color w:val="000000" w:themeColor="text1"/>
                <w:sz w:val="22"/>
                <w:szCs w:val="22"/>
                <w:lang w:val="en-US"/>
              </w:rPr>
              <w:t>Round</w:t>
            </w:r>
            <w:r w:rsidRPr="00E3479D">
              <w:rPr>
                <w:color w:val="000000" w:themeColor="text1"/>
                <w:sz w:val="22"/>
                <w:szCs w:val="22"/>
              </w:rPr>
              <w:t xml:space="preserve"> – функция математического округления с заданной точностью.</w:t>
            </w:r>
          </w:p>
        </w:tc>
      </w:tr>
      <w:tr w:rsidR="00175CCB" w14:paraId="540ADE2C" w14:textId="77777777" w:rsidTr="005252B9">
        <w:trPr>
          <w:trHeight w:val="570"/>
        </w:trPr>
        <w:tc>
          <w:tcPr>
            <w:tcW w:w="719" w:type="dxa"/>
          </w:tcPr>
          <w:p w14:paraId="6511EF84" w14:textId="77777777" w:rsidR="0020212B" w:rsidRPr="00E3479D" w:rsidRDefault="000A627E" w:rsidP="0020212B">
            <w:pPr>
              <w:pStyle w:val="Text"/>
              <w:tabs>
                <w:tab w:val="num" w:pos="786"/>
              </w:tabs>
              <w:jc w:val="left"/>
              <w:rPr>
                <w:rFonts w:cs="Times New Roman"/>
                <w:color w:val="000000" w:themeColor="text1"/>
                <w:sz w:val="22"/>
                <w:szCs w:val="22"/>
              </w:rPr>
            </w:pPr>
            <w:r w:rsidRPr="00E3479D">
              <w:rPr>
                <w:rFonts w:cs="Times New Roman"/>
                <w:color w:val="000000" w:themeColor="text1"/>
                <w:sz w:val="22"/>
                <w:szCs w:val="22"/>
              </w:rPr>
              <w:t>8</w:t>
            </w:r>
            <w:r w:rsidRPr="00E3479D">
              <w:rPr>
                <w:rFonts w:cs="Times New Roman"/>
                <w:color w:val="000000" w:themeColor="text1"/>
                <w:sz w:val="22"/>
                <w:szCs w:val="22"/>
                <w:lang w:val="en-US"/>
              </w:rPr>
              <w:t>.2</w:t>
            </w:r>
            <w:r w:rsidRPr="00E3479D">
              <w:rPr>
                <w:rFonts w:cs="Times New Roman"/>
                <w:color w:val="000000" w:themeColor="text1"/>
                <w:sz w:val="22"/>
                <w:szCs w:val="22"/>
              </w:rPr>
              <w:t>.</w:t>
            </w:r>
          </w:p>
        </w:tc>
        <w:tc>
          <w:tcPr>
            <w:tcW w:w="6015" w:type="dxa"/>
            <w:gridSpan w:val="5"/>
            <w:tcBorders>
              <w:bottom w:val="single" w:sz="4" w:space="0" w:color="auto"/>
            </w:tcBorders>
          </w:tcPr>
          <w:p w14:paraId="7C1E8B91" w14:textId="77777777" w:rsidR="0020212B" w:rsidRPr="00E3479D" w:rsidRDefault="000A627E" w:rsidP="0020212B">
            <w:pPr>
              <w:pStyle w:val="Text"/>
              <w:jc w:val="left"/>
              <w:rPr>
                <w:rFonts w:cs="Times New Roman"/>
                <w:color w:val="000000" w:themeColor="text1"/>
                <w:sz w:val="22"/>
                <w:szCs w:val="22"/>
              </w:rPr>
            </w:pPr>
            <w:r w:rsidRPr="00E3479D">
              <w:rPr>
                <w:rFonts w:cs="Times New Roman"/>
                <w:color w:val="000000" w:themeColor="text1"/>
                <w:sz w:val="22"/>
                <w:szCs w:val="22"/>
              </w:rPr>
              <w:t>по фьючерсным контрактам, заключенным на основании адресных Заявок «Календарный спред»</w:t>
            </w:r>
          </w:p>
        </w:tc>
        <w:tc>
          <w:tcPr>
            <w:tcW w:w="3331" w:type="dxa"/>
            <w:tcBorders>
              <w:bottom w:val="single" w:sz="4" w:space="0" w:color="auto"/>
            </w:tcBorders>
          </w:tcPr>
          <w:p w14:paraId="3ADD3A1B" w14:textId="77777777" w:rsidR="0020212B" w:rsidRPr="00E3479D" w:rsidRDefault="000A627E" w:rsidP="0020212B">
            <w:pPr>
              <w:pStyle w:val="Text"/>
              <w:jc w:val="left"/>
              <w:rPr>
                <w:rFonts w:cs="Times New Roman"/>
                <w:color w:val="000000" w:themeColor="text1"/>
                <w:sz w:val="22"/>
                <w:szCs w:val="22"/>
              </w:rPr>
            </w:pPr>
          </w:p>
        </w:tc>
      </w:tr>
      <w:tr w:rsidR="00175CCB" w14:paraId="43CAE2F1" w14:textId="77777777" w:rsidTr="0020212B">
        <w:trPr>
          <w:trHeight w:val="570"/>
        </w:trPr>
        <w:tc>
          <w:tcPr>
            <w:tcW w:w="719" w:type="dxa"/>
          </w:tcPr>
          <w:p w14:paraId="3FFA18F3" w14:textId="77777777" w:rsidR="0020212B" w:rsidRPr="00E3479D" w:rsidRDefault="000A627E" w:rsidP="0020212B">
            <w:pPr>
              <w:pStyle w:val="Text"/>
              <w:tabs>
                <w:tab w:val="num" w:pos="786"/>
              </w:tabs>
              <w:jc w:val="left"/>
              <w:rPr>
                <w:rFonts w:cs="Times New Roman"/>
                <w:color w:val="000000" w:themeColor="text1"/>
                <w:sz w:val="22"/>
                <w:szCs w:val="22"/>
              </w:rPr>
            </w:pPr>
          </w:p>
        </w:tc>
        <w:tc>
          <w:tcPr>
            <w:tcW w:w="9346" w:type="dxa"/>
            <w:gridSpan w:val="6"/>
            <w:tcBorders>
              <w:bottom w:val="single" w:sz="4" w:space="0" w:color="auto"/>
            </w:tcBorders>
          </w:tcPr>
          <w:p w14:paraId="789BE962" w14:textId="77777777" w:rsidR="0020212B" w:rsidRPr="00E3479D" w:rsidRDefault="00645987" w:rsidP="000C5032">
            <w:pPr>
              <w:pStyle w:val="Text"/>
              <w:spacing w:before="120"/>
              <w:ind w:left="436"/>
              <w:jc w:val="left"/>
              <w:rPr>
                <w:color w:val="000000" w:themeColor="text1"/>
              </w:rPr>
            </w:pPr>
            <w:r>
              <w:rPr>
                <w:color w:val="000000" w:themeColor="text1"/>
              </w:rPr>
              <w:pict w14:anchorId="0041B1BB">
                <v:shape id="_x0000_i1027" type="#_x0000_t75" style="width:102pt;height:1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6.5.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r&gt;&lt;m:rPr&gt;&lt;m:sty m:val=&quot;b&quot; /&gt;&lt;/m:rPr&gt;&lt;w:rPr&gt;&lt;w:rFonts w:ascii=&quot;Cambria Math&quot; w:h-ansi=&quot;Cambria Math&quot; w:cs=&quot;Tahoma&quot; /&gt;&lt;w:b /&gt;&lt;w:sz w:val=&quot;22&quot; /&gt;&lt;w:lang w:val=&quot;EN-US&quot; /&gt;&lt;/w:rPr&gt;&lt;m:t&gt;Fee&lt;/m:t&gt;&lt;/m:r&gt;&lt;m:r&gt;&lt;m:rPr&gt;&lt;m:sty m:val=&quot;b&quot; /&gt;&lt;/m:rPr&gt;&lt;w:rPr&gt;&lt;w:rFonts w:ascii=&quot;Cambria Math&quot; w:h-ansi=&quot;Cambria Math&quot; w:cs=&quot;Tahoma&quot; /&gt;&lt;w:b /&gt;&lt;w:sz w:val=&quot;22&quot; /&gt;&lt;w:vertAlign w:val=&quot;subscript&quot; /&gt;&lt;w:lang w:val=&quot;EN-US&quot; /&gt;&lt;/w:rPr&gt;&lt;m:t&gt;CS&lt;/m:t&gt;&lt;/m:r&gt;&lt;m:r&gt;&lt;m:rPr&gt;&lt;m:sty m:val=&quot;b&quot; /&gt;&lt;/m:rPr&gt;&lt;w:rPr&gt;&lt;w:rFonts w:ascii=&quot;Cambria Math&quot; w:h-ansi=&quot;Cambria Math&quot; w:cs=&quot;Tahoma&quot; /&gt;&lt;w:b /&gt;&lt;w:sz w:val=&quot;22&quot; /&gt;&lt;/w:rPr&gt;&lt;m:t&gt; = ОЈ&lt;/m:t&gt;&lt;/m:r&gt;&lt;m:r&gt;&lt;m:rPr&gt;&lt;m:sty m:val=&quot;b&quot; /&gt;&lt;/m:rPr&gt;&lt;w:rPr&gt;&lt;w:rFonts w:ascii=&quot;Cambria Math&quot; w:h-ansi=&quot;Cambria Math&quot; w:cs=&quot;Tahoma&quot; /&gt;&lt;w:b /&gt;&lt;w:sz w:val=&quot;22&quot; /&gt;&lt;w:lang w:val=&quot;EN-US&quot; /&gt;&lt;/w:rPr&gt;&lt;m:t&gt;FutFee&lt;/m:t&gt;&lt;/m:r&gt;&lt;m:r&gt;&lt;m:rPr&gt;&lt;m:sty m:val=&quot;b&quot; /&gt;&lt;/m:rPr&gt;&lt;w:rPr&gt;&lt;w:rFonts w:ascii=&quot;Cambria Math&quot; w:h-ansi=&quot;Cambria Math&quot; w:cs=&quot;Tahoma&quot; /&gt;&lt;w:b /&gt;&lt;w:sz w:val=&quot;22&quot; /&gt;&lt;w:vertAlign w:val=&quot;subscript&quot; /&gt;&lt;w:lang w:val=&quot;EN-US&quot; /&gt;&lt;/w:rPr&gt;&lt;m:t&gt;CS&lt;/m:t&gt;&lt;/m:r&gt;&lt;/m:oMath&gt;&lt;/m:oMathPara&gt;&lt;/w:p&gt;&lt;w:sectPr&gt;&lt;w:pgSz w:w=&quot;12240&quot; w:h=&quot;15840&quot; /&gt;&lt;w:pgMar w:top=&quot;1134&quot; w:right=&quot;850&quot; w:bottom=&quot;1134&quot; w:left=&quot;1701&quot; w:header=&quot;708&quot; w:footer=&quot;708&quot; w:gutter=&quot;0&quot; /&gt;&lt;w:cols w:space=&quot;708&quot; /&gt;&lt;w:docGrid w:line-pitch=&quot;360&quot; /&gt;&lt;/w:sectPr&gt;&lt;/wx:sect&gt;&lt;/w:body&gt;&lt;/w:wordDocument">
                  <v:imagedata r:id="rId14" o:title=""/>
                </v:shape>
              </w:pict>
            </w:r>
            <w:r w:rsidR="000A627E" w:rsidRPr="00E3479D">
              <w:rPr>
                <w:color w:val="000000" w:themeColor="text1"/>
              </w:rPr>
              <w:t>,</w:t>
            </w:r>
          </w:p>
          <w:p w14:paraId="10553CE8" w14:textId="77777777" w:rsidR="0020212B" w:rsidRPr="00E3479D" w:rsidRDefault="000A627E" w:rsidP="000C5032">
            <w:pPr>
              <w:pStyle w:val="Text"/>
              <w:spacing w:before="120"/>
              <w:ind w:left="436"/>
              <w:jc w:val="left"/>
              <w:rPr>
                <w:color w:val="000000" w:themeColor="text1"/>
              </w:rPr>
            </w:pPr>
            <w:r w:rsidRPr="00E3479D">
              <w:rPr>
                <w:color w:val="000000" w:themeColor="text1"/>
              </w:rPr>
              <w:t>где</w:t>
            </w:r>
          </w:p>
          <w:p w14:paraId="310E3DC4" w14:textId="77777777" w:rsidR="0020212B" w:rsidRPr="00E3479D" w:rsidRDefault="000A627E" w:rsidP="00663D07">
            <w:pPr>
              <w:pStyle w:val="Text"/>
              <w:spacing w:before="120"/>
              <w:ind w:left="436"/>
              <w:rPr>
                <w:rFonts w:cs="Times New Roman"/>
                <w:color w:val="000000" w:themeColor="text1"/>
                <w:sz w:val="22"/>
                <w:szCs w:val="22"/>
              </w:rPr>
            </w:pPr>
            <w:r w:rsidRPr="00E3479D">
              <w:rPr>
                <w:noProof/>
                <w:color w:val="000000" w:themeColor="text1"/>
                <w:sz w:val="22"/>
                <w:szCs w:val="22"/>
                <w:lang w:val="en-US"/>
              </w:rPr>
              <w:lastRenderedPageBreak/>
              <w:t>FeeCS</w:t>
            </w:r>
            <w:r w:rsidRPr="00E3479D">
              <w:rPr>
                <w:noProof/>
                <w:color w:val="000000" w:themeColor="text1"/>
                <w:sz w:val="22"/>
                <w:szCs w:val="22"/>
              </w:rPr>
              <w:t xml:space="preserve"> – комиссионное </w:t>
            </w:r>
            <w:r w:rsidRPr="00E3479D">
              <w:rPr>
                <w:rFonts w:cs="Times New Roman"/>
                <w:color w:val="000000" w:themeColor="text1"/>
                <w:sz w:val="22"/>
                <w:szCs w:val="22"/>
              </w:rPr>
              <w:t xml:space="preserve">вознаграждение за </w:t>
            </w:r>
            <w:r w:rsidRPr="00E3479D">
              <w:rPr>
                <w:rFonts w:cs="Times New Roman"/>
                <w:noProof/>
                <w:color w:val="000000" w:themeColor="text1"/>
                <w:sz w:val="22"/>
                <w:szCs w:val="22"/>
              </w:rPr>
              <w:t xml:space="preserve">клиринг по </w:t>
            </w:r>
            <w:r w:rsidRPr="00E3479D">
              <w:rPr>
                <w:rFonts w:cs="Times New Roman"/>
                <w:color w:val="000000" w:themeColor="text1"/>
                <w:sz w:val="22"/>
                <w:szCs w:val="22"/>
              </w:rPr>
              <w:t>фьючерсным контрактам, заключенным на основании адресных Заявок «Календарный спред» (в российских рублях),</w:t>
            </w:r>
          </w:p>
          <w:p w14:paraId="0A644580" w14:textId="77777777" w:rsidR="0020212B" w:rsidRPr="00E3479D" w:rsidRDefault="000A627E" w:rsidP="00663D07">
            <w:pPr>
              <w:pStyle w:val="Text"/>
              <w:spacing w:before="120" w:after="120"/>
              <w:ind w:left="436"/>
              <w:rPr>
                <w:rFonts w:cs="Times New Roman"/>
                <w:color w:val="000000" w:themeColor="text1"/>
                <w:sz w:val="22"/>
                <w:szCs w:val="22"/>
              </w:rPr>
            </w:pPr>
            <w:r w:rsidRPr="00E3479D">
              <w:rPr>
                <w:rFonts w:cs="Times New Roman"/>
                <w:color w:val="000000" w:themeColor="text1"/>
                <w:sz w:val="22"/>
                <w:szCs w:val="22"/>
                <w:lang w:val="en-US"/>
              </w:rPr>
              <w:t>FutFeeCS</w:t>
            </w:r>
            <w:r w:rsidRPr="00E3479D">
              <w:rPr>
                <w:color w:val="000000" w:themeColor="text1"/>
                <w:sz w:val="22"/>
                <w:szCs w:val="22"/>
              </w:rPr>
              <w:t xml:space="preserve"> – величина, рассчитываемая в порядке установленном в пункте 8.1 настоящего Раздела.</w:t>
            </w:r>
          </w:p>
        </w:tc>
      </w:tr>
      <w:tr w:rsidR="00175CCB" w14:paraId="451E908C" w14:textId="77777777" w:rsidTr="0020212B">
        <w:trPr>
          <w:trHeight w:val="233"/>
        </w:trPr>
        <w:tc>
          <w:tcPr>
            <w:tcW w:w="719" w:type="dxa"/>
            <w:vMerge w:val="restart"/>
          </w:tcPr>
          <w:p w14:paraId="59710E2B" w14:textId="77777777" w:rsidR="0020212B" w:rsidRPr="00E3479D" w:rsidRDefault="000A627E" w:rsidP="0020212B">
            <w:pPr>
              <w:pStyle w:val="Text"/>
              <w:numPr>
                <w:ilvl w:val="0"/>
                <w:numId w:val="27"/>
              </w:numPr>
              <w:tabs>
                <w:tab w:val="num" w:pos="786"/>
              </w:tabs>
              <w:ind w:left="0" w:firstLine="0"/>
              <w:jc w:val="left"/>
              <w:rPr>
                <w:rFonts w:cs="Times New Roman"/>
                <w:color w:val="000000" w:themeColor="text1"/>
                <w:sz w:val="22"/>
                <w:szCs w:val="22"/>
              </w:rPr>
            </w:pPr>
          </w:p>
        </w:tc>
        <w:tc>
          <w:tcPr>
            <w:tcW w:w="5377" w:type="dxa"/>
            <w:gridSpan w:val="2"/>
            <w:tcBorders>
              <w:bottom w:val="single" w:sz="4" w:space="0" w:color="auto"/>
            </w:tcBorders>
          </w:tcPr>
          <w:p w14:paraId="6139608F" w14:textId="77777777" w:rsidR="0020212B" w:rsidRPr="00E3479D" w:rsidRDefault="000A627E" w:rsidP="00654AD8">
            <w:pPr>
              <w:pStyle w:val="Text"/>
              <w:jc w:val="left"/>
              <w:rPr>
                <w:rFonts w:cs="Times New Roman"/>
                <w:color w:val="000000" w:themeColor="text1"/>
                <w:sz w:val="22"/>
                <w:szCs w:val="22"/>
              </w:rPr>
            </w:pPr>
            <w:r w:rsidRPr="00E3479D">
              <w:rPr>
                <w:b/>
                <w:color w:val="000000" w:themeColor="text1"/>
                <w:sz w:val="22"/>
                <w:szCs w:val="22"/>
              </w:rPr>
              <w:t>Комиссионное вознагражден</w:t>
            </w:r>
            <w:r w:rsidRPr="00E3479D">
              <w:rPr>
                <w:b/>
                <w:color w:val="000000" w:themeColor="text1"/>
                <w:sz w:val="22"/>
                <w:szCs w:val="22"/>
              </w:rPr>
              <w:t xml:space="preserve">ие за </w:t>
            </w:r>
            <w:r w:rsidRPr="00E3479D">
              <w:rPr>
                <w:rFonts w:cs="Times New Roman"/>
                <w:b/>
                <w:color w:val="000000" w:themeColor="text1"/>
                <w:sz w:val="22"/>
                <w:szCs w:val="22"/>
              </w:rPr>
              <w:t>клиринг при исполнении фьючерсных контрактов</w:t>
            </w:r>
            <w:r w:rsidRPr="00E3479D">
              <w:rPr>
                <w:rFonts w:cs="Times New Roman"/>
                <w:color w:val="000000" w:themeColor="text1"/>
                <w:sz w:val="22"/>
                <w:szCs w:val="22"/>
              </w:rPr>
              <w:t>,</w:t>
            </w:r>
          </w:p>
          <w:p w14:paraId="713A3F17" w14:textId="77777777" w:rsidR="0020212B" w:rsidRPr="00E3479D" w:rsidRDefault="000A627E" w:rsidP="00654AD8">
            <w:pPr>
              <w:pStyle w:val="Text"/>
              <w:jc w:val="left"/>
              <w:rPr>
                <w:rFonts w:cs="Times New Roman"/>
                <w:color w:val="000000" w:themeColor="text1"/>
                <w:sz w:val="22"/>
                <w:szCs w:val="22"/>
              </w:rPr>
            </w:pPr>
            <w:bookmarkStart w:id="50" w:name="_Hlk56068412"/>
            <w:r w:rsidRPr="00E3479D">
              <w:rPr>
                <w:rFonts w:cs="Times New Roman"/>
                <w:color w:val="000000" w:themeColor="text1"/>
                <w:sz w:val="22"/>
                <w:szCs w:val="22"/>
              </w:rPr>
              <w:t>за один контракт</w:t>
            </w:r>
            <w:bookmarkEnd w:id="50"/>
            <w:r w:rsidRPr="00E3479D">
              <w:rPr>
                <w:rFonts w:cs="Times New Roman"/>
                <w:color w:val="000000" w:themeColor="text1"/>
                <w:sz w:val="22"/>
                <w:szCs w:val="22"/>
              </w:rPr>
              <w:t>:</w:t>
            </w:r>
          </w:p>
        </w:tc>
        <w:tc>
          <w:tcPr>
            <w:tcW w:w="3969" w:type="dxa"/>
            <w:gridSpan w:val="4"/>
          </w:tcPr>
          <w:p w14:paraId="629339D5"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Взимается с Участника клиринга, являющегося стороной фьючерсного контракта.</w:t>
            </w:r>
            <w:r w:rsidRPr="00E3479D">
              <w:t xml:space="preserve"> </w:t>
            </w:r>
            <w:r w:rsidRPr="00E3479D">
              <w:rPr>
                <w:rFonts w:cs="Times New Roman"/>
                <w:color w:val="000000" w:themeColor="text1"/>
                <w:sz w:val="22"/>
                <w:szCs w:val="22"/>
              </w:rPr>
              <w:t>Вычисляется по формуле, но не менее 0,01 рубля:</w:t>
            </w:r>
          </w:p>
        </w:tc>
      </w:tr>
      <w:tr w:rsidR="00175CCB" w14:paraId="58D39B3D" w14:textId="77777777" w:rsidTr="008E08E7">
        <w:trPr>
          <w:trHeight w:val="233"/>
        </w:trPr>
        <w:tc>
          <w:tcPr>
            <w:tcW w:w="719" w:type="dxa"/>
            <w:vMerge/>
          </w:tcPr>
          <w:p w14:paraId="409C217A" w14:textId="77777777" w:rsidR="002B2B26" w:rsidRPr="00E3479D" w:rsidRDefault="000A627E" w:rsidP="0020212B">
            <w:pPr>
              <w:pStyle w:val="Text"/>
              <w:numPr>
                <w:ilvl w:val="0"/>
                <w:numId w:val="27"/>
              </w:numPr>
              <w:tabs>
                <w:tab w:val="num" w:pos="786"/>
              </w:tabs>
              <w:ind w:left="0" w:firstLine="0"/>
              <w:jc w:val="left"/>
              <w:rPr>
                <w:rFonts w:cs="Times New Roman"/>
                <w:color w:val="000000" w:themeColor="text1"/>
                <w:sz w:val="22"/>
                <w:szCs w:val="22"/>
              </w:rPr>
            </w:pPr>
          </w:p>
        </w:tc>
        <w:tc>
          <w:tcPr>
            <w:tcW w:w="9346" w:type="dxa"/>
            <w:gridSpan w:val="6"/>
            <w:tcBorders>
              <w:bottom w:val="single" w:sz="4" w:space="0" w:color="auto"/>
            </w:tcBorders>
          </w:tcPr>
          <w:p w14:paraId="40BD1E43" w14:textId="77777777" w:rsidR="002B2B26" w:rsidRPr="00E3479D" w:rsidRDefault="000A627E" w:rsidP="002B2B26">
            <w:pPr>
              <w:widowControl/>
              <w:overflowPunct/>
              <w:autoSpaceDE/>
              <w:autoSpaceDN/>
              <w:adjustRightInd/>
              <w:spacing w:before="100" w:beforeAutospacing="1" w:after="100" w:afterAutospacing="1"/>
              <w:ind w:firstLine="0"/>
              <w:jc w:val="left"/>
              <w:textAlignment w:val="auto"/>
              <w:rPr>
                <w:rFonts w:eastAsia="Times New Roman"/>
                <w:b/>
                <w:bCs/>
                <w:color w:val="000000"/>
                <w:sz w:val="22"/>
                <w:szCs w:val="22"/>
                <w:lang w:val="en-US"/>
              </w:rPr>
            </w:pPr>
            <w:r w:rsidRPr="00E3479D">
              <w:rPr>
                <w:noProof/>
                <w:color w:val="000000" w:themeColor="text1"/>
              </w:rPr>
              <mc:AlternateContent>
                <mc:Choice Requires="wps">
                  <w:drawing>
                    <wp:anchor distT="0" distB="0" distL="114300" distR="114300" simplePos="0" relativeHeight="251662336" behindDoc="0" locked="0" layoutInCell="1" allowOverlap="1" wp14:anchorId="734C1072" wp14:editId="481FEA7D">
                      <wp:simplePos x="0" y="0"/>
                      <wp:positionH relativeFrom="column">
                        <wp:posOffset>-635</wp:posOffset>
                      </wp:positionH>
                      <wp:positionV relativeFrom="paragraph">
                        <wp:posOffset>3175</wp:posOffset>
                      </wp:positionV>
                      <wp:extent cx="9440189" cy="438150"/>
                      <wp:effectExtent l="0" t="0" r="0" b="0"/>
                      <wp:wrapNone/>
                      <wp:docPr id="2" name="Прямоугольник 4"/>
                      <wp:cNvGraphicFramePr/>
                      <a:graphic xmlns:a="http://schemas.openxmlformats.org/drawingml/2006/main">
                        <a:graphicData uri="http://schemas.microsoft.com/office/word/2010/wordprocessingShape">
                          <wps:wsp>
                            <wps:cNvSpPr/>
                            <wps:spPr>
                              <a:xfrm>
                                <a:off x="0" y="0"/>
                                <a:ext cx="9440189" cy="438150"/>
                              </a:xfrm>
                              <a:prstGeom prst="rect">
                                <a:avLst/>
                              </a:prstGeom>
                            </wps:spPr>
                            <wps:txbx>
                              <w:txbxContent>
                                <w:p w14:paraId="652C59C7" w14:textId="77777777" w:rsidR="00200C72" w:rsidRPr="007166A5" w:rsidRDefault="000A627E" w:rsidP="00820590">
                                  <w:pPr>
                                    <w:pStyle w:val="affff3"/>
                                    <w:spacing w:before="0" w:beforeAutospacing="0" w:after="0" w:afterAutospacing="0"/>
                                    <w:ind w:left="284"/>
                                    <w:textAlignment w:val="baseline"/>
                                    <w:rPr>
                                      <w:color w:val="000000" w:themeColor="text1"/>
                                      <w:sz w:val="17"/>
                                      <w:szCs w:val="17"/>
                                    </w:rPr>
                                  </w:pPr>
                                  <m:oMath>
                                    <m:r>
                                      <m:rPr>
                                        <m:sty m:val="b"/>
                                      </m:rPr>
                                      <w:rPr>
                                        <w:rFonts w:ascii="Cambria Math" w:hAnsi="Cambria Math" w:cs="Arial"/>
                                        <w:color w:val="000000" w:themeColor="text1"/>
                                        <w:kern w:val="24"/>
                                        <w:sz w:val="20"/>
                                        <w:szCs w:val="20"/>
                                      </w:rPr>
                                      <m:t>ExpFutFee</m:t>
                                    </m:r>
                                    <m:r>
                                      <m:rPr>
                                        <m:sty m:val="p"/>
                                      </m:rPr>
                                      <w:rPr>
                                        <w:rFonts w:ascii="Cambria Math" w:hAnsi="Cambria Math" w:cs="Arial"/>
                                        <w:color w:val="000000" w:themeColor="text1"/>
                                        <w:kern w:val="24"/>
                                        <w:sz w:val="20"/>
                                        <w:szCs w:val="20"/>
                                      </w:rPr>
                                      <m:t> = </m:t>
                                    </m:r>
                                    <m:r>
                                      <m:rPr>
                                        <m:sty m:val="b"/>
                                      </m:rPr>
                                      <w:rPr>
                                        <w:rFonts w:ascii="Cambria Math" w:hAnsi="Cambria Math" w:cs="Arial"/>
                                        <w:color w:val="000000" w:themeColor="text1"/>
                                        <w:kern w:val="24"/>
                                        <w:sz w:val="20"/>
                                        <w:szCs w:val="20"/>
                                      </w:rPr>
                                      <m:t>Round</m:t>
                                    </m:r>
                                    <m:d>
                                      <m:dPr>
                                        <m:ctrlPr>
                                          <w:rPr>
                                            <w:rFonts w:ascii="Cambria Math" w:eastAsiaTheme="minorEastAsia" w:hAnsi="Cambria Math" w:cs="Arial"/>
                                            <w:b/>
                                            <w:bCs/>
                                            <w:i/>
                                            <w:iCs/>
                                            <w:color w:val="000000" w:themeColor="text1"/>
                                            <w:kern w:val="24"/>
                                            <w:sz w:val="20"/>
                                            <w:szCs w:val="20"/>
                                          </w:rPr>
                                        </m:ctrlPr>
                                      </m:dPr>
                                      <m:e>
                                        <m:d>
                                          <m:dPr>
                                            <m:ctrlPr>
                                              <w:rPr>
                                                <w:rFonts w:ascii="Cambria Math" w:eastAsiaTheme="minorEastAsia" w:hAnsi="Cambria Math"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Round</m:t>
                                            </m:r>
                                            <m:d>
                                              <m:dPr>
                                                <m:ctrlPr>
                                                  <w:rPr>
                                                    <w:rFonts w:ascii="Cambria Math" w:eastAsiaTheme="minorEastAsia" w:hAnsi="Cambria Math" w:cs="Arial"/>
                                                    <w:b/>
                                                    <w:bCs/>
                                                    <w:i/>
                                                    <w:iCs/>
                                                    <w:color w:val="000000" w:themeColor="text1"/>
                                                    <w:kern w:val="24"/>
                                                    <w:sz w:val="20"/>
                                                    <w:szCs w:val="20"/>
                                                  </w:rPr>
                                                </m:ctrlPr>
                                              </m:dPr>
                                              <m:e>
                                                <m:r>
                                                  <m:rPr>
                                                    <m:sty m:val="b"/>
                                                  </m:rPr>
                                                  <w:rPr>
                                                    <w:rFonts w:ascii="Cambria Math" w:hAnsi="Cambria Math" w:cs="Arial"/>
                                                    <w:color w:val="000000" w:themeColor="text1"/>
                                                    <w:kern w:val="24"/>
                                                    <w:sz w:val="20"/>
                                                    <w:szCs w:val="20"/>
                                                    <w:lang w:val="en-US"/>
                                                  </w:rPr>
                                                  <m:t>abs</m:t>
                                                </m:r>
                                                <m:r>
                                                  <m:rPr>
                                                    <m:sty m:val="b"/>
                                                  </m:rPr>
                                                  <w:rPr>
                                                    <w:rFonts w:ascii="Cambria Math" w:hAnsi="Cambria Math" w:cs="Arial"/>
                                                    <w:color w:val="000000" w:themeColor="text1"/>
                                                    <w:kern w:val="24"/>
                                                    <w:sz w:val="20"/>
                                                    <w:szCs w:val="20"/>
                                                    <w:lang w:val="en-US"/>
                                                  </w:rPr>
                                                  <m:t>(</m:t>
                                                </m:r>
                                                <m:r>
                                                  <m:rPr>
                                                    <m:sty m:val="b"/>
                                                  </m:rPr>
                                                  <w:rPr>
                                                    <w:rFonts w:ascii="Cambria Math" w:hAnsi="Cambria Math" w:cs="Arial"/>
                                                    <w:color w:val="000000" w:themeColor="text1"/>
                                                    <w:kern w:val="24"/>
                                                    <w:sz w:val="20"/>
                                                    <w:szCs w:val="20"/>
                                                    <w:lang w:val="en-US"/>
                                                  </w:rPr>
                                                  <m:t>FutPrice</m:t>
                                                </m:r>
                                                <m:r>
                                                  <m:rPr>
                                                    <m:sty m:val="b"/>
                                                  </m:rPr>
                                                  <w:rPr>
                                                    <w:rFonts w:ascii="Cambria Math" w:hAnsi="Cambria Math" w:cs="Arial"/>
                                                    <w:color w:val="000000" w:themeColor="text1"/>
                                                    <w:kern w:val="24"/>
                                                    <w:sz w:val="20"/>
                                                    <w:szCs w:val="20"/>
                                                    <w:lang w:val="en-US"/>
                                                  </w:rPr>
                                                  <m:t>)</m:t>
                                                </m:r>
                                                <m:r>
                                                  <m:rPr>
                                                    <m:sty m:val="p"/>
                                                  </m:rPr>
                                                  <w:rPr>
                                                    <w:rFonts w:ascii="Cambria Math" w:hAnsi="Cambria Math" w:cs="Arial"/>
                                                    <w:color w:val="000000" w:themeColor="text1"/>
                                                    <w:kern w:val="24"/>
                                                    <w:sz w:val="20"/>
                                                    <w:szCs w:val="20"/>
                                                  </w:rPr>
                                                  <m:t> ×</m:t>
                                                </m:r>
                                                <m:r>
                                                  <m:rPr>
                                                    <m:sty m:val="b"/>
                                                  </m:rPr>
                                                  <w:rPr>
                                                    <w:rFonts w:ascii="Cambria Math" w:hAnsi="Cambria Math" w:cs="Arial"/>
                                                    <w:color w:val="000000" w:themeColor="text1"/>
                                                    <w:kern w:val="24"/>
                                                    <w:sz w:val="20"/>
                                                    <w:szCs w:val="20"/>
                                                  </w:rPr>
                                                  <m:t>Round</m:t>
                                                </m:r>
                                                <m:d>
                                                  <m:dPr>
                                                    <m:ctrlPr>
                                                      <w:rPr>
                                                        <w:rFonts w:ascii="Cambria Math" w:eastAsiaTheme="minorEastAsia" w:hAnsi="Cambria Math" w:cs="Arial"/>
                                                        <w:b/>
                                                        <w:bCs/>
                                                        <w:i/>
                                                        <w:iCs/>
                                                        <w:color w:val="000000" w:themeColor="text1"/>
                                                        <w:kern w:val="24"/>
                                                        <w:sz w:val="20"/>
                                                        <w:szCs w:val="20"/>
                                                      </w:rPr>
                                                    </m:ctrlPr>
                                                  </m:dPr>
                                                  <m:e>
                                                    <m:f>
                                                      <m:fPr>
                                                        <m:ctrlPr>
                                                          <w:rPr>
                                                            <w:rFonts w:ascii="Cambria Math" w:eastAsiaTheme="minorEastAsia" w:hAnsi="Cambria Math" w:cs="Arial"/>
                                                            <w:b/>
                                                            <w:bCs/>
                                                            <w:i/>
                                                            <w:iCs/>
                                                            <w:color w:val="000000" w:themeColor="text1"/>
                                                            <w:kern w:val="24"/>
                                                            <w:sz w:val="20"/>
                                                            <w:szCs w:val="20"/>
                                                          </w:rPr>
                                                        </m:ctrlPr>
                                                      </m:fPr>
                                                      <m:num>
                                                        <m:r>
                                                          <m:rPr>
                                                            <m:sty m:val="p"/>
                                                          </m:rPr>
                                                          <w:rPr>
                                                            <w:rFonts w:ascii="Cambria Math" w:hAnsi="Cambria Math" w:cs="Arial"/>
                                                            <w:color w:val="000000" w:themeColor="text1"/>
                                                            <w:kern w:val="24"/>
                                                            <w:sz w:val="20"/>
                                                            <w:szCs w:val="20"/>
                                                          </w:rPr>
                                                          <m:t> </m:t>
                                                        </m:r>
                                                        <m:r>
                                                          <m:rPr>
                                                            <m:sty m:val="b"/>
                                                          </m:rPr>
                                                          <w:rPr>
                                                            <w:rFonts w:ascii="Cambria Math" w:hAnsi="Cambria Math" w:cs="Arial"/>
                                                            <w:color w:val="000000" w:themeColor="text1"/>
                                                            <w:kern w:val="24"/>
                                                            <w:sz w:val="20"/>
                                                            <w:szCs w:val="20"/>
                                                          </w:rPr>
                                                          <m:t>W</m:t>
                                                        </m:r>
                                                        <m:d>
                                                          <m:dPr>
                                                            <m:ctrlPr>
                                                              <w:rPr>
                                                                <w:rFonts w:ascii="Cambria Math" w:eastAsiaTheme="minorEastAsia" w:hAnsi="Cambria Math"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f</m:t>
                                                            </m:r>
                                                          </m:e>
                                                        </m:d>
                                                      </m:num>
                                                      <m:den>
                                                        <m:r>
                                                          <m:rPr>
                                                            <m:sty m:val="b"/>
                                                          </m:rPr>
                                                          <w:rPr>
                                                            <w:rFonts w:ascii="Cambria Math" w:hAnsi="Cambria Math" w:cs="Arial"/>
                                                            <w:color w:val="000000" w:themeColor="text1"/>
                                                            <w:kern w:val="24"/>
                                                            <w:sz w:val="20"/>
                                                            <w:szCs w:val="20"/>
                                                          </w:rPr>
                                                          <m:t>R</m:t>
                                                        </m:r>
                                                        <m:d>
                                                          <m:dPr>
                                                            <m:ctrlPr>
                                                              <w:rPr>
                                                                <w:rFonts w:ascii="Cambria Math" w:eastAsiaTheme="minorEastAsia" w:hAnsi="Cambria Math"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f</m:t>
                                                            </m:r>
                                                          </m:e>
                                                        </m:d>
                                                      </m:den>
                                                    </m:f>
                                                    <m:r>
                                                      <m:rPr>
                                                        <m:sty m:val="p"/>
                                                      </m:rPr>
                                                      <w:rPr>
                                                        <w:rFonts w:ascii="Cambria Math" w:hAnsi="Cambria Math" w:cs="Arial"/>
                                                        <w:color w:val="000000" w:themeColor="text1"/>
                                                        <w:kern w:val="24"/>
                                                        <w:sz w:val="20"/>
                                                        <w:szCs w:val="20"/>
                                                      </w:rPr>
                                                      <m:t>;5</m:t>
                                                    </m:r>
                                                  </m:e>
                                                </m:d>
                                              </m:e>
                                            </m:d>
                                            <m:r>
                                              <m:rPr>
                                                <m:sty m:val="p"/>
                                              </m:rPr>
                                              <w:rPr>
                                                <w:rFonts w:ascii="Cambria Math" w:hAnsi="Cambria Math" w:cs="Arial"/>
                                                <w:color w:val="000000" w:themeColor="text1"/>
                                                <w:kern w:val="24"/>
                                                <w:sz w:val="20"/>
                                                <w:szCs w:val="20"/>
                                              </w:rPr>
                                              <m:t> ;2</m:t>
                                            </m:r>
                                          </m:e>
                                        </m:d>
                                        <m:r>
                                          <m:rPr>
                                            <m:sty m:val="p"/>
                                          </m:rPr>
                                          <w:rPr>
                                            <w:rFonts w:ascii="Cambria Math" w:hAnsi="+mn-ea" w:cs="Arial"/>
                                            <w:color w:val="000000" w:themeColor="text1"/>
                                            <w:kern w:val="24"/>
                                            <w:sz w:val="20"/>
                                            <w:szCs w:val="20"/>
                                          </w:rPr>
                                          <m:t>× </m:t>
                                        </m:r>
                                        <m:r>
                                          <m:rPr>
                                            <m:sty m:val="b"/>
                                          </m:rPr>
                                          <w:rPr>
                                            <w:rFonts w:ascii="Cambria Math" w:hAnsi="Cambria Math" w:cs="Arial"/>
                                            <w:color w:val="000000" w:themeColor="text1"/>
                                            <w:kern w:val="24"/>
                                            <w:sz w:val="20"/>
                                            <w:szCs w:val="20"/>
                                          </w:rPr>
                                          <m:t>ExpFee</m:t>
                                        </m:r>
                                        <m:r>
                                          <m:rPr>
                                            <m:sty m:val="p"/>
                                          </m:rPr>
                                          <w:rPr>
                                            <w:rFonts w:ascii="Cambria Math" w:hAnsi="Cambria Math" w:cs="Arial"/>
                                            <w:color w:val="000000" w:themeColor="text1"/>
                                            <w:kern w:val="24"/>
                                            <w:sz w:val="20"/>
                                            <w:szCs w:val="20"/>
                                          </w:rPr>
                                          <m:t>;2</m:t>
                                        </m:r>
                                      </m:e>
                                    </m:d>
                                  </m:oMath>
                                  <w:r>
                                    <w:rPr>
                                      <w:b/>
                                      <w:bCs/>
                                      <w:iCs/>
                                      <w:color w:val="000000" w:themeColor="text1"/>
                                      <w:kern w:val="24"/>
                                      <w:sz w:val="17"/>
                                      <w:szCs w:val="17"/>
                                    </w:rPr>
                                    <w:t>,</w:t>
                                  </w:r>
                                </w:p>
                              </w:txbxContent>
                            </wps:txbx>
                            <wps:bodyPr wrap="square"/>
                          </wps:wsp>
                        </a:graphicData>
                      </a:graphic>
                      <wp14:sizeRelV relativeFrom="margin">
                        <wp14:pctHeight>0</wp14:pctHeight>
                      </wp14:sizeRelV>
                    </wp:anchor>
                  </w:drawing>
                </mc:Choice>
                <mc:Fallback>
                  <w:pict>
                    <v:rect id="_x0000_s1030" style="width:743.3pt;height:34.5pt;margin-top:0.25pt;margin-left:-0.05pt;mso-height-percent:0;mso-height-relative:margin;mso-wrap-distance-bottom:0;mso-wrap-distance-left:9pt;mso-wrap-distance-right:9pt;mso-wrap-distance-top:0;mso-wrap-style:square;position:absolute;visibility:visible;v-text-anchor:top;z-index:251663360" filled="f" stroked="f">
                      <v:textbox>
                        <w:txbxContent>
                          <w:p w:rsidR="00200C72" w:rsidRPr="007166A5" w:rsidP="00820590">
                            <w:pPr>
                              <w:pStyle w:val="NormalWeb"/>
                              <w:spacing w:before="0" w:beforeAutospacing="0" w:after="0" w:afterAutospacing="0"/>
                              <w:ind w:left="284"/>
                              <w:textAlignment w:val="baseline"/>
                              <w:rPr>
                                <w:color w:val="000000" w:themeColor="text1"/>
                                <w:sz w:val="17"/>
                                <w:szCs w:val="17"/>
                              </w:rPr>
                            </w:pPr>
                            <m:oMath>
                              <m:r>
                                <m:rPr>
                                  <m:sty m:val="b"/>
                                </m:rPr>
                                <w:rPr>
                                  <w:rFonts w:ascii="Cambria Math" w:hAnsi="Cambria Math" w:cs="Arial"/>
                                  <w:color w:val="000000" w:themeColor="text1"/>
                                  <w:kern w:val="24"/>
                                  <w:sz w:val="20"/>
                                  <w:szCs w:val="20"/>
                                </w:rPr>
                                <m:t>ExpFutFee</m:t>
                              </m:r>
                              <m:r>
                                <m:rPr>
                                  <m:sty m:val="p"/>
                                </m:rPr>
                                <w:rPr>
                                  <w:rFonts w:ascii="Cambria Math" w:hAnsi="Cambria Math" w:cs="Arial"/>
                                  <w:color w:val="000000" w:themeColor="text1"/>
                                  <w:kern w:val="24"/>
                                  <w:sz w:val="20"/>
                                  <w:szCs w:val="20"/>
                                </w:rPr>
                                <m:t> = </m:t>
                              </m:r>
                              <m:r>
                                <m:rPr>
                                  <m:sty m:val="b"/>
                                </m:rPr>
                                <w:rPr>
                                  <w:rFonts w:ascii="Cambria Math" w:hAnsi="Cambria Math" w:cs="Arial"/>
                                  <w:color w:val="000000" w:themeColor="text1"/>
                                  <w:kern w:val="24"/>
                                  <w:sz w:val="20"/>
                                  <w:szCs w:val="20"/>
                                </w:rPr>
                                <m:t>Round</m:t>
                              </m:r>
                              <m:d>
                                <m:dPr>
                                  <m:ctrlPr>
                                    <w:rPr>
                                      <w:rFonts w:ascii="Cambria Math" w:hAnsi="Cambria Math" w:eastAsiaTheme="minorEastAsia" w:cs="Arial"/>
                                      <w:b/>
                                      <w:bCs/>
                                      <w:i/>
                                      <w:iCs/>
                                      <w:color w:val="000000" w:themeColor="text1"/>
                                      <w:kern w:val="24"/>
                                      <w:sz w:val="20"/>
                                      <w:szCs w:val="20"/>
                                    </w:rPr>
                                  </m:ctrlPr>
                                </m:dPr>
                                <m:e>
                                  <m:d>
                                    <m:dPr>
                                      <m:ctrlPr>
                                        <w:rPr>
                                          <w:rFonts w:ascii="Cambria Math" w:hAnsi="Cambria Math" w:eastAsiaTheme="minorEastAsia"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Round</m:t>
                                      </m:r>
                                      <m:d>
                                        <m:dPr>
                                          <m:ctrlPr>
                                            <w:rPr>
                                              <w:rFonts w:ascii="Cambria Math" w:hAnsi="Cambria Math" w:eastAsiaTheme="minorEastAsia" w:cs="Arial"/>
                                              <w:b/>
                                              <w:bCs/>
                                              <w:i/>
                                              <w:iCs/>
                                              <w:color w:val="000000" w:themeColor="text1"/>
                                              <w:kern w:val="24"/>
                                              <w:sz w:val="20"/>
                                              <w:szCs w:val="20"/>
                                            </w:rPr>
                                          </m:ctrlPr>
                                        </m:dPr>
                                        <m:e>
                                          <m:r>
                                            <m:rPr>
                                              <m:sty m:val="b"/>
                                            </m:rPr>
                                            <w:rPr>
                                              <w:rFonts w:ascii="Cambria Math" w:hAnsi="Cambria Math" w:cs="Arial"/>
                                              <w:color w:val="000000" w:themeColor="text1"/>
                                              <w:kern w:val="24"/>
                                              <w:sz w:val="20"/>
                                              <w:szCs w:val="20"/>
                                              <w:lang w:val="en-US"/>
                                            </w:rPr>
                                            <m:t>abs(FutPrice)</m:t>
                                          </m:r>
                                          <m:r>
                                            <m:rPr>
                                              <m:sty m:val="p"/>
                                            </m:rPr>
                                            <w:rPr>
                                              <w:rFonts w:ascii="Cambria Math" w:hAnsi="Cambria Math" w:cs="Arial"/>
                                              <w:color w:val="000000" w:themeColor="text1"/>
                                              <w:kern w:val="24"/>
                                              <w:sz w:val="20"/>
                                              <w:szCs w:val="20"/>
                                            </w:rPr>
                                            <m:t> ×</m:t>
                                          </m:r>
                                          <m:r>
                                            <m:rPr>
                                              <m:sty m:val="b"/>
                                            </m:rPr>
                                            <w:rPr>
                                              <w:rFonts w:ascii="Cambria Math" w:hAnsi="Cambria Math" w:cs="Arial"/>
                                              <w:color w:val="000000" w:themeColor="text1"/>
                                              <w:kern w:val="24"/>
                                              <w:sz w:val="20"/>
                                              <w:szCs w:val="20"/>
                                            </w:rPr>
                                            <m:t>Round</m:t>
                                          </m:r>
                                          <m:d>
                                            <m:dPr>
                                              <m:ctrlPr>
                                                <w:rPr>
                                                  <w:rFonts w:ascii="Cambria Math" w:hAnsi="Cambria Math" w:eastAsiaTheme="minorEastAsia" w:cs="Arial"/>
                                                  <w:b/>
                                                  <w:bCs/>
                                                  <w:i/>
                                                  <w:iCs/>
                                                  <w:color w:val="000000" w:themeColor="text1"/>
                                                  <w:kern w:val="24"/>
                                                  <w:sz w:val="20"/>
                                                  <w:szCs w:val="20"/>
                                                </w:rPr>
                                              </m:ctrlPr>
                                            </m:dPr>
                                            <m:e>
                                              <m:f>
                                                <m:fPr>
                                                  <m:ctrlPr>
                                                    <w:rPr>
                                                      <w:rFonts w:ascii="Cambria Math" w:hAnsi="Cambria Math" w:eastAsiaTheme="minorEastAsia" w:cs="Arial"/>
                                                      <w:b/>
                                                      <w:bCs/>
                                                      <w:i/>
                                                      <w:iCs/>
                                                      <w:color w:val="000000" w:themeColor="text1"/>
                                                      <w:kern w:val="24"/>
                                                      <w:sz w:val="20"/>
                                                      <w:szCs w:val="20"/>
                                                    </w:rPr>
                                                  </m:ctrlPr>
                                                </m:fPr>
                                                <m:num>
                                                  <m:r>
                                                    <m:rPr>
                                                      <m:sty m:val="p"/>
                                                    </m:rPr>
                                                    <w:rPr>
                                                      <w:rFonts w:ascii="Cambria Math" w:hAnsi="Cambria Math" w:cs="Arial"/>
                                                      <w:color w:val="000000" w:themeColor="text1"/>
                                                      <w:kern w:val="24"/>
                                                      <w:sz w:val="20"/>
                                                      <w:szCs w:val="20"/>
                                                    </w:rPr>
                                                    <m:t> </m:t>
                                                  </m:r>
                                                  <m:r>
                                                    <m:rPr>
                                                      <m:sty m:val="b"/>
                                                    </m:rPr>
                                                    <w:rPr>
                                                      <w:rFonts w:ascii="Cambria Math" w:hAnsi="Cambria Math" w:cs="Arial"/>
                                                      <w:color w:val="000000" w:themeColor="text1"/>
                                                      <w:kern w:val="24"/>
                                                      <w:sz w:val="20"/>
                                                      <w:szCs w:val="20"/>
                                                    </w:rPr>
                                                    <m:t>W</m:t>
                                                  </m:r>
                                                  <m:d>
                                                    <m:dPr>
                                                      <m:ctrlPr>
                                                        <w:rPr>
                                                          <w:rFonts w:ascii="Cambria Math" w:hAnsi="Cambria Math" w:eastAsiaTheme="minorEastAsia"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f</m:t>
                                                      </m:r>
                                                    </m:e>
                                                  </m:d>
                                                </m:num>
                                                <m:den>
                                                  <m:r>
                                                    <m:rPr>
                                                      <m:sty m:val="b"/>
                                                    </m:rPr>
                                                    <w:rPr>
                                                      <w:rFonts w:ascii="Cambria Math" w:hAnsi="Cambria Math" w:cs="Arial"/>
                                                      <w:color w:val="000000" w:themeColor="text1"/>
                                                      <w:kern w:val="24"/>
                                                      <w:sz w:val="20"/>
                                                      <w:szCs w:val="20"/>
                                                    </w:rPr>
                                                    <m:t>R</m:t>
                                                  </m:r>
                                                  <m:d>
                                                    <m:dPr>
                                                      <m:ctrlPr>
                                                        <w:rPr>
                                                          <w:rFonts w:ascii="Cambria Math" w:hAnsi="Cambria Math" w:eastAsiaTheme="minorEastAsia" w:cs="Arial"/>
                                                          <w:b/>
                                                          <w:bCs/>
                                                          <w:i/>
                                                          <w:iCs/>
                                                          <w:color w:val="000000" w:themeColor="text1"/>
                                                          <w:kern w:val="24"/>
                                                          <w:sz w:val="20"/>
                                                          <w:szCs w:val="20"/>
                                                        </w:rPr>
                                                      </m:ctrlPr>
                                                    </m:dPr>
                                                    <m:e>
                                                      <m:r>
                                                        <m:rPr>
                                                          <m:sty m:val="b"/>
                                                        </m:rPr>
                                                        <w:rPr>
                                                          <w:rFonts w:ascii="Cambria Math" w:hAnsi="Cambria Math" w:cs="Arial"/>
                                                          <w:color w:val="000000" w:themeColor="text1"/>
                                                          <w:kern w:val="24"/>
                                                          <w:sz w:val="20"/>
                                                          <w:szCs w:val="20"/>
                                                        </w:rPr>
                                                        <m:t>f</m:t>
                                                      </m:r>
                                                    </m:e>
                                                  </m:d>
                                                </m:den>
                                              </m:f>
                                              <m:r>
                                                <m:rPr>
                                                  <m:sty m:val="p"/>
                                                </m:rPr>
                                                <w:rPr>
                                                  <w:rFonts w:ascii="Cambria Math" w:hAnsi="Cambria Math" w:cs="Arial"/>
                                                  <w:color w:val="000000" w:themeColor="text1"/>
                                                  <w:kern w:val="24"/>
                                                  <w:sz w:val="20"/>
                                                  <w:szCs w:val="20"/>
                                                </w:rPr>
                                                <m:t>;5</m:t>
                                              </m:r>
                                            </m:e>
                                          </m:d>
                                        </m:e>
                                      </m:d>
                                      <m:r>
                                        <m:rPr>
                                          <m:sty m:val="p"/>
                                        </m:rPr>
                                        <w:rPr>
                                          <w:rFonts w:ascii="Cambria Math" w:hAnsi="Cambria Math" w:cs="Arial"/>
                                          <w:color w:val="000000" w:themeColor="text1"/>
                                          <w:kern w:val="24"/>
                                          <w:sz w:val="20"/>
                                          <w:szCs w:val="20"/>
                                        </w:rPr>
                                        <m:t> ;2</m:t>
                                      </m:r>
                                    </m:e>
                                  </m:d>
                                  <m:r>
                                    <m:rPr>
                                      <m:sty m:val="p"/>
                                    </m:rPr>
                                    <w:rPr>
                                      <w:rFonts w:ascii="Cambria Math" w:hAnsi="+mn-ea" w:cs="Arial"/>
                                      <w:color w:val="000000" w:themeColor="text1"/>
                                      <w:kern w:val="24"/>
                                      <w:sz w:val="20"/>
                                      <w:szCs w:val="20"/>
                                    </w:rPr>
                                    <m:t>× </m:t>
                                  </m:r>
                                  <m:r>
                                    <m:rPr>
                                      <m:sty m:val="b"/>
                                    </m:rPr>
                                    <w:rPr>
                                      <w:rFonts w:ascii="Cambria Math" w:hAnsi="Cambria Math" w:cs="Arial"/>
                                      <w:color w:val="000000" w:themeColor="text1"/>
                                      <w:kern w:val="24"/>
                                      <w:sz w:val="20"/>
                                      <w:szCs w:val="20"/>
                                    </w:rPr>
                                    <m:t>ExpFee</m:t>
                                  </m:r>
                                  <m:r>
                                    <m:rPr>
                                      <m:sty m:val="p"/>
                                    </m:rPr>
                                    <w:rPr>
                                      <w:rFonts w:ascii="Cambria Math" w:hAnsi="Cambria Math" w:cs="Arial"/>
                                      <w:color w:val="000000" w:themeColor="text1"/>
                                      <w:kern w:val="24"/>
                                      <w:sz w:val="20"/>
                                      <w:szCs w:val="20"/>
                                    </w:rPr>
                                    <m:t>;2</m:t>
                                  </m:r>
                                </m:e>
                              </m:d>
                            </m:oMath>
                            <w:r>
                              <w:rPr>
                                <w:b/>
                                <w:bCs/>
                                <w:iCs/>
                                <w:color w:val="000000" w:themeColor="text1"/>
                                <w:kern w:val="24"/>
                                <w:sz w:val="17"/>
                                <w:szCs w:val="17"/>
                              </w:rPr>
                              <w:t>,</w:t>
                            </w:r>
                          </w:p>
                        </w:txbxContent>
                      </v:textbox>
                    </v:rect>
                  </w:pict>
                </mc:Fallback>
              </mc:AlternateContent>
            </w:r>
          </w:p>
          <w:p w14:paraId="323EBB1F" w14:textId="77777777" w:rsidR="002B2B26" w:rsidRPr="00E3479D" w:rsidRDefault="000A627E" w:rsidP="00654AD8">
            <w:pPr>
              <w:widowControl/>
              <w:overflowPunct/>
              <w:autoSpaceDE/>
              <w:autoSpaceDN/>
              <w:adjustRightInd/>
              <w:ind w:left="437" w:firstLine="0"/>
              <w:jc w:val="left"/>
              <w:textAlignment w:val="auto"/>
              <w:rPr>
                <w:rFonts w:eastAsia="Times New Roman"/>
                <w:color w:val="000000"/>
                <w:sz w:val="22"/>
                <w:szCs w:val="22"/>
              </w:rPr>
            </w:pPr>
            <w:r w:rsidRPr="00E3479D">
              <w:rPr>
                <w:rFonts w:eastAsia="Times New Roman"/>
                <w:color w:val="000000"/>
                <w:sz w:val="22"/>
                <w:szCs w:val="22"/>
              </w:rPr>
              <w:t>где</w:t>
            </w:r>
          </w:p>
          <w:p w14:paraId="2B9D5261" w14:textId="77777777" w:rsidR="00D51EF5" w:rsidRPr="00E3479D" w:rsidRDefault="000A627E" w:rsidP="00654AD8">
            <w:pPr>
              <w:widowControl/>
              <w:overflowPunct/>
              <w:autoSpaceDE/>
              <w:autoSpaceDN/>
              <w:adjustRightInd/>
              <w:spacing w:before="120"/>
              <w:ind w:left="437" w:firstLine="0"/>
              <w:textAlignment w:val="auto"/>
              <w:rPr>
                <w:rFonts w:eastAsia="Times New Roman"/>
                <w:color w:val="000000"/>
                <w:sz w:val="22"/>
                <w:szCs w:val="22"/>
              </w:rPr>
            </w:pPr>
            <w:r w:rsidRPr="00E3479D">
              <w:rPr>
                <w:rFonts w:eastAsia="Times New Roman"/>
                <w:color w:val="000000"/>
                <w:sz w:val="22"/>
                <w:szCs w:val="22"/>
              </w:rPr>
              <w:t>ExpFutFee – комиссионное вознаграждение за клиринг при исполнении фьючерсных контрактов (в российских рублях),</w:t>
            </w:r>
          </w:p>
          <w:p w14:paraId="4D6E1CF8" w14:textId="77777777" w:rsidR="00D51EF5" w:rsidRPr="00E3479D" w:rsidRDefault="000A627E" w:rsidP="00654AD8">
            <w:pPr>
              <w:widowControl/>
              <w:overflowPunct/>
              <w:autoSpaceDE/>
              <w:autoSpaceDN/>
              <w:adjustRightInd/>
              <w:spacing w:before="120"/>
              <w:ind w:left="437" w:firstLine="0"/>
              <w:textAlignment w:val="auto"/>
              <w:rPr>
                <w:color w:val="000000" w:themeColor="text1"/>
                <w:sz w:val="22"/>
                <w:szCs w:val="22"/>
              </w:rPr>
            </w:pPr>
            <w:r w:rsidRPr="00E3479D">
              <w:rPr>
                <w:rFonts w:eastAsia="Times New Roman"/>
                <w:color w:val="000000"/>
                <w:sz w:val="22"/>
                <w:szCs w:val="22"/>
              </w:rPr>
              <w:t xml:space="preserve">FutPrice – значение Расчетной цены фьючерсного контракта, </w:t>
            </w:r>
            <w:r w:rsidRPr="00E3479D">
              <w:rPr>
                <w:rFonts w:eastAsia="Times New Roman"/>
                <w:color w:val="000000"/>
                <w:sz w:val="22"/>
                <w:szCs w:val="22"/>
              </w:rPr>
              <w:t>определенное в соответствии с Правилами торгов на срочном рынке по итогам вечернего Расчетного периода последнего Торгового дня, предшествующего Торговому дню, в течение которого заключается фьючерсный контракт, в отношении которого осуществляется расчет (</w:t>
            </w:r>
            <w:r w:rsidRPr="00E3479D">
              <w:rPr>
                <w:rFonts w:eastAsia="Times New Roman"/>
                <w:color w:val="000000"/>
                <w:sz w:val="22"/>
                <w:szCs w:val="22"/>
              </w:rPr>
              <w:t>в единицах измерения, в которых указывается цена фьючерсного контракта в заявке согласно Спецификации соответствующего фьючерсного контракта). В отношении фьючерсных контрактов, заключаемых Первый Торговый день, значение FutPrice принимается равным значени</w:t>
            </w:r>
            <w:r w:rsidRPr="00E3479D">
              <w:rPr>
                <w:rFonts w:eastAsia="Times New Roman"/>
                <w:color w:val="000000"/>
                <w:sz w:val="22"/>
                <w:szCs w:val="22"/>
              </w:rPr>
              <w:t>ю начальной Расчетной цены фьючерсного контракта, определяемому решением Биржи в соответствии со Спецификацией соответствующего фьючерсного контракта,</w:t>
            </w:r>
          </w:p>
          <w:p w14:paraId="145A25BF" w14:textId="77777777" w:rsidR="00654AD8" w:rsidRPr="00E3479D" w:rsidRDefault="000A627E" w:rsidP="00654AD8">
            <w:pPr>
              <w:widowControl/>
              <w:overflowPunct/>
              <w:autoSpaceDE/>
              <w:autoSpaceDN/>
              <w:adjustRightInd/>
              <w:spacing w:before="120"/>
              <w:ind w:left="437" w:firstLine="0"/>
              <w:textAlignment w:val="auto"/>
              <w:rPr>
                <w:color w:val="000000" w:themeColor="text1"/>
                <w:sz w:val="22"/>
                <w:szCs w:val="22"/>
              </w:rPr>
            </w:pPr>
            <w:r w:rsidRPr="00E3479D">
              <w:rPr>
                <w:rFonts w:eastAsia="Times New Roman"/>
                <w:color w:val="000000"/>
                <w:sz w:val="22"/>
                <w:szCs w:val="22"/>
              </w:rPr>
              <w:t xml:space="preserve">W(f) – </w:t>
            </w:r>
            <w:r w:rsidRPr="00E3479D">
              <w:rPr>
                <w:color w:val="000000" w:themeColor="text1"/>
                <w:sz w:val="22"/>
                <w:szCs w:val="22"/>
              </w:rPr>
              <w:t>стоимость минимального шага цены фьючерсного контракта, определяемая в соответствии со Спецификаци</w:t>
            </w:r>
            <w:r w:rsidRPr="00E3479D">
              <w:rPr>
                <w:color w:val="000000" w:themeColor="text1"/>
                <w:sz w:val="22"/>
                <w:szCs w:val="22"/>
              </w:rPr>
              <w:t>ей соответствующего фьючерсного контракта (в российских рублях),</w:t>
            </w:r>
          </w:p>
          <w:p w14:paraId="6166C715" w14:textId="77777777" w:rsidR="00654AD8" w:rsidRPr="00E3479D" w:rsidRDefault="000A627E" w:rsidP="00654AD8">
            <w:pPr>
              <w:widowControl/>
              <w:overflowPunct/>
              <w:autoSpaceDE/>
              <w:autoSpaceDN/>
              <w:adjustRightInd/>
              <w:spacing w:before="120"/>
              <w:ind w:left="437" w:firstLine="0"/>
              <w:textAlignment w:val="auto"/>
              <w:rPr>
                <w:color w:val="000000" w:themeColor="text1"/>
                <w:sz w:val="22"/>
                <w:szCs w:val="22"/>
              </w:rPr>
            </w:pPr>
            <w:r w:rsidRPr="00E3479D">
              <w:rPr>
                <w:rFonts w:eastAsia="Times New Roman"/>
                <w:color w:val="000000"/>
                <w:sz w:val="22"/>
                <w:szCs w:val="22"/>
              </w:rPr>
              <w:t xml:space="preserve">R(f) – </w:t>
            </w:r>
            <w:r w:rsidRPr="00E3479D">
              <w:rPr>
                <w:color w:val="000000" w:themeColor="text1"/>
                <w:sz w:val="22"/>
                <w:szCs w:val="22"/>
              </w:rPr>
              <w:t xml:space="preserve">минимальный шаг цены фьючерсного контракта, определяемый в соответствии со Спецификацией соответствующего фьючерсного контракта, </w:t>
            </w:r>
          </w:p>
          <w:p w14:paraId="3EF06165" w14:textId="77777777" w:rsidR="00654AD8" w:rsidRPr="00E3479D" w:rsidRDefault="000A627E" w:rsidP="00654AD8">
            <w:pPr>
              <w:widowControl/>
              <w:overflowPunct/>
              <w:autoSpaceDE/>
              <w:autoSpaceDN/>
              <w:adjustRightInd/>
              <w:spacing w:before="120"/>
              <w:ind w:left="437" w:firstLine="0"/>
              <w:textAlignment w:val="auto"/>
              <w:rPr>
                <w:color w:val="000000" w:themeColor="text1"/>
                <w:sz w:val="22"/>
                <w:szCs w:val="22"/>
              </w:rPr>
            </w:pPr>
            <w:r w:rsidRPr="00E3479D">
              <w:rPr>
                <w:color w:val="000000" w:themeColor="text1"/>
                <w:sz w:val="22"/>
                <w:szCs w:val="22"/>
              </w:rPr>
              <w:t xml:space="preserve">Round – функция математического округления с заданной </w:t>
            </w:r>
            <w:r w:rsidRPr="00E3479D">
              <w:rPr>
                <w:color w:val="000000" w:themeColor="text1"/>
                <w:sz w:val="22"/>
                <w:szCs w:val="22"/>
              </w:rPr>
              <w:t>точностью,</w:t>
            </w:r>
          </w:p>
          <w:p w14:paraId="26D547B2" w14:textId="77777777" w:rsidR="00DA50DB" w:rsidRPr="007F2ABA" w:rsidRDefault="000A627E" w:rsidP="00DA50DB">
            <w:pPr>
              <w:widowControl/>
              <w:overflowPunct/>
              <w:autoSpaceDE/>
              <w:autoSpaceDN/>
              <w:adjustRightInd/>
              <w:spacing w:before="120"/>
              <w:ind w:left="437" w:firstLine="0"/>
              <w:textAlignment w:val="auto"/>
            </w:pPr>
            <w:r w:rsidRPr="007F2ABA">
              <w:rPr>
                <w:rFonts w:eastAsia="Times New Roman"/>
                <w:color w:val="000000" w:themeColor="text1"/>
                <w:sz w:val="22"/>
                <w:szCs w:val="22"/>
              </w:rPr>
              <w:t xml:space="preserve">ExpFee </w:t>
            </w:r>
            <w:r w:rsidRPr="007F2ABA">
              <w:rPr>
                <w:color w:val="000000" w:themeColor="text1"/>
                <w:sz w:val="22"/>
                <w:szCs w:val="22"/>
              </w:rPr>
              <w:t>–</w:t>
            </w:r>
            <w:r w:rsidRPr="007F2ABA">
              <w:rPr>
                <w:rFonts w:eastAsia="Times New Roman"/>
                <w:color w:val="000000" w:themeColor="text1"/>
                <w:sz w:val="22"/>
                <w:szCs w:val="22"/>
              </w:rPr>
              <w:t xml:space="preserve"> значение базовой ставки тарифа за клиринг при исполнении фьючерсного контракта для Группы контрактов</w:t>
            </w:r>
            <w:r>
              <w:rPr>
                <w:rFonts w:eastAsia="Times New Roman"/>
                <w:color w:val="000000" w:themeColor="text1"/>
                <w:sz w:val="22"/>
                <w:szCs w:val="22"/>
              </w:rPr>
              <w:t>:</w:t>
            </w: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458"/>
              <w:gridCol w:w="3496"/>
            </w:tblGrid>
            <w:tr w:rsidR="00175CCB" w14:paraId="7CF17D3A" w14:textId="77777777" w:rsidTr="00CF4F84">
              <w:trPr>
                <w:jc w:val="center"/>
              </w:trPr>
              <w:tc>
                <w:tcPr>
                  <w:tcW w:w="622" w:type="dxa"/>
                  <w:shd w:val="clear" w:color="auto" w:fill="D9D9D9" w:themeFill="background1" w:themeFillShade="D9"/>
                </w:tcPr>
                <w:p w14:paraId="5F2C2FA2" w14:textId="77777777" w:rsidR="00B26F5A" w:rsidRPr="00C3338F" w:rsidRDefault="000A627E" w:rsidP="004947E9">
                  <w:pPr>
                    <w:pStyle w:val="affff3"/>
                    <w:spacing w:before="0" w:beforeAutospacing="0" w:after="0" w:afterAutospacing="0"/>
                    <w:ind w:left="-104" w:right="-156"/>
                    <w:jc w:val="center"/>
                    <w:rPr>
                      <w:b/>
                      <w:color w:val="000000" w:themeColor="text1"/>
                      <w:sz w:val="20"/>
                      <w:szCs w:val="22"/>
                    </w:rPr>
                  </w:pPr>
                  <w:r w:rsidRPr="00C3338F">
                    <w:rPr>
                      <w:b/>
                      <w:color w:val="000000" w:themeColor="text1"/>
                      <w:sz w:val="20"/>
                      <w:szCs w:val="22"/>
                    </w:rPr>
                    <w:t>№ п</w:t>
                  </w:r>
                  <w:r w:rsidRPr="00C3338F">
                    <w:rPr>
                      <w:b/>
                      <w:color w:val="000000" w:themeColor="text1"/>
                      <w:sz w:val="20"/>
                      <w:szCs w:val="22"/>
                      <w:lang w:val="en-US"/>
                    </w:rPr>
                    <w:t>/</w:t>
                  </w:r>
                  <w:r w:rsidRPr="00C3338F">
                    <w:rPr>
                      <w:b/>
                      <w:color w:val="000000" w:themeColor="text1"/>
                      <w:sz w:val="20"/>
                      <w:szCs w:val="22"/>
                    </w:rPr>
                    <w:t>п</w:t>
                  </w:r>
                </w:p>
              </w:tc>
              <w:tc>
                <w:tcPr>
                  <w:tcW w:w="2458" w:type="dxa"/>
                  <w:shd w:val="clear" w:color="auto" w:fill="D9D9D9" w:themeFill="background1" w:themeFillShade="D9"/>
                </w:tcPr>
                <w:p w14:paraId="3D2C4DFE" w14:textId="77777777" w:rsidR="00B26F5A" w:rsidRPr="00C3338F" w:rsidRDefault="000A627E" w:rsidP="00DA50DB">
                  <w:pPr>
                    <w:pStyle w:val="affff3"/>
                    <w:spacing w:before="0" w:beforeAutospacing="0" w:after="0" w:afterAutospacing="0"/>
                    <w:jc w:val="center"/>
                    <w:rPr>
                      <w:b/>
                      <w:color w:val="000000" w:themeColor="text1"/>
                      <w:sz w:val="20"/>
                      <w:szCs w:val="22"/>
                    </w:rPr>
                  </w:pPr>
                  <w:r w:rsidRPr="00C3338F">
                    <w:rPr>
                      <w:b/>
                      <w:color w:val="000000" w:themeColor="text1"/>
                      <w:sz w:val="20"/>
                      <w:szCs w:val="22"/>
                    </w:rPr>
                    <w:t>Группа контрактов</w:t>
                  </w:r>
                </w:p>
              </w:tc>
              <w:tc>
                <w:tcPr>
                  <w:tcW w:w="3496" w:type="dxa"/>
                  <w:shd w:val="clear" w:color="auto" w:fill="D9D9D9" w:themeFill="background1" w:themeFillShade="D9"/>
                </w:tcPr>
                <w:p w14:paraId="67B8D194" w14:textId="77777777" w:rsidR="00B26F5A" w:rsidRPr="00C3338F" w:rsidRDefault="000A627E" w:rsidP="00DA50DB">
                  <w:pPr>
                    <w:pStyle w:val="affff3"/>
                    <w:spacing w:before="0" w:beforeAutospacing="0" w:after="0" w:afterAutospacing="0"/>
                    <w:jc w:val="center"/>
                    <w:rPr>
                      <w:b/>
                      <w:color w:val="000000" w:themeColor="text1"/>
                      <w:sz w:val="20"/>
                      <w:szCs w:val="22"/>
                    </w:rPr>
                  </w:pPr>
                  <w:r w:rsidRPr="00C3338F">
                    <w:rPr>
                      <w:b/>
                      <w:color w:val="000000" w:themeColor="text1"/>
                      <w:sz w:val="20"/>
                      <w:szCs w:val="22"/>
                    </w:rPr>
                    <w:t>Базовая ставка тарифа</w:t>
                  </w:r>
                  <w:r>
                    <w:rPr>
                      <w:b/>
                      <w:color w:val="000000" w:themeColor="text1"/>
                      <w:sz w:val="20"/>
                      <w:szCs w:val="22"/>
                    </w:rPr>
                    <w:t xml:space="preserve"> (</w:t>
                  </w:r>
                  <w:r w:rsidRPr="00C3338F">
                    <w:rPr>
                      <w:b/>
                      <w:color w:val="000000" w:themeColor="text1"/>
                      <w:sz w:val="20"/>
                      <w:szCs w:val="22"/>
                    </w:rPr>
                    <w:t>ExpFee</w:t>
                  </w:r>
                  <w:r>
                    <w:rPr>
                      <w:b/>
                      <w:color w:val="000000" w:themeColor="text1"/>
                      <w:sz w:val="20"/>
                      <w:szCs w:val="22"/>
                    </w:rPr>
                    <w:t>)</w:t>
                  </w:r>
                  <w:r w:rsidRPr="00C3338F">
                    <w:rPr>
                      <w:b/>
                      <w:color w:val="000000" w:themeColor="text1"/>
                      <w:sz w:val="20"/>
                      <w:szCs w:val="22"/>
                    </w:rPr>
                    <w:t>,</w:t>
                  </w:r>
                </w:p>
                <w:p w14:paraId="384CFF78" w14:textId="77777777" w:rsidR="00B26F5A" w:rsidRPr="00C3338F" w:rsidRDefault="000A627E" w:rsidP="00DA50DB">
                  <w:pPr>
                    <w:pStyle w:val="affff3"/>
                    <w:spacing w:before="0" w:beforeAutospacing="0" w:after="0" w:afterAutospacing="0"/>
                    <w:jc w:val="center"/>
                    <w:rPr>
                      <w:b/>
                      <w:color w:val="000000" w:themeColor="text1"/>
                      <w:sz w:val="20"/>
                      <w:szCs w:val="22"/>
                    </w:rPr>
                  </w:pPr>
                  <w:r w:rsidRPr="00C3338F">
                    <w:rPr>
                      <w:b/>
                      <w:color w:val="000000" w:themeColor="text1"/>
                      <w:sz w:val="20"/>
                      <w:szCs w:val="22"/>
                    </w:rPr>
                    <w:t>в процентах</w:t>
                  </w:r>
                </w:p>
              </w:tc>
            </w:tr>
            <w:tr w:rsidR="00175CCB" w14:paraId="7B0EF5B6" w14:textId="77777777" w:rsidTr="000C1AAE">
              <w:trPr>
                <w:jc w:val="center"/>
              </w:trPr>
              <w:tc>
                <w:tcPr>
                  <w:tcW w:w="622" w:type="dxa"/>
                  <w:shd w:val="clear" w:color="auto" w:fill="auto"/>
                  <w:vAlign w:val="center"/>
                </w:tcPr>
                <w:p w14:paraId="575E03B8" w14:textId="77777777" w:rsidR="00B26F5A" w:rsidRPr="00C3338F" w:rsidRDefault="000A627E" w:rsidP="00DA50DB">
                  <w:pPr>
                    <w:pStyle w:val="affff3"/>
                    <w:spacing w:before="0" w:beforeAutospacing="0" w:after="0" w:afterAutospacing="0"/>
                    <w:jc w:val="both"/>
                    <w:rPr>
                      <w:color w:val="000000" w:themeColor="text1"/>
                      <w:sz w:val="20"/>
                      <w:szCs w:val="22"/>
                    </w:rPr>
                  </w:pPr>
                  <w:r w:rsidRPr="00C3338F">
                    <w:rPr>
                      <w:color w:val="000000" w:themeColor="text1"/>
                      <w:sz w:val="20"/>
                      <w:szCs w:val="22"/>
                    </w:rPr>
                    <w:t>1.</w:t>
                  </w:r>
                </w:p>
              </w:tc>
              <w:tc>
                <w:tcPr>
                  <w:tcW w:w="2458" w:type="dxa"/>
                  <w:shd w:val="clear" w:color="auto" w:fill="auto"/>
                  <w:vAlign w:val="center"/>
                </w:tcPr>
                <w:p w14:paraId="4CC1882E" w14:textId="77777777" w:rsidR="00B26F5A" w:rsidRPr="00C3338F" w:rsidRDefault="000A627E" w:rsidP="00DA50DB">
                  <w:pPr>
                    <w:pStyle w:val="affff3"/>
                    <w:spacing w:before="0" w:beforeAutospacing="0" w:after="0" w:afterAutospacing="0"/>
                    <w:jc w:val="both"/>
                    <w:rPr>
                      <w:color w:val="000000" w:themeColor="text1"/>
                      <w:sz w:val="20"/>
                      <w:szCs w:val="22"/>
                    </w:rPr>
                  </w:pPr>
                  <w:r w:rsidRPr="00C3338F">
                    <w:rPr>
                      <w:color w:val="000000" w:themeColor="text1"/>
                      <w:sz w:val="20"/>
                      <w:szCs w:val="22"/>
                    </w:rPr>
                    <w:t>Валютные контракты</w:t>
                  </w:r>
                </w:p>
              </w:tc>
              <w:tc>
                <w:tcPr>
                  <w:tcW w:w="3496" w:type="dxa"/>
                  <w:shd w:val="clear" w:color="auto" w:fill="auto"/>
                  <w:vAlign w:val="center"/>
                </w:tcPr>
                <w:p w14:paraId="37921A7D" w14:textId="77777777" w:rsidR="00B26F5A" w:rsidRPr="00C3338F" w:rsidRDefault="000A627E" w:rsidP="00DA50DB">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w:t>
                  </w:r>
                  <w:r w:rsidRPr="00C3338F">
                    <w:rPr>
                      <w:color w:val="000000" w:themeColor="text1"/>
                      <w:sz w:val="20"/>
                      <w:szCs w:val="22"/>
                    </w:rPr>
                    <w:t>,</w:t>
                  </w:r>
                  <w:r w:rsidRPr="00C3338F">
                    <w:rPr>
                      <w:color w:val="000000" w:themeColor="text1"/>
                      <w:sz w:val="20"/>
                      <w:szCs w:val="22"/>
                    </w:rPr>
                    <w:t>00154</w:t>
                  </w:r>
                </w:p>
              </w:tc>
            </w:tr>
            <w:tr w:rsidR="00175CCB" w14:paraId="1C7F1D9B" w14:textId="77777777" w:rsidTr="000C1AAE">
              <w:trPr>
                <w:jc w:val="center"/>
              </w:trPr>
              <w:tc>
                <w:tcPr>
                  <w:tcW w:w="622" w:type="dxa"/>
                  <w:shd w:val="clear" w:color="auto" w:fill="auto"/>
                  <w:vAlign w:val="center"/>
                </w:tcPr>
                <w:p w14:paraId="07F55230" w14:textId="77777777" w:rsidR="00B26F5A" w:rsidRPr="00C3338F" w:rsidRDefault="000A627E" w:rsidP="00DA50DB">
                  <w:pPr>
                    <w:pStyle w:val="affff3"/>
                    <w:spacing w:before="0" w:beforeAutospacing="0" w:after="0" w:afterAutospacing="0"/>
                    <w:jc w:val="both"/>
                    <w:rPr>
                      <w:color w:val="000000" w:themeColor="text1"/>
                      <w:sz w:val="20"/>
                      <w:szCs w:val="22"/>
                    </w:rPr>
                  </w:pPr>
                  <w:r w:rsidRPr="00C3338F">
                    <w:rPr>
                      <w:color w:val="000000" w:themeColor="text1"/>
                      <w:sz w:val="20"/>
                      <w:szCs w:val="22"/>
                    </w:rPr>
                    <w:t>2.</w:t>
                  </w:r>
                </w:p>
              </w:tc>
              <w:tc>
                <w:tcPr>
                  <w:tcW w:w="2458" w:type="dxa"/>
                  <w:shd w:val="clear" w:color="auto" w:fill="auto"/>
                  <w:vAlign w:val="center"/>
                </w:tcPr>
                <w:p w14:paraId="695EB3B5" w14:textId="77777777" w:rsidR="00B26F5A" w:rsidRPr="00C3338F" w:rsidRDefault="000A627E" w:rsidP="00DA50DB">
                  <w:pPr>
                    <w:pStyle w:val="affff3"/>
                    <w:spacing w:before="0" w:beforeAutospacing="0" w:after="0" w:afterAutospacing="0"/>
                    <w:jc w:val="both"/>
                    <w:rPr>
                      <w:color w:val="000000" w:themeColor="text1"/>
                      <w:sz w:val="20"/>
                      <w:szCs w:val="22"/>
                    </w:rPr>
                  </w:pPr>
                  <w:r w:rsidRPr="00C3338F">
                    <w:rPr>
                      <w:color w:val="000000" w:themeColor="text1"/>
                      <w:sz w:val="20"/>
                      <w:szCs w:val="22"/>
                    </w:rPr>
                    <w:t>Процентные контракты</w:t>
                  </w:r>
                </w:p>
              </w:tc>
              <w:tc>
                <w:tcPr>
                  <w:tcW w:w="3496" w:type="dxa"/>
                  <w:shd w:val="clear" w:color="auto" w:fill="auto"/>
                  <w:vAlign w:val="center"/>
                </w:tcPr>
                <w:p w14:paraId="71211066" w14:textId="77777777" w:rsidR="00B26F5A" w:rsidRPr="00C3338F" w:rsidRDefault="000A627E" w:rsidP="00DA50DB">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w:t>
                  </w:r>
                  <w:r w:rsidRPr="00C3338F">
                    <w:rPr>
                      <w:color w:val="000000" w:themeColor="text1"/>
                      <w:sz w:val="20"/>
                      <w:szCs w:val="22"/>
                    </w:rPr>
                    <w:t>,</w:t>
                  </w:r>
                  <w:r w:rsidRPr="00C3338F">
                    <w:rPr>
                      <w:color w:val="000000" w:themeColor="text1"/>
                      <w:sz w:val="20"/>
                      <w:szCs w:val="22"/>
                    </w:rPr>
                    <w:t>00550</w:t>
                  </w:r>
                </w:p>
              </w:tc>
            </w:tr>
            <w:tr w:rsidR="00175CCB" w14:paraId="043E9730" w14:textId="77777777" w:rsidTr="000C1AAE">
              <w:trPr>
                <w:jc w:val="center"/>
              </w:trPr>
              <w:tc>
                <w:tcPr>
                  <w:tcW w:w="622" w:type="dxa"/>
                  <w:shd w:val="clear" w:color="auto" w:fill="auto"/>
                  <w:vAlign w:val="center"/>
                </w:tcPr>
                <w:p w14:paraId="539F8339" w14:textId="77777777" w:rsidR="00B26F5A" w:rsidRPr="00C3338F" w:rsidRDefault="000A627E" w:rsidP="00DA50DB">
                  <w:pPr>
                    <w:pStyle w:val="affff3"/>
                    <w:spacing w:before="0" w:beforeAutospacing="0" w:after="0" w:afterAutospacing="0"/>
                    <w:jc w:val="both"/>
                    <w:rPr>
                      <w:color w:val="000000" w:themeColor="text1"/>
                      <w:sz w:val="20"/>
                      <w:szCs w:val="22"/>
                    </w:rPr>
                  </w:pPr>
                  <w:r w:rsidRPr="00C3338F">
                    <w:rPr>
                      <w:color w:val="000000" w:themeColor="text1"/>
                      <w:sz w:val="20"/>
                      <w:szCs w:val="22"/>
                    </w:rPr>
                    <w:t>3.</w:t>
                  </w:r>
                </w:p>
              </w:tc>
              <w:tc>
                <w:tcPr>
                  <w:tcW w:w="2458" w:type="dxa"/>
                  <w:shd w:val="clear" w:color="auto" w:fill="auto"/>
                  <w:vAlign w:val="center"/>
                </w:tcPr>
                <w:p w14:paraId="2979F93A" w14:textId="77777777" w:rsidR="00B26F5A" w:rsidRPr="00C3338F" w:rsidRDefault="000A627E" w:rsidP="00DA50DB">
                  <w:pPr>
                    <w:pStyle w:val="affff3"/>
                    <w:spacing w:before="0" w:beforeAutospacing="0" w:after="0" w:afterAutospacing="0"/>
                    <w:jc w:val="both"/>
                    <w:rPr>
                      <w:color w:val="000000" w:themeColor="text1"/>
                      <w:sz w:val="20"/>
                      <w:szCs w:val="22"/>
                    </w:rPr>
                  </w:pPr>
                  <w:r w:rsidRPr="00C3338F">
                    <w:rPr>
                      <w:color w:val="000000" w:themeColor="text1"/>
                      <w:sz w:val="20"/>
                      <w:szCs w:val="22"/>
                    </w:rPr>
                    <w:t>Фондовые контракты</w:t>
                  </w:r>
                </w:p>
              </w:tc>
              <w:tc>
                <w:tcPr>
                  <w:tcW w:w="3496" w:type="dxa"/>
                  <w:shd w:val="clear" w:color="auto" w:fill="auto"/>
                  <w:vAlign w:val="center"/>
                </w:tcPr>
                <w:p w14:paraId="475ADF8A" w14:textId="77777777" w:rsidR="00B26F5A" w:rsidRPr="00C3338F" w:rsidRDefault="000A627E" w:rsidP="00DA50DB">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w:t>
                  </w:r>
                  <w:r w:rsidRPr="00C3338F">
                    <w:rPr>
                      <w:color w:val="000000" w:themeColor="text1"/>
                      <w:sz w:val="20"/>
                      <w:szCs w:val="22"/>
                    </w:rPr>
                    <w:t>,</w:t>
                  </w:r>
                  <w:r w:rsidRPr="00C3338F">
                    <w:rPr>
                      <w:color w:val="000000" w:themeColor="text1"/>
                      <w:sz w:val="20"/>
                      <w:szCs w:val="22"/>
                    </w:rPr>
                    <w:t>00660</w:t>
                  </w:r>
                </w:p>
              </w:tc>
            </w:tr>
            <w:tr w:rsidR="00175CCB" w14:paraId="2D571421" w14:textId="77777777" w:rsidTr="000C1AAE">
              <w:trPr>
                <w:jc w:val="center"/>
              </w:trPr>
              <w:tc>
                <w:tcPr>
                  <w:tcW w:w="622" w:type="dxa"/>
                  <w:shd w:val="clear" w:color="auto" w:fill="auto"/>
                  <w:vAlign w:val="center"/>
                </w:tcPr>
                <w:p w14:paraId="703ACF0C" w14:textId="77777777" w:rsidR="00B26F5A" w:rsidRPr="00C3338F" w:rsidRDefault="000A627E" w:rsidP="00DA50DB">
                  <w:pPr>
                    <w:pStyle w:val="affff3"/>
                    <w:spacing w:before="0" w:beforeAutospacing="0" w:after="0" w:afterAutospacing="0"/>
                    <w:jc w:val="both"/>
                    <w:rPr>
                      <w:color w:val="000000" w:themeColor="text1"/>
                      <w:sz w:val="20"/>
                      <w:szCs w:val="22"/>
                    </w:rPr>
                  </w:pPr>
                  <w:r w:rsidRPr="00C3338F">
                    <w:rPr>
                      <w:color w:val="000000" w:themeColor="text1"/>
                      <w:sz w:val="20"/>
                      <w:szCs w:val="22"/>
                    </w:rPr>
                    <w:t>4.</w:t>
                  </w:r>
                </w:p>
              </w:tc>
              <w:tc>
                <w:tcPr>
                  <w:tcW w:w="2458" w:type="dxa"/>
                  <w:shd w:val="clear" w:color="auto" w:fill="auto"/>
                  <w:vAlign w:val="center"/>
                </w:tcPr>
                <w:p w14:paraId="1B25EB8F" w14:textId="77777777" w:rsidR="00B26F5A" w:rsidRPr="00C3338F" w:rsidRDefault="000A627E" w:rsidP="00DA50DB">
                  <w:pPr>
                    <w:pStyle w:val="affff3"/>
                    <w:spacing w:before="0" w:beforeAutospacing="0" w:after="0" w:afterAutospacing="0"/>
                    <w:jc w:val="both"/>
                    <w:rPr>
                      <w:color w:val="000000" w:themeColor="text1"/>
                      <w:sz w:val="20"/>
                      <w:szCs w:val="22"/>
                    </w:rPr>
                  </w:pPr>
                  <w:r w:rsidRPr="00C3338F">
                    <w:rPr>
                      <w:color w:val="000000" w:themeColor="text1"/>
                      <w:sz w:val="20"/>
                      <w:szCs w:val="22"/>
                    </w:rPr>
                    <w:t xml:space="preserve">Индексные контракты </w:t>
                  </w:r>
                </w:p>
              </w:tc>
              <w:tc>
                <w:tcPr>
                  <w:tcW w:w="3496" w:type="dxa"/>
                  <w:shd w:val="clear" w:color="auto" w:fill="auto"/>
                  <w:vAlign w:val="center"/>
                </w:tcPr>
                <w:p w14:paraId="18CA8B84" w14:textId="77777777" w:rsidR="00B26F5A" w:rsidRPr="00C3338F" w:rsidRDefault="000A627E" w:rsidP="00DA50DB">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w:t>
                  </w:r>
                  <w:r w:rsidRPr="00C3338F">
                    <w:rPr>
                      <w:color w:val="000000" w:themeColor="text1"/>
                      <w:sz w:val="20"/>
                      <w:szCs w:val="22"/>
                    </w:rPr>
                    <w:t>,</w:t>
                  </w:r>
                  <w:r w:rsidRPr="00C3338F">
                    <w:rPr>
                      <w:color w:val="000000" w:themeColor="text1"/>
                      <w:sz w:val="20"/>
                      <w:szCs w:val="22"/>
                    </w:rPr>
                    <w:t>00220</w:t>
                  </w:r>
                </w:p>
              </w:tc>
            </w:tr>
            <w:tr w:rsidR="00175CCB" w14:paraId="59599F88" w14:textId="77777777" w:rsidTr="000C1AAE">
              <w:trPr>
                <w:trHeight w:val="255"/>
                <w:jc w:val="center"/>
              </w:trPr>
              <w:tc>
                <w:tcPr>
                  <w:tcW w:w="622" w:type="dxa"/>
                  <w:shd w:val="clear" w:color="auto" w:fill="auto"/>
                  <w:vAlign w:val="center"/>
                </w:tcPr>
                <w:p w14:paraId="00AC1347" w14:textId="77777777" w:rsidR="00B26F5A" w:rsidRPr="00C3338F" w:rsidRDefault="000A627E" w:rsidP="00DA50DB">
                  <w:pPr>
                    <w:pStyle w:val="affff3"/>
                    <w:spacing w:before="0" w:beforeAutospacing="0" w:after="0" w:afterAutospacing="0"/>
                    <w:jc w:val="both"/>
                    <w:rPr>
                      <w:color w:val="000000" w:themeColor="text1"/>
                      <w:sz w:val="20"/>
                      <w:szCs w:val="22"/>
                    </w:rPr>
                  </w:pPr>
                  <w:r w:rsidRPr="00C3338F">
                    <w:rPr>
                      <w:color w:val="000000" w:themeColor="text1"/>
                      <w:sz w:val="20"/>
                      <w:szCs w:val="22"/>
                    </w:rPr>
                    <w:t>5.</w:t>
                  </w:r>
                </w:p>
              </w:tc>
              <w:tc>
                <w:tcPr>
                  <w:tcW w:w="2458" w:type="dxa"/>
                  <w:shd w:val="clear" w:color="auto" w:fill="auto"/>
                  <w:vAlign w:val="center"/>
                </w:tcPr>
                <w:p w14:paraId="646C43BD" w14:textId="77777777" w:rsidR="00B26F5A" w:rsidRPr="00C3338F" w:rsidRDefault="000A627E" w:rsidP="00DA50DB">
                  <w:pPr>
                    <w:pStyle w:val="affff3"/>
                    <w:spacing w:before="0" w:beforeAutospacing="0" w:after="0" w:afterAutospacing="0"/>
                    <w:jc w:val="both"/>
                    <w:rPr>
                      <w:color w:val="000000" w:themeColor="text1"/>
                      <w:sz w:val="20"/>
                      <w:szCs w:val="22"/>
                    </w:rPr>
                  </w:pPr>
                  <w:r w:rsidRPr="00C3338F">
                    <w:rPr>
                      <w:color w:val="000000" w:themeColor="text1"/>
                      <w:sz w:val="20"/>
                      <w:szCs w:val="22"/>
                    </w:rPr>
                    <w:t>Товарные контракты</w:t>
                  </w:r>
                </w:p>
              </w:tc>
              <w:tc>
                <w:tcPr>
                  <w:tcW w:w="3496" w:type="dxa"/>
                  <w:shd w:val="clear" w:color="auto" w:fill="auto"/>
                  <w:vAlign w:val="center"/>
                </w:tcPr>
                <w:p w14:paraId="286F854D" w14:textId="77777777" w:rsidR="00B26F5A" w:rsidRPr="00C3338F" w:rsidRDefault="000A627E" w:rsidP="00DA50DB">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w:t>
                  </w:r>
                  <w:r w:rsidRPr="00C3338F">
                    <w:rPr>
                      <w:color w:val="000000" w:themeColor="text1"/>
                      <w:sz w:val="20"/>
                      <w:szCs w:val="22"/>
                    </w:rPr>
                    <w:t>,</w:t>
                  </w:r>
                  <w:r w:rsidRPr="00C3338F">
                    <w:rPr>
                      <w:color w:val="000000" w:themeColor="text1"/>
                      <w:sz w:val="20"/>
                      <w:szCs w:val="22"/>
                    </w:rPr>
                    <w:t>00440</w:t>
                  </w:r>
                </w:p>
              </w:tc>
            </w:tr>
          </w:tbl>
          <w:p w14:paraId="5E4A05F6" w14:textId="77777777" w:rsidR="002B2B26" w:rsidRPr="00E3479D" w:rsidRDefault="000A627E" w:rsidP="00CF2B99">
            <w:pPr>
              <w:pStyle w:val="Text"/>
              <w:spacing w:before="120"/>
              <w:rPr>
                <w:rFonts w:cs="Times New Roman"/>
                <w:color w:val="000000" w:themeColor="text1"/>
                <w:sz w:val="22"/>
                <w:szCs w:val="22"/>
              </w:rPr>
            </w:pPr>
            <w:r w:rsidRPr="00E3479D">
              <w:rPr>
                <w:rFonts w:cs="Times New Roman"/>
                <w:color w:val="000000" w:themeColor="text1"/>
                <w:sz w:val="22"/>
                <w:szCs w:val="22"/>
              </w:rPr>
              <w:t xml:space="preserve">Перечень конкретных базисных активов в рамках каждой Группы базисных) активов устанавливается решением Биржи и публикуется на сайте Биржи не </w:t>
            </w:r>
            <w:r w:rsidRPr="00E3479D">
              <w:rPr>
                <w:rFonts w:cs="Times New Roman"/>
                <w:color w:val="000000" w:themeColor="text1"/>
                <w:sz w:val="22"/>
                <w:szCs w:val="22"/>
              </w:rPr>
              <w:t>позднее дня, следующего за днем его утверждения (утверждения изменений и дополнений к нему).</w:t>
            </w:r>
          </w:p>
        </w:tc>
      </w:tr>
      <w:tr w:rsidR="00175CCB" w14:paraId="4FB45C4E" w14:textId="77777777" w:rsidTr="0020212B">
        <w:trPr>
          <w:trHeight w:val="942"/>
        </w:trPr>
        <w:tc>
          <w:tcPr>
            <w:tcW w:w="719" w:type="dxa"/>
            <w:vMerge w:val="restart"/>
          </w:tcPr>
          <w:p w14:paraId="48F74A14" w14:textId="77777777" w:rsidR="0020212B" w:rsidRPr="00E3479D" w:rsidRDefault="000A627E" w:rsidP="0020212B">
            <w:pPr>
              <w:pStyle w:val="Text"/>
              <w:numPr>
                <w:ilvl w:val="0"/>
                <w:numId w:val="27"/>
              </w:numPr>
              <w:tabs>
                <w:tab w:val="num" w:pos="786"/>
              </w:tabs>
              <w:ind w:left="0" w:firstLine="0"/>
              <w:jc w:val="left"/>
              <w:rPr>
                <w:rFonts w:cs="Times New Roman"/>
                <w:color w:val="000000" w:themeColor="text1"/>
                <w:sz w:val="22"/>
                <w:szCs w:val="22"/>
              </w:rPr>
            </w:pPr>
          </w:p>
        </w:tc>
        <w:tc>
          <w:tcPr>
            <w:tcW w:w="5377" w:type="dxa"/>
            <w:gridSpan w:val="2"/>
          </w:tcPr>
          <w:p w14:paraId="51E1AFB7" w14:textId="77777777" w:rsidR="0020212B" w:rsidRPr="00E3479D" w:rsidRDefault="000A627E" w:rsidP="00654AD8">
            <w:pPr>
              <w:pStyle w:val="Text"/>
              <w:jc w:val="left"/>
              <w:rPr>
                <w:rFonts w:cs="Times New Roman"/>
                <w:color w:val="000000" w:themeColor="text1"/>
                <w:sz w:val="22"/>
                <w:szCs w:val="22"/>
              </w:rPr>
            </w:pPr>
            <w:r w:rsidRPr="00E3479D">
              <w:rPr>
                <w:b/>
                <w:color w:val="000000" w:themeColor="text1"/>
                <w:sz w:val="22"/>
                <w:szCs w:val="22"/>
              </w:rPr>
              <w:t xml:space="preserve">Комиссионное вознаграждение за </w:t>
            </w:r>
            <w:r w:rsidRPr="00E3479D">
              <w:rPr>
                <w:rFonts w:cs="Times New Roman"/>
                <w:b/>
                <w:color w:val="000000" w:themeColor="text1"/>
                <w:sz w:val="22"/>
                <w:szCs w:val="22"/>
              </w:rPr>
              <w:t>клиринг при исполнении маржируемых опционных контрактов на фьючерсный к</w:t>
            </w:r>
            <w:r w:rsidRPr="00E3479D">
              <w:rPr>
                <w:b/>
                <w:color w:val="000000" w:themeColor="text1"/>
                <w:sz w:val="22"/>
                <w:szCs w:val="22"/>
              </w:rPr>
              <w:t xml:space="preserve">онтракт, за исключением опционных контрактов, </w:t>
            </w:r>
            <w:r w:rsidRPr="00E3479D">
              <w:rPr>
                <w:b/>
                <w:color w:val="000000" w:themeColor="text1"/>
                <w:sz w:val="22"/>
                <w:szCs w:val="22"/>
              </w:rPr>
              <w:t>базисным активом которых являются ценные бумаги,</w:t>
            </w:r>
          </w:p>
          <w:p w14:paraId="5A1EE023" w14:textId="77777777" w:rsidR="0020212B" w:rsidRPr="00E3479D" w:rsidRDefault="000A627E" w:rsidP="00234568">
            <w:pPr>
              <w:pStyle w:val="Text"/>
              <w:jc w:val="left"/>
              <w:rPr>
                <w:rFonts w:cs="Times New Roman"/>
                <w:color w:val="000000" w:themeColor="text1"/>
                <w:sz w:val="22"/>
                <w:szCs w:val="22"/>
              </w:rPr>
            </w:pPr>
            <w:r w:rsidRPr="00E3479D">
              <w:rPr>
                <w:rFonts w:cs="Times New Roman"/>
                <w:color w:val="000000" w:themeColor="text1"/>
                <w:sz w:val="22"/>
                <w:szCs w:val="22"/>
              </w:rPr>
              <w:t>за один контракт:</w:t>
            </w:r>
          </w:p>
        </w:tc>
        <w:tc>
          <w:tcPr>
            <w:tcW w:w="3969" w:type="dxa"/>
            <w:gridSpan w:val="4"/>
          </w:tcPr>
          <w:p w14:paraId="6D8984B1"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Взимается с Участника клиринга, являющегося стороной маржируемого опционного контракта.</w:t>
            </w:r>
            <w:r w:rsidRPr="00E3479D">
              <w:t xml:space="preserve"> </w:t>
            </w:r>
            <w:r w:rsidRPr="00E3479D">
              <w:rPr>
                <w:rFonts w:cs="Times New Roman"/>
                <w:color w:val="000000" w:themeColor="text1"/>
                <w:sz w:val="22"/>
                <w:szCs w:val="22"/>
              </w:rPr>
              <w:t>Вычисляется по формуле, но не менее 0,01 рубля:</w:t>
            </w:r>
          </w:p>
        </w:tc>
      </w:tr>
      <w:tr w:rsidR="00175CCB" w14:paraId="29C9FFB5" w14:textId="77777777" w:rsidTr="008E08E7">
        <w:trPr>
          <w:trHeight w:val="942"/>
        </w:trPr>
        <w:tc>
          <w:tcPr>
            <w:tcW w:w="719" w:type="dxa"/>
            <w:vMerge/>
          </w:tcPr>
          <w:p w14:paraId="55460CA7" w14:textId="77777777" w:rsidR="00654AD8" w:rsidRPr="00E3479D" w:rsidRDefault="000A627E" w:rsidP="0020212B">
            <w:pPr>
              <w:pStyle w:val="Text"/>
              <w:numPr>
                <w:ilvl w:val="0"/>
                <w:numId w:val="27"/>
              </w:numPr>
              <w:tabs>
                <w:tab w:val="num" w:pos="786"/>
              </w:tabs>
              <w:ind w:left="0" w:firstLine="0"/>
              <w:jc w:val="left"/>
              <w:rPr>
                <w:rFonts w:cs="Times New Roman"/>
                <w:color w:val="000000" w:themeColor="text1"/>
                <w:sz w:val="22"/>
                <w:szCs w:val="22"/>
              </w:rPr>
            </w:pPr>
          </w:p>
        </w:tc>
        <w:tc>
          <w:tcPr>
            <w:tcW w:w="9346" w:type="dxa"/>
            <w:gridSpan w:val="6"/>
          </w:tcPr>
          <w:p w14:paraId="7B604738" w14:textId="77777777" w:rsidR="005F4A73" w:rsidRPr="00E3479D" w:rsidRDefault="000A627E" w:rsidP="005F4A73">
            <w:pPr>
              <w:pStyle w:val="Text"/>
              <w:rPr>
                <w:rFonts w:cs="Times New Roman"/>
                <w:color w:val="000000" w:themeColor="text1"/>
                <w:sz w:val="22"/>
                <w:szCs w:val="22"/>
              </w:rPr>
            </w:pPr>
          </w:p>
          <w:p w14:paraId="37992668" w14:textId="77777777" w:rsidR="005F4A73" w:rsidRPr="00E3479D" w:rsidRDefault="000A627E" w:rsidP="00C8289C">
            <w:pPr>
              <w:pStyle w:val="affff3"/>
              <w:spacing w:before="0" w:beforeAutospacing="0" w:after="0" w:afterAutospacing="0"/>
              <w:ind w:left="436"/>
              <w:textAlignment w:val="baseline"/>
              <w:rPr>
                <w:b/>
                <w:bCs/>
                <w:iCs/>
                <w:color w:val="000000" w:themeColor="text1"/>
                <w:kern w:val="24"/>
                <w:sz w:val="17"/>
                <w:szCs w:val="17"/>
              </w:rPr>
            </w:pPr>
            <m:oMath>
              <m:r>
                <m:rPr>
                  <m:sty m:val="p"/>
                </m:rPr>
                <w:rPr>
                  <w:rFonts w:ascii="Cambria Math" w:hAnsi="Cambria Math" w:cs="Arial"/>
                  <w:color w:val="000000" w:themeColor="text1"/>
                  <w:kern w:val="24"/>
                  <w:sz w:val="17"/>
                  <w:szCs w:val="17"/>
                </w:rPr>
                <m:t> </m:t>
              </m:r>
              <m:r>
                <m:rPr>
                  <m:sty m:val="b"/>
                </m:rPr>
                <w:rPr>
                  <w:rFonts w:ascii="Cambria Math" w:hAnsi="Cambria Math" w:cs="Arial"/>
                  <w:color w:val="000000" w:themeColor="text1"/>
                  <w:kern w:val="24"/>
                  <w:sz w:val="17"/>
                  <w:szCs w:val="17"/>
                </w:rPr>
                <m:t>ExpOptFutFee</m:t>
              </m:r>
              <m:r>
                <m:rPr>
                  <m:sty m:val="p"/>
                </m:rPr>
                <w:rPr>
                  <w:rFonts w:ascii="Cambria Math" w:hAnsi="Cambria Math" w:cs="Arial"/>
                  <w:color w:val="000000" w:themeColor="text1"/>
                  <w:kern w:val="24"/>
                  <w:sz w:val="17"/>
                  <w:szCs w:val="17"/>
                </w:rPr>
                <m:t>= </m:t>
              </m:r>
              <m:r>
                <m:rPr>
                  <m:sty m:val="b"/>
                </m:rPr>
                <w:rPr>
                  <w:rFonts w:ascii="Cambria Math" w:hAnsi="Cambria Math" w:cs="Arial"/>
                  <w:color w:val="000000" w:themeColor="text1"/>
                  <w:kern w:val="24"/>
                  <w:sz w:val="17"/>
                  <w:szCs w:val="17"/>
                </w:rPr>
                <m:t>Round</m:t>
              </m:r>
              <m:d>
                <m:dPr>
                  <m:ctrlPr>
                    <w:rPr>
                      <w:rFonts w:ascii="Cambria Math" w:eastAsiaTheme="minorEastAsia" w:hAnsi="Cambria Math" w:cs="Arial"/>
                      <w:b/>
                      <w:bCs/>
                      <w:i/>
                      <w:iCs/>
                      <w:color w:val="000000" w:themeColor="text1"/>
                      <w:kern w:val="24"/>
                      <w:sz w:val="17"/>
                      <w:szCs w:val="17"/>
                    </w:rPr>
                  </m:ctrlPr>
                </m:dPr>
                <m:e>
                  <m:d>
                    <m:dPr>
                      <m:ctrlPr>
                        <w:rPr>
                          <w:rFonts w:ascii="Cambria Math" w:eastAsiaTheme="minorEastAsia" w:hAnsi="Cambria Math" w:cs="Arial"/>
                          <w:b/>
                          <w:bCs/>
                          <w:i/>
                          <w:iCs/>
                          <w:color w:val="000000" w:themeColor="text1"/>
                          <w:kern w:val="24"/>
                          <w:sz w:val="17"/>
                          <w:szCs w:val="17"/>
                        </w:rPr>
                      </m:ctrlPr>
                    </m:dPr>
                    <m:e>
                      <m:r>
                        <m:rPr>
                          <m:sty m:val="b"/>
                        </m:rPr>
                        <w:rPr>
                          <w:rFonts w:ascii="Cambria Math" w:hAnsi="Cambria Math" w:cs="Arial"/>
                          <w:color w:val="000000" w:themeColor="text1"/>
                          <w:kern w:val="24"/>
                          <w:sz w:val="17"/>
                          <w:szCs w:val="17"/>
                        </w:rPr>
                        <m:t>Round</m:t>
                      </m:r>
                      <m:d>
                        <m:dPr>
                          <m:ctrlPr>
                            <w:rPr>
                              <w:rFonts w:ascii="Cambria Math" w:eastAsiaTheme="minorEastAsia" w:hAnsi="Cambria Math" w:cs="Arial"/>
                              <w:b/>
                              <w:bCs/>
                              <w:i/>
                              <w:iCs/>
                              <w:color w:val="000000" w:themeColor="text1"/>
                              <w:kern w:val="24"/>
                              <w:sz w:val="17"/>
                              <w:szCs w:val="17"/>
                            </w:rPr>
                          </m:ctrlPr>
                        </m:dPr>
                        <m:e>
                          <m:r>
                            <m:rPr>
                              <m:sty m:val="b"/>
                            </m:rPr>
                            <w:rPr>
                              <w:rFonts w:ascii="Cambria Math" w:hAnsi="Cambria Math" w:cs="Arial"/>
                              <w:color w:val="000000" w:themeColor="text1"/>
                              <w:kern w:val="24"/>
                              <w:sz w:val="17"/>
                              <w:szCs w:val="17"/>
                              <w:lang w:val="en-US"/>
                            </w:rPr>
                            <m:t>abs</m:t>
                          </m:r>
                          <m:r>
                            <m:rPr>
                              <m:sty m:val="b"/>
                            </m:rPr>
                            <w:rPr>
                              <w:rFonts w:ascii="Cambria Math" w:hAnsi="Cambria Math" w:cs="Arial"/>
                              <w:color w:val="000000" w:themeColor="text1"/>
                              <w:kern w:val="24"/>
                              <w:sz w:val="17"/>
                              <w:szCs w:val="17"/>
                            </w:rPr>
                            <m:t>(</m:t>
                          </m:r>
                          <m:r>
                            <m:rPr>
                              <m:sty m:val="b"/>
                            </m:rPr>
                            <w:rPr>
                              <w:rFonts w:ascii="Cambria Math" w:hAnsi="Cambria Math" w:cs="Arial"/>
                              <w:color w:val="000000" w:themeColor="text1"/>
                              <w:kern w:val="24"/>
                              <w:sz w:val="17"/>
                              <w:szCs w:val="17"/>
                              <w:lang w:val="en-US"/>
                            </w:rPr>
                            <m:t>Strike</m:t>
                          </m:r>
                          <m:r>
                            <m:rPr>
                              <m:sty m:val="b"/>
                            </m:rPr>
                            <w:rPr>
                              <w:rFonts w:ascii="Cambria Math" w:hAnsi="Cambria Math" w:cs="Arial"/>
                              <w:color w:val="000000" w:themeColor="text1"/>
                              <w:kern w:val="24"/>
                              <w:sz w:val="17"/>
                              <w:szCs w:val="17"/>
                            </w:rPr>
                            <m:t>)</m:t>
                          </m:r>
                          <m:r>
                            <m:rPr>
                              <m:sty m:val="p"/>
                            </m:rPr>
                            <w:rPr>
                              <w:rFonts w:ascii="Cambria Math" w:hAnsi="Cambria Math" w:cs="Arial"/>
                              <w:color w:val="000000" w:themeColor="text1"/>
                              <w:kern w:val="24"/>
                              <w:sz w:val="17"/>
                              <w:szCs w:val="17"/>
                            </w:rPr>
                            <m:t> ×</m:t>
                          </m:r>
                          <m:r>
                            <m:rPr>
                              <m:sty m:val="b"/>
                            </m:rPr>
                            <w:rPr>
                              <w:rFonts w:ascii="Cambria Math" w:hAnsi="Cambria Math" w:cs="Arial"/>
                              <w:color w:val="000000" w:themeColor="text1"/>
                              <w:kern w:val="24"/>
                              <w:sz w:val="17"/>
                              <w:szCs w:val="17"/>
                            </w:rPr>
                            <m:t>Round</m:t>
                          </m:r>
                          <m:d>
                            <m:dPr>
                              <m:ctrlPr>
                                <w:rPr>
                                  <w:rFonts w:ascii="Cambria Math" w:eastAsiaTheme="minorEastAsia" w:hAnsi="Cambria Math" w:cs="Arial"/>
                                  <w:b/>
                                  <w:bCs/>
                                  <w:i/>
                                  <w:iCs/>
                                  <w:color w:val="000000" w:themeColor="text1"/>
                                  <w:kern w:val="24"/>
                                  <w:sz w:val="17"/>
                                  <w:szCs w:val="17"/>
                                </w:rPr>
                              </m:ctrlPr>
                            </m:dPr>
                            <m:e>
                              <m:f>
                                <m:fPr>
                                  <m:ctrlPr>
                                    <w:rPr>
                                      <w:rFonts w:ascii="Cambria Math" w:eastAsiaTheme="minorEastAsia" w:hAnsi="Cambria Math" w:cs="Arial"/>
                                      <w:b/>
                                      <w:bCs/>
                                      <w:i/>
                                      <w:iCs/>
                                      <w:color w:val="000000" w:themeColor="text1"/>
                                      <w:kern w:val="24"/>
                                      <w:sz w:val="17"/>
                                      <w:szCs w:val="17"/>
                                    </w:rPr>
                                  </m:ctrlPr>
                                </m:fPr>
                                <m:num>
                                  <m:r>
                                    <m:rPr>
                                      <m:sty m:val="p"/>
                                    </m:rPr>
                                    <w:rPr>
                                      <w:rFonts w:ascii="Cambria Math" w:hAnsi="Cambria Math" w:cs="Arial"/>
                                      <w:color w:val="000000" w:themeColor="text1"/>
                                      <w:kern w:val="24"/>
                                      <w:sz w:val="17"/>
                                      <w:szCs w:val="17"/>
                                    </w:rPr>
                                    <m:t> </m:t>
                                  </m:r>
                                  <m:r>
                                    <m:rPr>
                                      <m:sty m:val="b"/>
                                    </m:rPr>
                                    <w:rPr>
                                      <w:rFonts w:ascii="Cambria Math" w:hAnsi="Cambria Math" w:cs="Arial"/>
                                      <w:color w:val="000000" w:themeColor="text1"/>
                                      <w:kern w:val="24"/>
                                      <w:sz w:val="17"/>
                                      <w:szCs w:val="17"/>
                                    </w:rPr>
                                    <m:t>W</m:t>
                                  </m:r>
                                  <m:d>
                                    <m:dPr>
                                      <m:ctrlPr>
                                        <w:rPr>
                                          <w:rFonts w:ascii="Cambria Math" w:eastAsiaTheme="minorEastAsia" w:hAnsi="Cambria Math" w:cs="Arial"/>
                                          <w:b/>
                                          <w:bCs/>
                                          <w:i/>
                                          <w:iCs/>
                                          <w:color w:val="000000" w:themeColor="text1"/>
                                          <w:kern w:val="24"/>
                                          <w:sz w:val="17"/>
                                          <w:szCs w:val="17"/>
                                        </w:rPr>
                                      </m:ctrlPr>
                                    </m:dPr>
                                    <m:e>
                                      <m:r>
                                        <m:rPr>
                                          <m:sty m:val="b"/>
                                        </m:rPr>
                                        <w:rPr>
                                          <w:rFonts w:ascii="Cambria Math" w:hAnsi="Cambria Math" w:cs="Arial"/>
                                          <w:color w:val="000000" w:themeColor="text1"/>
                                          <w:kern w:val="24"/>
                                          <w:sz w:val="17"/>
                                          <w:szCs w:val="17"/>
                                        </w:rPr>
                                        <m:t>o</m:t>
                                      </m:r>
                                    </m:e>
                                  </m:d>
                                </m:num>
                                <m:den>
                                  <m:r>
                                    <m:rPr>
                                      <m:sty m:val="b"/>
                                    </m:rPr>
                                    <w:rPr>
                                      <w:rFonts w:ascii="Cambria Math" w:hAnsi="Cambria Math" w:cs="Arial"/>
                                      <w:color w:val="000000" w:themeColor="text1"/>
                                      <w:kern w:val="24"/>
                                      <w:sz w:val="17"/>
                                      <w:szCs w:val="17"/>
                                    </w:rPr>
                                    <m:t>R</m:t>
                                  </m:r>
                                  <m:d>
                                    <m:dPr>
                                      <m:ctrlPr>
                                        <w:rPr>
                                          <w:rFonts w:ascii="Cambria Math" w:eastAsiaTheme="minorEastAsia" w:hAnsi="Cambria Math" w:cs="Arial"/>
                                          <w:b/>
                                          <w:bCs/>
                                          <w:i/>
                                          <w:iCs/>
                                          <w:color w:val="000000" w:themeColor="text1"/>
                                          <w:kern w:val="24"/>
                                          <w:sz w:val="17"/>
                                          <w:szCs w:val="17"/>
                                        </w:rPr>
                                      </m:ctrlPr>
                                    </m:dPr>
                                    <m:e>
                                      <m:r>
                                        <m:rPr>
                                          <m:sty m:val="b"/>
                                        </m:rPr>
                                        <w:rPr>
                                          <w:rFonts w:ascii="Cambria Math" w:hAnsi="Cambria Math" w:cs="Arial"/>
                                          <w:color w:val="000000" w:themeColor="text1"/>
                                          <w:kern w:val="24"/>
                                          <w:sz w:val="17"/>
                                          <w:szCs w:val="17"/>
                                        </w:rPr>
                                        <m:t>o</m:t>
                                      </m:r>
                                    </m:e>
                                  </m:d>
                                </m:den>
                              </m:f>
                              <m:r>
                                <m:rPr>
                                  <m:sty m:val="p"/>
                                </m:rPr>
                                <w:rPr>
                                  <w:rFonts w:ascii="Cambria Math" w:hAnsi="Cambria Math" w:cs="Arial"/>
                                  <w:color w:val="000000" w:themeColor="text1"/>
                                  <w:kern w:val="24"/>
                                  <w:sz w:val="17"/>
                                  <w:szCs w:val="17"/>
                                </w:rPr>
                                <m:t>;5</m:t>
                              </m:r>
                            </m:e>
                          </m:d>
                        </m:e>
                      </m:d>
                      <m:r>
                        <m:rPr>
                          <m:sty m:val="p"/>
                        </m:rPr>
                        <w:rPr>
                          <w:rFonts w:ascii="Cambria Math" w:hAnsi="Cambria Math" w:cs="Arial"/>
                          <w:color w:val="000000" w:themeColor="text1"/>
                          <w:kern w:val="24"/>
                          <w:sz w:val="17"/>
                          <w:szCs w:val="17"/>
                        </w:rPr>
                        <m:t> ;2</m:t>
                      </m:r>
                    </m:e>
                  </m:d>
                  <m:r>
                    <m:rPr>
                      <m:sty m:val="p"/>
                    </m:rPr>
                    <w:rPr>
                      <w:rFonts w:ascii="Cambria Math" w:hAnsi="+mn-ea" w:cs="Arial"/>
                      <w:color w:val="000000" w:themeColor="text1"/>
                      <w:kern w:val="24"/>
                      <w:sz w:val="17"/>
                      <w:szCs w:val="17"/>
                    </w:rPr>
                    <m:t>× </m:t>
                  </m:r>
                  <m:r>
                    <m:rPr>
                      <m:sty m:val="b"/>
                    </m:rPr>
                    <w:rPr>
                      <w:rFonts w:ascii="Cambria Math" w:hAnsi="Cambria Math" w:cs="Arial"/>
                      <w:color w:val="000000" w:themeColor="text1"/>
                      <w:kern w:val="24"/>
                      <w:sz w:val="17"/>
                      <w:szCs w:val="17"/>
                      <w:lang w:val="en-US"/>
                    </w:rPr>
                    <m:t>ExpFee</m:t>
                  </m:r>
                  <m:r>
                    <m:rPr>
                      <m:sty m:val="p"/>
                    </m:rPr>
                    <w:rPr>
                      <w:rFonts w:ascii="Cambria Math" w:hAnsi="Cambria Math" w:cs="Arial"/>
                      <w:color w:val="000000" w:themeColor="text1"/>
                      <w:kern w:val="24"/>
                      <w:sz w:val="17"/>
                      <w:szCs w:val="17"/>
                    </w:rPr>
                    <m:t>;2</m:t>
                  </m:r>
                </m:e>
              </m:d>
            </m:oMath>
            <w:r w:rsidRPr="00E3479D">
              <w:rPr>
                <w:b/>
                <w:bCs/>
                <w:iCs/>
                <w:color w:val="000000" w:themeColor="text1"/>
                <w:kern w:val="24"/>
                <w:sz w:val="17"/>
                <w:szCs w:val="17"/>
              </w:rPr>
              <w:t>,</w:t>
            </w:r>
          </w:p>
          <w:p w14:paraId="09632F63" w14:textId="77777777" w:rsidR="005C5B61" w:rsidRPr="00E3479D" w:rsidRDefault="000A627E" w:rsidP="005C5B61">
            <w:pPr>
              <w:widowControl/>
              <w:overflowPunct/>
              <w:autoSpaceDE/>
              <w:autoSpaceDN/>
              <w:adjustRightInd/>
              <w:ind w:left="437" w:firstLine="0"/>
              <w:jc w:val="left"/>
              <w:textAlignment w:val="auto"/>
              <w:rPr>
                <w:rFonts w:eastAsia="Times New Roman"/>
                <w:color w:val="000000"/>
                <w:sz w:val="22"/>
                <w:szCs w:val="22"/>
              </w:rPr>
            </w:pPr>
            <w:r w:rsidRPr="00E3479D">
              <w:rPr>
                <w:rFonts w:eastAsia="Times New Roman"/>
                <w:color w:val="000000"/>
                <w:sz w:val="22"/>
                <w:szCs w:val="22"/>
              </w:rPr>
              <w:t xml:space="preserve">где </w:t>
            </w:r>
          </w:p>
          <w:p w14:paraId="3D1DA702" w14:textId="77777777" w:rsidR="008C71F2" w:rsidRPr="00E3479D" w:rsidRDefault="000A627E" w:rsidP="008C71F2">
            <w:pPr>
              <w:widowControl/>
              <w:overflowPunct/>
              <w:autoSpaceDE/>
              <w:autoSpaceDN/>
              <w:adjustRightInd/>
              <w:spacing w:before="120"/>
              <w:ind w:left="437" w:firstLine="0"/>
              <w:textAlignment w:val="auto"/>
              <w:rPr>
                <w:rFonts w:eastAsia="Times New Roman"/>
                <w:color w:val="000000"/>
                <w:sz w:val="22"/>
                <w:szCs w:val="22"/>
              </w:rPr>
            </w:pPr>
            <w:r w:rsidRPr="00E3479D">
              <w:rPr>
                <w:rFonts w:eastAsia="Times New Roman"/>
                <w:color w:val="000000"/>
                <w:sz w:val="22"/>
                <w:szCs w:val="22"/>
              </w:rPr>
              <w:lastRenderedPageBreak/>
              <w:t xml:space="preserve">ExpOptFutFee </w:t>
            </w:r>
            <w:r w:rsidRPr="00E3479D">
              <w:rPr>
                <w:noProof/>
                <w:color w:val="000000" w:themeColor="text1"/>
                <w:sz w:val="22"/>
                <w:szCs w:val="22"/>
              </w:rPr>
              <w:t>–</w:t>
            </w:r>
            <w:r w:rsidRPr="00E3479D">
              <w:rPr>
                <w:rFonts w:eastAsia="Times New Roman"/>
                <w:color w:val="000000"/>
                <w:sz w:val="22"/>
                <w:szCs w:val="22"/>
              </w:rPr>
              <w:t xml:space="preserve"> комиссионное вознаграждение за клиринг при исполнении маржируемых опционных контрактов (в российских рублях),</w:t>
            </w:r>
          </w:p>
          <w:p w14:paraId="359CBA7D" w14:textId="77777777" w:rsidR="008C71F2" w:rsidRPr="00E3479D" w:rsidRDefault="000A627E" w:rsidP="008C71F2">
            <w:pPr>
              <w:widowControl/>
              <w:overflowPunct/>
              <w:autoSpaceDE/>
              <w:autoSpaceDN/>
              <w:adjustRightInd/>
              <w:spacing w:before="120"/>
              <w:ind w:left="437" w:firstLine="0"/>
              <w:textAlignment w:val="auto"/>
              <w:rPr>
                <w:color w:val="000000" w:themeColor="text1"/>
                <w:sz w:val="22"/>
                <w:szCs w:val="22"/>
              </w:rPr>
            </w:pPr>
            <w:r w:rsidRPr="00E3479D">
              <w:rPr>
                <w:color w:val="000000" w:themeColor="text1"/>
                <w:sz w:val="22"/>
                <w:szCs w:val="22"/>
                <w:lang w:val="en-US"/>
              </w:rPr>
              <w:t>W</w:t>
            </w:r>
            <w:r w:rsidRPr="00E3479D">
              <w:rPr>
                <w:color w:val="000000" w:themeColor="text1"/>
                <w:sz w:val="22"/>
                <w:szCs w:val="22"/>
              </w:rPr>
              <w:t>(</w:t>
            </w:r>
            <w:r w:rsidRPr="00E3479D">
              <w:rPr>
                <w:color w:val="000000" w:themeColor="text1"/>
                <w:sz w:val="22"/>
                <w:szCs w:val="22"/>
                <w:lang w:val="en-US"/>
              </w:rPr>
              <w:t>o</w:t>
            </w:r>
            <w:r w:rsidRPr="00E3479D">
              <w:rPr>
                <w:color w:val="000000" w:themeColor="text1"/>
                <w:sz w:val="22"/>
                <w:szCs w:val="22"/>
              </w:rPr>
              <w:t xml:space="preserve">) – стоимость минимального шага цены маржируемого опционного контракта, определяемая в соответствии со Спецификацией </w:t>
            </w:r>
            <w:r w:rsidRPr="00E3479D">
              <w:rPr>
                <w:color w:val="000000" w:themeColor="text1"/>
                <w:sz w:val="22"/>
                <w:szCs w:val="22"/>
              </w:rPr>
              <w:t>соответствующего маржируемого опционного контракта (в российских рублях),</w:t>
            </w:r>
          </w:p>
          <w:p w14:paraId="58AB212E" w14:textId="77777777" w:rsidR="008C71F2" w:rsidRPr="00E3479D" w:rsidRDefault="000A627E" w:rsidP="008C71F2">
            <w:pPr>
              <w:widowControl/>
              <w:overflowPunct/>
              <w:autoSpaceDE/>
              <w:autoSpaceDN/>
              <w:adjustRightInd/>
              <w:spacing w:before="120"/>
              <w:ind w:left="437" w:firstLine="0"/>
              <w:textAlignment w:val="auto"/>
              <w:rPr>
                <w:color w:val="000000" w:themeColor="text1"/>
                <w:sz w:val="22"/>
                <w:szCs w:val="22"/>
              </w:rPr>
            </w:pPr>
            <w:r w:rsidRPr="00E3479D">
              <w:rPr>
                <w:color w:val="000000" w:themeColor="text1"/>
                <w:sz w:val="22"/>
                <w:szCs w:val="22"/>
                <w:lang w:val="en-US"/>
              </w:rPr>
              <w:t>R</w:t>
            </w:r>
            <w:r w:rsidRPr="00E3479D">
              <w:rPr>
                <w:color w:val="000000" w:themeColor="text1"/>
                <w:sz w:val="22"/>
                <w:szCs w:val="22"/>
              </w:rPr>
              <w:t>(</w:t>
            </w:r>
            <w:r w:rsidRPr="00E3479D">
              <w:rPr>
                <w:color w:val="000000" w:themeColor="text1"/>
                <w:sz w:val="22"/>
                <w:szCs w:val="22"/>
                <w:lang w:val="en-US"/>
              </w:rPr>
              <w:t>o</w:t>
            </w:r>
            <w:r w:rsidRPr="00E3479D">
              <w:rPr>
                <w:color w:val="000000" w:themeColor="text1"/>
                <w:sz w:val="22"/>
                <w:szCs w:val="22"/>
              </w:rPr>
              <w:t>) – минимальный шаг цены маржируемого опционного контракта, определяемый в соответствии со Спецификацией соответствующего маржируемого опционного контракта,</w:t>
            </w:r>
          </w:p>
          <w:p w14:paraId="3824BE66" w14:textId="77777777" w:rsidR="008C71F2" w:rsidRPr="00E3479D" w:rsidRDefault="000A627E" w:rsidP="00DF372D">
            <w:pPr>
              <w:widowControl/>
              <w:overflowPunct/>
              <w:autoSpaceDE/>
              <w:autoSpaceDN/>
              <w:adjustRightInd/>
              <w:spacing w:before="120"/>
              <w:ind w:left="437" w:firstLine="0"/>
              <w:textAlignment w:val="auto"/>
              <w:rPr>
                <w:rFonts w:eastAsia="Times New Roman"/>
                <w:color w:val="000000"/>
                <w:sz w:val="22"/>
                <w:szCs w:val="22"/>
              </w:rPr>
            </w:pPr>
            <w:r w:rsidRPr="00E3479D">
              <w:rPr>
                <w:noProof/>
                <w:color w:val="000000" w:themeColor="text1"/>
                <w:sz w:val="22"/>
                <w:szCs w:val="22"/>
                <w:lang w:val="en-US"/>
              </w:rPr>
              <w:t>Round</w:t>
            </w:r>
            <w:r w:rsidRPr="00E3479D">
              <w:rPr>
                <w:noProof/>
                <w:color w:val="000000" w:themeColor="text1"/>
                <w:sz w:val="22"/>
                <w:szCs w:val="22"/>
              </w:rPr>
              <w:t xml:space="preserve"> – </w:t>
            </w:r>
            <w:r w:rsidRPr="00E3479D">
              <w:rPr>
                <w:color w:val="000000" w:themeColor="text1"/>
                <w:sz w:val="22"/>
                <w:szCs w:val="22"/>
              </w:rPr>
              <w:t>функция матема</w:t>
            </w:r>
            <w:r w:rsidRPr="00E3479D">
              <w:rPr>
                <w:color w:val="000000" w:themeColor="text1"/>
                <w:sz w:val="22"/>
                <w:szCs w:val="22"/>
              </w:rPr>
              <w:t>тического округления с заданной точностью,</w:t>
            </w:r>
          </w:p>
          <w:p w14:paraId="74A91CFA" w14:textId="77777777" w:rsidR="00004B00" w:rsidRPr="00E3479D" w:rsidRDefault="000A627E" w:rsidP="00972293">
            <w:pPr>
              <w:widowControl/>
              <w:overflowPunct/>
              <w:autoSpaceDE/>
              <w:autoSpaceDN/>
              <w:adjustRightInd/>
              <w:spacing w:before="120"/>
              <w:ind w:left="437" w:firstLine="0"/>
              <w:textAlignment w:val="auto"/>
              <w:rPr>
                <w:rFonts w:eastAsia="Times New Roman"/>
                <w:color w:val="000000"/>
                <w:sz w:val="22"/>
                <w:szCs w:val="22"/>
              </w:rPr>
            </w:pPr>
            <w:r w:rsidRPr="00E3479D">
              <w:rPr>
                <w:rFonts w:eastAsia="Times New Roman"/>
                <w:color w:val="000000"/>
                <w:sz w:val="22"/>
                <w:szCs w:val="22"/>
                <w:lang w:val="en-US"/>
              </w:rPr>
              <w:t>Strike</w:t>
            </w:r>
            <w:r w:rsidRPr="00E3479D">
              <w:rPr>
                <w:rFonts w:eastAsia="Times New Roman"/>
                <w:color w:val="000000"/>
                <w:sz w:val="22"/>
                <w:szCs w:val="22"/>
              </w:rPr>
              <w:t xml:space="preserve"> – цена исполнения маржируемого опционного контракта (страйк),</w:t>
            </w:r>
          </w:p>
          <w:p w14:paraId="16C99F6E" w14:textId="77777777" w:rsidR="005F4A73" w:rsidRPr="00E3479D" w:rsidRDefault="000A627E" w:rsidP="00972293">
            <w:pPr>
              <w:widowControl/>
              <w:overflowPunct/>
              <w:autoSpaceDE/>
              <w:autoSpaceDN/>
              <w:adjustRightInd/>
              <w:spacing w:before="120"/>
              <w:ind w:left="437" w:firstLine="0"/>
              <w:textAlignment w:val="auto"/>
              <w:rPr>
                <w:rFonts w:eastAsia="Times New Roman"/>
                <w:color w:val="000000"/>
                <w:sz w:val="22"/>
                <w:szCs w:val="22"/>
              </w:rPr>
            </w:pPr>
            <w:r w:rsidRPr="00E3479D">
              <w:rPr>
                <w:rFonts w:eastAsia="Times New Roman"/>
                <w:color w:val="000000"/>
                <w:sz w:val="22"/>
                <w:szCs w:val="22"/>
              </w:rPr>
              <w:t xml:space="preserve">ExpFee </w:t>
            </w:r>
            <w:r w:rsidRPr="00E3479D">
              <w:rPr>
                <w:noProof/>
                <w:color w:val="000000" w:themeColor="text1"/>
                <w:sz w:val="22"/>
                <w:szCs w:val="22"/>
              </w:rPr>
              <w:t>–</w:t>
            </w:r>
            <w:r w:rsidRPr="00E3479D">
              <w:rPr>
                <w:rFonts w:eastAsia="Times New Roman"/>
                <w:color w:val="000000"/>
                <w:sz w:val="22"/>
                <w:szCs w:val="22"/>
              </w:rPr>
              <w:t xml:space="preserve"> </w:t>
            </w:r>
            <w:r w:rsidRPr="00E3479D">
              <w:rPr>
                <w:color w:val="000000" w:themeColor="text1"/>
                <w:sz w:val="22"/>
                <w:szCs w:val="22"/>
              </w:rPr>
              <w:t xml:space="preserve">значение базовой ставки тарифа за клиринг при исполнении </w:t>
            </w:r>
            <w:r w:rsidRPr="00E3479D">
              <w:rPr>
                <w:rFonts w:eastAsia="Times New Roman"/>
                <w:color w:val="000000"/>
                <w:sz w:val="22"/>
                <w:szCs w:val="22"/>
              </w:rPr>
              <w:t>маржируемых опционных контрактов</w:t>
            </w:r>
            <w:r w:rsidRPr="00E3479D">
              <w:rPr>
                <w:color w:val="000000" w:themeColor="text1"/>
                <w:sz w:val="22"/>
                <w:szCs w:val="22"/>
              </w:rPr>
              <w:t xml:space="preserve"> для Группы контрактов в размере, установленно</w:t>
            </w:r>
            <w:r w:rsidRPr="00E3479D">
              <w:rPr>
                <w:color w:val="000000" w:themeColor="text1"/>
                <w:sz w:val="22"/>
                <w:szCs w:val="22"/>
              </w:rPr>
              <w:t>м в пункте 9 настоящего Раздела</w:t>
            </w:r>
            <w:r w:rsidRPr="00E3479D">
              <w:rPr>
                <w:rFonts w:eastAsia="Times New Roman"/>
                <w:color w:val="000000"/>
                <w:sz w:val="22"/>
                <w:szCs w:val="22"/>
              </w:rPr>
              <w:t>.</w:t>
            </w:r>
          </w:p>
          <w:p w14:paraId="4FF5F522" w14:textId="77777777" w:rsidR="00654AD8" w:rsidRPr="00E3479D" w:rsidRDefault="000A627E" w:rsidP="00826B42">
            <w:pPr>
              <w:widowControl/>
              <w:overflowPunct/>
              <w:autoSpaceDE/>
              <w:autoSpaceDN/>
              <w:adjustRightInd/>
              <w:ind w:firstLine="0"/>
              <w:jc w:val="left"/>
              <w:textAlignment w:val="auto"/>
              <w:rPr>
                <w:color w:val="000000" w:themeColor="text1"/>
                <w:sz w:val="22"/>
                <w:szCs w:val="22"/>
              </w:rPr>
            </w:pPr>
          </w:p>
        </w:tc>
      </w:tr>
      <w:tr w:rsidR="00175CCB" w14:paraId="68990F52" w14:textId="77777777" w:rsidTr="0020212B">
        <w:tblPrEx>
          <w:tblCellMar>
            <w:left w:w="108" w:type="dxa"/>
            <w:right w:w="108" w:type="dxa"/>
          </w:tblCellMar>
          <w:tblLook w:val="01E0" w:firstRow="1" w:lastRow="1" w:firstColumn="1" w:lastColumn="1" w:noHBand="0" w:noVBand="0"/>
        </w:tblPrEx>
        <w:trPr>
          <w:trHeight w:val="796"/>
        </w:trPr>
        <w:tc>
          <w:tcPr>
            <w:tcW w:w="719" w:type="dxa"/>
            <w:tcBorders>
              <w:top w:val="single" w:sz="4" w:space="0" w:color="auto"/>
              <w:left w:val="single" w:sz="4" w:space="0" w:color="auto"/>
              <w:bottom w:val="single" w:sz="4" w:space="0" w:color="auto"/>
              <w:right w:val="single" w:sz="6" w:space="0" w:color="auto"/>
            </w:tcBorders>
            <w:shd w:val="clear" w:color="auto" w:fill="FFFFFF"/>
          </w:tcPr>
          <w:p w14:paraId="45637AE0" w14:textId="77777777" w:rsidR="00232239"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lastRenderedPageBreak/>
              <w:t>11.</w:t>
            </w:r>
          </w:p>
        </w:tc>
        <w:tc>
          <w:tcPr>
            <w:tcW w:w="5377" w:type="dxa"/>
            <w:gridSpan w:val="2"/>
            <w:tcBorders>
              <w:top w:val="single" w:sz="4" w:space="0" w:color="auto"/>
              <w:left w:val="single" w:sz="6" w:space="0" w:color="auto"/>
              <w:bottom w:val="single" w:sz="4" w:space="0" w:color="auto"/>
              <w:right w:val="single" w:sz="6" w:space="0" w:color="auto"/>
            </w:tcBorders>
            <w:shd w:val="clear" w:color="auto" w:fill="FFFFFF"/>
          </w:tcPr>
          <w:p w14:paraId="146DBF17" w14:textId="77777777" w:rsidR="00232239" w:rsidRPr="00E3479D" w:rsidRDefault="000A627E" w:rsidP="0020212B">
            <w:pPr>
              <w:tabs>
                <w:tab w:val="right" w:pos="9356"/>
              </w:tabs>
              <w:overflowPunct/>
              <w:ind w:firstLine="0"/>
              <w:rPr>
                <w:rFonts w:cs="Arial"/>
                <w:b/>
                <w:noProof/>
                <w:color w:val="000000" w:themeColor="text1"/>
                <w:sz w:val="22"/>
                <w:szCs w:val="22"/>
              </w:rPr>
            </w:pPr>
            <w:r w:rsidRPr="00E3479D">
              <w:rPr>
                <w:rFonts w:cs="Arial"/>
                <w:b/>
                <w:noProof/>
                <w:color w:val="000000" w:themeColor="text1"/>
                <w:sz w:val="22"/>
                <w:szCs w:val="22"/>
              </w:rPr>
              <w:t xml:space="preserve">Комиссионное вознаграждение за клиринг при исполнении опционных контрактов, базисным активом которых являются ценные бумаги </w:t>
            </w:r>
          </w:p>
        </w:tc>
        <w:tc>
          <w:tcPr>
            <w:tcW w:w="3969" w:type="dxa"/>
            <w:gridSpan w:val="4"/>
            <w:tcBorders>
              <w:top w:val="single" w:sz="4" w:space="0" w:color="auto"/>
              <w:left w:val="single" w:sz="6" w:space="0" w:color="auto"/>
              <w:bottom w:val="single" w:sz="4" w:space="0" w:color="auto"/>
              <w:right w:val="single" w:sz="4" w:space="0" w:color="auto"/>
            </w:tcBorders>
            <w:shd w:val="clear" w:color="auto" w:fill="FFFFFF"/>
            <w:vAlign w:val="center"/>
          </w:tcPr>
          <w:p w14:paraId="5148956B" w14:textId="77777777" w:rsidR="00232239" w:rsidRPr="00E3479D" w:rsidRDefault="000A627E" w:rsidP="0020212B">
            <w:pPr>
              <w:jc w:val="center"/>
              <w:rPr>
                <w:b/>
                <w:bCs/>
                <w:color w:val="000000" w:themeColor="text1"/>
                <w:sz w:val="20"/>
              </w:rPr>
            </w:pPr>
            <w:r w:rsidRPr="00E3479D">
              <w:rPr>
                <w:color w:val="000000" w:themeColor="text1"/>
                <w:sz w:val="20"/>
              </w:rPr>
              <w:t>Взимается с Участника клиринга, являющегося стороной</w:t>
            </w:r>
            <w:r>
              <w:rPr>
                <w:color w:val="000000" w:themeColor="text1"/>
                <w:sz w:val="20"/>
              </w:rPr>
              <w:t xml:space="preserve"> </w:t>
            </w:r>
            <w:r w:rsidRPr="00E3479D">
              <w:rPr>
                <w:color w:val="000000" w:themeColor="text1"/>
                <w:sz w:val="20"/>
              </w:rPr>
              <w:t>опционного контракта,</w:t>
            </w:r>
            <w:r w:rsidRPr="00E3479D">
              <w:t xml:space="preserve"> </w:t>
            </w:r>
            <w:r w:rsidRPr="00E3479D">
              <w:rPr>
                <w:color w:val="000000" w:themeColor="text1"/>
                <w:sz w:val="20"/>
              </w:rPr>
              <w:t>базисным активом которого являются ценные бумаги. Вычисл</w:t>
            </w:r>
            <w:r w:rsidRPr="00E3479D">
              <w:rPr>
                <w:color w:val="000000" w:themeColor="text1"/>
                <w:sz w:val="20"/>
              </w:rPr>
              <w:t>яется по формуле, но не менее 0,01 рубля:</w:t>
            </w:r>
          </w:p>
        </w:tc>
      </w:tr>
      <w:tr w:rsidR="00175CCB" w14:paraId="552FD40B" w14:textId="77777777" w:rsidTr="00755676">
        <w:tblPrEx>
          <w:tblCellMar>
            <w:left w:w="108" w:type="dxa"/>
            <w:right w:w="108" w:type="dxa"/>
          </w:tblCellMar>
          <w:tblLook w:val="01E0" w:firstRow="1" w:lastRow="1" w:firstColumn="1" w:lastColumn="1" w:noHBand="0" w:noVBand="0"/>
        </w:tblPrEx>
        <w:trPr>
          <w:trHeight w:val="796"/>
        </w:trPr>
        <w:tc>
          <w:tcPr>
            <w:tcW w:w="719" w:type="dxa"/>
            <w:tcBorders>
              <w:top w:val="single" w:sz="4" w:space="0" w:color="auto"/>
              <w:left w:val="single" w:sz="4" w:space="0" w:color="auto"/>
              <w:bottom w:val="single" w:sz="4" w:space="0" w:color="auto"/>
              <w:right w:val="single" w:sz="6" w:space="0" w:color="auto"/>
            </w:tcBorders>
            <w:shd w:val="clear" w:color="auto" w:fill="FFFFFF"/>
          </w:tcPr>
          <w:p w14:paraId="52EDBABE" w14:textId="77777777" w:rsidR="00232239" w:rsidRPr="00E3479D" w:rsidRDefault="000A627E" w:rsidP="0020212B">
            <w:pPr>
              <w:tabs>
                <w:tab w:val="right" w:pos="9356"/>
              </w:tabs>
              <w:overflowPunct/>
              <w:ind w:left="34" w:firstLine="0"/>
              <w:jc w:val="left"/>
              <w:rPr>
                <w:rFonts w:cs="Arial"/>
                <w:b/>
                <w:noProof/>
                <w:color w:val="000000" w:themeColor="text1"/>
                <w:sz w:val="22"/>
                <w:szCs w:val="22"/>
              </w:rPr>
            </w:pPr>
          </w:p>
        </w:tc>
        <w:tc>
          <w:tcPr>
            <w:tcW w:w="9346" w:type="dxa"/>
            <w:gridSpan w:val="6"/>
            <w:tcBorders>
              <w:top w:val="single" w:sz="4" w:space="0" w:color="auto"/>
              <w:left w:val="single" w:sz="6" w:space="0" w:color="auto"/>
              <w:bottom w:val="single" w:sz="4" w:space="0" w:color="auto"/>
              <w:right w:val="single" w:sz="4" w:space="0" w:color="auto"/>
            </w:tcBorders>
            <w:shd w:val="clear" w:color="auto" w:fill="FFFFFF"/>
          </w:tcPr>
          <w:p w14:paraId="0521F1D4" w14:textId="77777777" w:rsidR="00232239" w:rsidRPr="00E3479D" w:rsidRDefault="000A627E" w:rsidP="000C5032">
            <w:pPr>
              <w:pStyle w:val="affff3"/>
              <w:spacing w:before="0" w:beforeAutospacing="0" w:after="0" w:afterAutospacing="0"/>
              <w:ind w:left="387"/>
              <w:textAlignment w:val="baseline"/>
              <w:rPr>
                <w:b/>
                <w:bCs/>
                <w:iCs/>
                <w:color w:val="000000" w:themeColor="text1"/>
                <w:kern w:val="24"/>
                <w:sz w:val="17"/>
                <w:szCs w:val="17"/>
              </w:rPr>
            </w:pPr>
            <m:oMath>
              <m:r>
                <m:rPr>
                  <m:sty m:val="b"/>
                </m:rPr>
                <w:rPr>
                  <w:rFonts w:ascii="Cambria Math" w:hAnsi="Cambria Math" w:cs="Arial"/>
                  <w:color w:val="000000" w:themeColor="text1"/>
                  <w:kern w:val="24"/>
                  <w:sz w:val="18"/>
                  <w:szCs w:val="18"/>
                </w:rPr>
                <m:t>ExpOptStockFee</m:t>
              </m:r>
              <m:r>
                <m:rPr>
                  <m:sty m:val="p"/>
                </m:rPr>
                <w:rPr>
                  <w:rFonts w:ascii="Cambria Math" w:hAnsi="Cambria Math" w:cs="Arial"/>
                  <w:color w:val="000000" w:themeColor="text1"/>
                  <w:kern w:val="24"/>
                  <w:sz w:val="18"/>
                  <w:szCs w:val="18"/>
                </w:rPr>
                <m:t>= </m:t>
              </m:r>
              <m:r>
                <m:rPr>
                  <m:sty m:val="b"/>
                </m:rPr>
                <w:rPr>
                  <w:rFonts w:ascii="Cambria Math" w:hAnsi="Cambria Math" w:cs="Arial"/>
                  <w:color w:val="000000" w:themeColor="text1"/>
                  <w:kern w:val="24"/>
                  <w:sz w:val="18"/>
                  <w:szCs w:val="18"/>
                </w:rPr>
                <m:t>Round</m:t>
              </m:r>
              <m:d>
                <m:dPr>
                  <m:ctrlPr>
                    <w:rPr>
                      <w:rFonts w:ascii="Cambria Math" w:eastAsiaTheme="minorEastAsia" w:hAnsi="Cambria Math" w:cs="Arial"/>
                      <w:b/>
                      <w:bCs/>
                      <w:i/>
                      <w:iCs/>
                      <w:color w:val="000000" w:themeColor="text1"/>
                      <w:kern w:val="24"/>
                      <w:sz w:val="18"/>
                      <w:szCs w:val="18"/>
                    </w:rPr>
                  </m:ctrlPr>
                </m:dPr>
                <m:e>
                  <m:d>
                    <m:dPr>
                      <m:ctrlPr>
                        <w:rPr>
                          <w:rFonts w:ascii="Cambria Math" w:eastAsiaTheme="minorEastAsia" w:hAnsi="Cambria Math" w:cs="Arial"/>
                          <w:b/>
                          <w:bCs/>
                          <w:i/>
                          <w:iCs/>
                          <w:color w:val="000000" w:themeColor="text1"/>
                          <w:kern w:val="24"/>
                          <w:sz w:val="18"/>
                          <w:szCs w:val="18"/>
                        </w:rPr>
                      </m:ctrlPr>
                    </m:dPr>
                    <m:e>
                      <m:r>
                        <m:rPr>
                          <m:sty m:val="b"/>
                        </m:rPr>
                        <w:rPr>
                          <w:rFonts w:ascii="Cambria Math" w:hAnsi="Cambria Math" w:cs="Arial"/>
                          <w:color w:val="000000" w:themeColor="text1"/>
                          <w:kern w:val="24"/>
                          <w:sz w:val="18"/>
                          <w:szCs w:val="18"/>
                        </w:rPr>
                        <m:t>Round</m:t>
                      </m:r>
                      <m:d>
                        <m:dPr>
                          <m:ctrlPr>
                            <w:rPr>
                              <w:rFonts w:ascii="Cambria Math" w:eastAsiaTheme="minorEastAsia" w:hAnsi="Cambria Math" w:cs="Arial"/>
                              <w:b/>
                              <w:bCs/>
                              <w:i/>
                              <w:iCs/>
                              <w:color w:val="000000" w:themeColor="text1"/>
                              <w:kern w:val="24"/>
                              <w:sz w:val="18"/>
                              <w:szCs w:val="18"/>
                            </w:rPr>
                          </m:ctrlPr>
                        </m:dPr>
                        <m:e>
                          <m:r>
                            <m:rPr>
                              <m:sty m:val="b"/>
                            </m:rPr>
                            <w:rPr>
                              <w:rFonts w:ascii="Cambria Math" w:hAnsi="Cambria Math" w:cs="Arial"/>
                              <w:color w:val="000000" w:themeColor="text1"/>
                              <w:kern w:val="24"/>
                              <w:sz w:val="18"/>
                              <w:szCs w:val="18"/>
                              <w:lang w:val="en-US"/>
                            </w:rPr>
                            <m:t>abs</m:t>
                          </m:r>
                          <m:r>
                            <m:rPr>
                              <m:sty m:val="b"/>
                            </m:rPr>
                            <w:rPr>
                              <w:rFonts w:ascii="Cambria Math" w:hAnsi="Cambria Math" w:cs="Arial"/>
                              <w:color w:val="000000" w:themeColor="text1"/>
                              <w:kern w:val="24"/>
                              <w:sz w:val="18"/>
                              <w:szCs w:val="18"/>
                            </w:rPr>
                            <m:t>(</m:t>
                          </m:r>
                          <m:r>
                            <m:rPr>
                              <m:sty m:val="b"/>
                            </m:rPr>
                            <w:rPr>
                              <w:rFonts w:ascii="Cambria Math" w:hAnsi="Cambria Math" w:cs="Arial"/>
                              <w:color w:val="000000" w:themeColor="text1"/>
                              <w:kern w:val="24"/>
                              <w:sz w:val="18"/>
                              <w:szCs w:val="18"/>
                              <w:lang w:val="en-US"/>
                            </w:rPr>
                            <m:t>Strike</m:t>
                          </m:r>
                          <m:r>
                            <m:rPr>
                              <m:sty m:val="b"/>
                            </m:rPr>
                            <w:rPr>
                              <w:rFonts w:ascii="Cambria Math" w:hAnsi="Cambria Math" w:cs="Arial"/>
                              <w:color w:val="000000" w:themeColor="text1"/>
                              <w:kern w:val="24"/>
                              <w:sz w:val="18"/>
                              <w:szCs w:val="18"/>
                            </w:rPr>
                            <m:t>)</m:t>
                          </m:r>
                          <m:r>
                            <m:rPr>
                              <m:sty m:val="p"/>
                            </m:rPr>
                            <w:rPr>
                              <w:rFonts w:ascii="Cambria Math" w:hAnsi="Cambria Math" w:cs="Arial"/>
                              <w:color w:val="000000" w:themeColor="text1"/>
                              <w:kern w:val="24"/>
                              <w:sz w:val="18"/>
                              <w:szCs w:val="18"/>
                            </w:rPr>
                            <m:t> ×</m:t>
                          </m:r>
                          <m:r>
                            <m:rPr>
                              <m:sty m:val="b"/>
                            </m:rPr>
                            <w:rPr>
                              <w:rFonts w:ascii="Cambria Math" w:hAnsi="Cambria Math" w:cs="Arial"/>
                              <w:color w:val="000000" w:themeColor="text1"/>
                              <w:kern w:val="24"/>
                              <w:sz w:val="18"/>
                              <w:szCs w:val="18"/>
                            </w:rPr>
                            <m:t>Round</m:t>
                          </m:r>
                          <m:d>
                            <m:dPr>
                              <m:ctrlPr>
                                <w:rPr>
                                  <w:rFonts w:ascii="Cambria Math" w:eastAsiaTheme="minorEastAsia" w:hAnsi="Cambria Math" w:cs="Arial"/>
                                  <w:b/>
                                  <w:bCs/>
                                  <w:i/>
                                  <w:iCs/>
                                  <w:color w:val="000000" w:themeColor="text1"/>
                                  <w:kern w:val="24"/>
                                  <w:sz w:val="18"/>
                                  <w:szCs w:val="18"/>
                                </w:rPr>
                              </m:ctrlPr>
                            </m:dPr>
                            <m:e>
                              <m:f>
                                <m:fPr>
                                  <m:ctrlPr>
                                    <w:rPr>
                                      <w:rFonts w:ascii="Cambria Math" w:eastAsiaTheme="minorEastAsia" w:hAnsi="Cambria Math" w:cs="Arial"/>
                                      <w:b/>
                                      <w:bCs/>
                                      <w:i/>
                                      <w:iCs/>
                                      <w:color w:val="000000" w:themeColor="text1"/>
                                      <w:kern w:val="24"/>
                                      <w:sz w:val="18"/>
                                      <w:szCs w:val="18"/>
                                    </w:rPr>
                                  </m:ctrlPr>
                                </m:fPr>
                                <m:num>
                                  <m:r>
                                    <m:rPr>
                                      <m:sty m:val="p"/>
                                    </m:rPr>
                                    <w:rPr>
                                      <w:rFonts w:ascii="Cambria Math" w:hAnsi="Cambria Math" w:cs="Arial"/>
                                      <w:color w:val="000000" w:themeColor="text1"/>
                                      <w:kern w:val="24"/>
                                      <w:sz w:val="18"/>
                                      <w:szCs w:val="18"/>
                                    </w:rPr>
                                    <m:t> </m:t>
                                  </m:r>
                                  <m:r>
                                    <m:rPr>
                                      <m:sty m:val="b"/>
                                    </m:rPr>
                                    <w:rPr>
                                      <w:rFonts w:ascii="Cambria Math" w:hAnsi="Cambria Math" w:cs="Arial"/>
                                      <w:color w:val="000000" w:themeColor="text1"/>
                                      <w:kern w:val="24"/>
                                      <w:sz w:val="18"/>
                                      <w:szCs w:val="18"/>
                                    </w:rPr>
                                    <m:t>W</m:t>
                                  </m:r>
                                  <m:d>
                                    <m:dPr>
                                      <m:ctrlPr>
                                        <w:rPr>
                                          <w:rFonts w:ascii="Cambria Math" w:eastAsiaTheme="minorEastAsia" w:hAnsi="Cambria Math" w:cs="Arial"/>
                                          <w:b/>
                                          <w:bCs/>
                                          <w:i/>
                                          <w:iCs/>
                                          <w:color w:val="000000" w:themeColor="text1"/>
                                          <w:kern w:val="24"/>
                                          <w:sz w:val="18"/>
                                          <w:szCs w:val="18"/>
                                        </w:rPr>
                                      </m:ctrlPr>
                                    </m:dPr>
                                    <m:e>
                                      <m:r>
                                        <m:rPr>
                                          <m:sty m:val="b"/>
                                        </m:rPr>
                                        <w:rPr>
                                          <w:rFonts w:ascii="Cambria Math" w:hAnsi="Cambria Math" w:cs="Arial"/>
                                          <w:color w:val="000000" w:themeColor="text1"/>
                                          <w:kern w:val="24"/>
                                          <w:sz w:val="18"/>
                                          <w:szCs w:val="18"/>
                                        </w:rPr>
                                        <m:t>o</m:t>
                                      </m:r>
                                    </m:e>
                                  </m:d>
                                </m:num>
                                <m:den>
                                  <m:r>
                                    <m:rPr>
                                      <m:sty m:val="b"/>
                                    </m:rPr>
                                    <w:rPr>
                                      <w:rFonts w:ascii="Cambria Math" w:hAnsi="Cambria Math" w:cs="Arial"/>
                                      <w:color w:val="000000" w:themeColor="text1"/>
                                      <w:kern w:val="24"/>
                                      <w:sz w:val="18"/>
                                      <w:szCs w:val="18"/>
                                    </w:rPr>
                                    <m:t>R</m:t>
                                  </m:r>
                                  <m:d>
                                    <m:dPr>
                                      <m:ctrlPr>
                                        <w:rPr>
                                          <w:rFonts w:ascii="Cambria Math" w:eastAsiaTheme="minorEastAsia" w:hAnsi="Cambria Math" w:cs="Arial"/>
                                          <w:b/>
                                          <w:bCs/>
                                          <w:i/>
                                          <w:iCs/>
                                          <w:color w:val="000000" w:themeColor="text1"/>
                                          <w:kern w:val="24"/>
                                          <w:sz w:val="18"/>
                                          <w:szCs w:val="18"/>
                                        </w:rPr>
                                      </m:ctrlPr>
                                    </m:dPr>
                                    <m:e>
                                      <m:r>
                                        <m:rPr>
                                          <m:sty m:val="b"/>
                                        </m:rPr>
                                        <w:rPr>
                                          <w:rFonts w:ascii="Cambria Math" w:hAnsi="Cambria Math" w:cs="Arial"/>
                                          <w:color w:val="000000" w:themeColor="text1"/>
                                          <w:kern w:val="24"/>
                                          <w:sz w:val="18"/>
                                          <w:szCs w:val="18"/>
                                        </w:rPr>
                                        <m:t>o</m:t>
                                      </m:r>
                                    </m:e>
                                  </m:d>
                                </m:den>
                              </m:f>
                              <m:r>
                                <m:rPr>
                                  <m:sty m:val="p"/>
                                </m:rPr>
                                <w:rPr>
                                  <w:rFonts w:ascii="Cambria Math" w:hAnsi="Cambria Math" w:cs="Arial"/>
                                  <w:color w:val="000000" w:themeColor="text1"/>
                                  <w:kern w:val="24"/>
                                  <w:sz w:val="18"/>
                                  <w:szCs w:val="18"/>
                                </w:rPr>
                                <m:t>;5</m:t>
                              </m:r>
                            </m:e>
                          </m:d>
                        </m:e>
                      </m:d>
                      <m:r>
                        <m:rPr>
                          <m:sty m:val="p"/>
                        </m:rPr>
                        <w:rPr>
                          <w:rFonts w:ascii="Cambria Math" w:hAnsi="Cambria Math" w:cs="Arial"/>
                          <w:color w:val="000000" w:themeColor="text1"/>
                          <w:kern w:val="24"/>
                          <w:sz w:val="18"/>
                          <w:szCs w:val="18"/>
                        </w:rPr>
                        <m:t> ;2</m:t>
                      </m:r>
                    </m:e>
                  </m:d>
                  <m:r>
                    <m:rPr>
                      <m:sty m:val="p"/>
                    </m:rPr>
                    <w:rPr>
                      <w:rFonts w:ascii="Cambria Math" w:hAnsi="+mn-ea" w:cs="Arial"/>
                      <w:color w:val="000000" w:themeColor="text1"/>
                      <w:kern w:val="24"/>
                      <w:sz w:val="18"/>
                      <w:szCs w:val="18"/>
                    </w:rPr>
                    <m:t>× </m:t>
                  </m:r>
                  <m:r>
                    <m:rPr>
                      <m:sty m:val="b"/>
                    </m:rPr>
                    <w:rPr>
                      <w:rFonts w:ascii="Cambria Math" w:hAnsi="Cambria Math" w:cs="Arial"/>
                      <w:color w:val="000000" w:themeColor="text1"/>
                      <w:kern w:val="24"/>
                      <w:sz w:val="18"/>
                      <w:szCs w:val="18"/>
                      <w:lang w:val="en-US"/>
                    </w:rPr>
                    <m:t>ExpFee</m:t>
                  </m:r>
                  <m:r>
                    <m:rPr>
                      <m:sty m:val="p"/>
                    </m:rPr>
                    <w:rPr>
                      <w:rFonts w:ascii="Cambria Math" w:hAnsi="Cambria Math" w:cs="Arial"/>
                      <w:color w:val="000000" w:themeColor="text1"/>
                      <w:kern w:val="24"/>
                      <w:sz w:val="18"/>
                      <w:szCs w:val="18"/>
                    </w:rPr>
                    <m:t>;2</m:t>
                  </m:r>
                </m:e>
              </m:d>
            </m:oMath>
            <w:r w:rsidRPr="00E3479D">
              <w:rPr>
                <w:b/>
                <w:bCs/>
                <w:iCs/>
                <w:color w:val="000000" w:themeColor="text1"/>
                <w:kern w:val="24"/>
                <w:sz w:val="17"/>
                <w:szCs w:val="17"/>
              </w:rPr>
              <w:t>,</w:t>
            </w:r>
          </w:p>
          <w:p w14:paraId="02470D96" w14:textId="77777777" w:rsidR="00232239" w:rsidRPr="00E3479D" w:rsidRDefault="000A627E" w:rsidP="00232239">
            <w:pPr>
              <w:jc w:val="center"/>
              <w:rPr>
                <w:color w:val="000000" w:themeColor="text1"/>
                <w:sz w:val="20"/>
              </w:rPr>
            </w:pPr>
          </w:p>
          <w:p w14:paraId="7AE0F67A" w14:textId="77777777" w:rsidR="00D034AE" w:rsidRPr="00E3479D" w:rsidRDefault="000A627E" w:rsidP="00D034AE">
            <w:pPr>
              <w:ind w:left="387" w:firstLine="0"/>
              <w:rPr>
                <w:rFonts w:eastAsia="Times New Roman"/>
                <w:color w:val="000000"/>
                <w:sz w:val="22"/>
                <w:szCs w:val="22"/>
              </w:rPr>
            </w:pPr>
            <w:r w:rsidRPr="00E3479D">
              <w:rPr>
                <w:rFonts w:eastAsia="Times New Roman"/>
                <w:color w:val="000000"/>
                <w:sz w:val="22"/>
                <w:szCs w:val="22"/>
              </w:rPr>
              <w:t xml:space="preserve">где </w:t>
            </w:r>
          </w:p>
          <w:p w14:paraId="235C8F00" w14:textId="77777777" w:rsidR="000C5032" w:rsidRPr="00E3479D" w:rsidRDefault="000A627E" w:rsidP="000C5032">
            <w:pPr>
              <w:widowControl/>
              <w:overflowPunct/>
              <w:autoSpaceDE/>
              <w:autoSpaceDN/>
              <w:adjustRightInd/>
              <w:spacing w:before="120"/>
              <w:ind w:left="387" w:firstLine="0"/>
              <w:textAlignment w:val="auto"/>
              <w:rPr>
                <w:rFonts w:eastAsia="Times New Roman"/>
                <w:color w:val="000000"/>
                <w:sz w:val="22"/>
                <w:szCs w:val="22"/>
              </w:rPr>
            </w:pPr>
            <w:r w:rsidRPr="00E3479D">
              <w:rPr>
                <w:rFonts w:eastAsia="Times New Roman"/>
                <w:color w:val="000000"/>
                <w:sz w:val="22"/>
                <w:szCs w:val="22"/>
              </w:rPr>
              <w:t xml:space="preserve"> ExpOpt</w:t>
            </w:r>
            <w:r w:rsidRPr="00E3479D">
              <w:rPr>
                <w:rFonts w:eastAsia="Times New Roman"/>
                <w:color w:val="000000"/>
                <w:sz w:val="22"/>
                <w:szCs w:val="22"/>
                <w:lang w:val="en-US"/>
              </w:rPr>
              <w:t>Stock</w:t>
            </w:r>
            <w:r w:rsidRPr="00E3479D">
              <w:rPr>
                <w:rFonts w:eastAsia="Times New Roman"/>
                <w:color w:val="000000"/>
                <w:sz w:val="22"/>
                <w:szCs w:val="22"/>
              </w:rPr>
              <w:t xml:space="preserve">Fee – комиссионное вознаграждение за клиринг при исполнении опционных </w:t>
            </w:r>
            <w:r w:rsidRPr="00E3479D">
              <w:rPr>
                <w:rFonts w:eastAsia="Times New Roman"/>
                <w:color w:val="000000"/>
                <w:sz w:val="22"/>
                <w:szCs w:val="22"/>
              </w:rPr>
              <w:t>контрактов, базисным активом которых являются ценные бумаги (в российских рублях),</w:t>
            </w:r>
          </w:p>
          <w:p w14:paraId="30E6B3F7" w14:textId="77777777" w:rsidR="000C5032" w:rsidRPr="00E3479D" w:rsidRDefault="000A627E" w:rsidP="000C5032">
            <w:pPr>
              <w:widowControl/>
              <w:overflowPunct/>
              <w:autoSpaceDE/>
              <w:autoSpaceDN/>
              <w:adjustRightInd/>
              <w:spacing w:before="120"/>
              <w:ind w:left="387" w:firstLine="0"/>
              <w:textAlignment w:val="auto"/>
              <w:rPr>
                <w:rFonts w:eastAsia="Times New Roman"/>
                <w:color w:val="000000"/>
                <w:sz w:val="22"/>
                <w:szCs w:val="22"/>
              </w:rPr>
            </w:pPr>
            <w:r w:rsidRPr="00E3479D">
              <w:rPr>
                <w:rFonts w:eastAsia="Times New Roman"/>
                <w:color w:val="000000"/>
                <w:sz w:val="22"/>
                <w:szCs w:val="22"/>
              </w:rPr>
              <w:t>W(o) – стоимость минимального шага цены</w:t>
            </w:r>
            <w:r>
              <w:rPr>
                <w:rFonts w:eastAsia="Times New Roman"/>
                <w:color w:val="000000"/>
                <w:sz w:val="22"/>
                <w:szCs w:val="22"/>
              </w:rPr>
              <w:t xml:space="preserve"> </w:t>
            </w:r>
            <w:r w:rsidRPr="00E3479D">
              <w:rPr>
                <w:rFonts w:eastAsia="Times New Roman"/>
                <w:color w:val="000000"/>
                <w:sz w:val="22"/>
                <w:szCs w:val="22"/>
              </w:rPr>
              <w:t>опционных контрактов, базисным активом которого являются ценные бумаги, определяемая в соответствии со Спецификацией соответствующего</w:t>
            </w:r>
            <w:r w:rsidRPr="00E3479D">
              <w:rPr>
                <w:rFonts w:eastAsia="Times New Roman"/>
                <w:color w:val="000000"/>
                <w:sz w:val="22"/>
                <w:szCs w:val="22"/>
              </w:rPr>
              <w:t xml:space="preserve"> опционного контракта (в российских рублях),</w:t>
            </w:r>
          </w:p>
          <w:p w14:paraId="1D92D0B7" w14:textId="77777777" w:rsidR="000C5032" w:rsidRPr="00E3479D" w:rsidRDefault="000A627E" w:rsidP="000C5032">
            <w:pPr>
              <w:widowControl/>
              <w:overflowPunct/>
              <w:autoSpaceDE/>
              <w:autoSpaceDN/>
              <w:adjustRightInd/>
              <w:spacing w:before="120"/>
              <w:ind w:left="387" w:firstLine="0"/>
              <w:textAlignment w:val="auto"/>
              <w:rPr>
                <w:rFonts w:eastAsia="Times New Roman"/>
                <w:color w:val="000000"/>
                <w:sz w:val="22"/>
                <w:szCs w:val="22"/>
              </w:rPr>
            </w:pPr>
            <w:r w:rsidRPr="00E3479D">
              <w:rPr>
                <w:rFonts w:eastAsia="Times New Roman"/>
                <w:color w:val="000000"/>
                <w:sz w:val="22"/>
                <w:szCs w:val="22"/>
              </w:rPr>
              <w:t>R(o) – минимальный шаг цены</w:t>
            </w:r>
            <w:r>
              <w:rPr>
                <w:rFonts w:eastAsia="Times New Roman"/>
                <w:color w:val="000000"/>
                <w:sz w:val="22"/>
                <w:szCs w:val="22"/>
              </w:rPr>
              <w:t xml:space="preserve"> </w:t>
            </w:r>
            <w:r w:rsidRPr="00E3479D">
              <w:rPr>
                <w:rFonts w:eastAsia="Times New Roman"/>
                <w:color w:val="000000"/>
                <w:sz w:val="22"/>
                <w:szCs w:val="22"/>
              </w:rPr>
              <w:t>опционного контракта, базисным активом которого являются ценные бумаги, определяемый в соответствии со Спецификацией соответствующего</w:t>
            </w:r>
            <w:r>
              <w:rPr>
                <w:rFonts w:eastAsia="Times New Roman"/>
                <w:color w:val="000000"/>
                <w:sz w:val="22"/>
                <w:szCs w:val="22"/>
              </w:rPr>
              <w:t xml:space="preserve"> </w:t>
            </w:r>
            <w:r w:rsidRPr="00E3479D">
              <w:rPr>
                <w:rFonts w:eastAsia="Times New Roman"/>
                <w:color w:val="000000"/>
                <w:sz w:val="22"/>
                <w:szCs w:val="22"/>
              </w:rPr>
              <w:t>опционного контракта,</w:t>
            </w:r>
          </w:p>
          <w:p w14:paraId="245DC8FC" w14:textId="77777777" w:rsidR="000C5032" w:rsidRPr="00E3479D" w:rsidRDefault="000A627E" w:rsidP="000C5032">
            <w:pPr>
              <w:widowControl/>
              <w:overflowPunct/>
              <w:autoSpaceDE/>
              <w:autoSpaceDN/>
              <w:adjustRightInd/>
              <w:spacing w:before="120"/>
              <w:ind w:left="387" w:firstLine="0"/>
              <w:textAlignment w:val="auto"/>
              <w:rPr>
                <w:rFonts w:eastAsia="Times New Roman"/>
                <w:color w:val="000000"/>
                <w:sz w:val="22"/>
                <w:szCs w:val="22"/>
              </w:rPr>
            </w:pPr>
            <w:r w:rsidRPr="00E3479D">
              <w:rPr>
                <w:rFonts w:eastAsia="Times New Roman"/>
                <w:color w:val="000000"/>
                <w:sz w:val="22"/>
                <w:szCs w:val="22"/>
              </w:rPr>
              <w:t>Round – функция математичес</w:t>
            </w:r>
            <w:r w:rsidRPr="00E3479D">
              <w:rPr>
                <w:rFonts w:eastAsia="Times New Roman"/>
                <w:color w:val="000000"/>
                <w:sz w:val="22"/>
                <w:szCs w:val="22"/>
              </w:rPr>
              <w:t>кого округления с заданной точностью,</w:t>
            </w:r>
          </w:p>
          <w:p w14:paraId="3CF4307B" w14:textId="77777777" w:rsidR="000C5032" w:rsidRPr="00E3479D" w:rsidRDefault="000A627E" w:rsidP="000C5032">
            <w:pPr>
              <w:widowControl/>
              <w:overflowPunct/>
              <w:autoSpaceDE/>
              <w:autoSpaceDN/>
              <w:adjustRightInd/>
              <w:spacing w:before="120"/>
              <w:ind w:left="387" w:firstLine="0"/>
              <w:textAlignment w:val="auto"/>
              <w:rPr>
                <w:rFonts w:eastAsia="Times New Roman"/>
                <w:color w:val="000000"/>
                <w:sz w:val="22"/>
                <w:szCs w:val="22"/>
              </w:rPr>
            </w:pPr>
            <w:r w:rsidRPr="00E3479D">
              <w:rPr>
                <w:rFonts w:eastAsia="Times New Roman"/>
                <w:color w:val="000000"/>
                <w:sz w:val="22"/>
                <w:szCs w:val="22"/>
              </w:rPr>
              <w:t>Strike – цена исполнения опционного контракта, базисным активом которого являются ценные бумаги (страйк),</w:t>
            </w:r>
          </w:p>
          <w:p w14:paraId="7EF4BCB7" w14:textId="77777777" w:rsidR="000C1AAE" w:rsidRPr="007F2ABA" w:rsidRDefault="000A627E" w:rsidP="00C3338F">
            <w:pPr>
              <w:widowControl/>
              <w:overflowPunct/>
              <w:autoSpaceDE/>
              <w:autoSpaceDN/>
              <w:adjustRightInd/>
              <w:spacing w:before="120" w:after="60"/>
              <w:ind w:left="386" w:firstLine="0"/>
              <w:textAlignment w:val="auto"/>
              <w:rPr>
                <w:rFonts w:eastAsia="Times New Roman"/>
                <w:color w:val="000000"/>
                <w:sz w:val="22"/>
                <w:szCs w:val="22"/>
              </w:rPr>
            </w:pPr>
            <w:r w:rsidRPr="007F2ABA">
              <w:rPr>
                <w:rFonts w:eastAsia="Times New Roman"/>
                <w:color w:val="000000"/>
                <w:sz w:val="22"/>
                <w:szCs w:val="22"/>
              </w:rPr>
              <w:t>ExpFee – значение базовой ставки тарифа за клиринг при исполнении опционного контракта, базисным активом которог</w:t>
            </w:r>
            <w:r w:rsidRPr="007F2ABA">
              <w:rPr>
                <w:rFonts w:eastAsia="Times New Roman"/>
                <w:color w:val="000000"/>
                <w:sz w:val="22"/>
                <w:szCs w:val="22"/>
              </w:rPr>
              <w:t>о являются ценные бумаги для Группы контрактов</w:t>
            </w:r>
            <w:r>
              <w:rPr>
                <w:rFonts w:eastAsia="Times New Roman"/>
                <w:color w:val="000000"/>
                <w:sz w:val="22"/>
                <w:szCs w:val="22"/>
              </w:rPr>
              <w:t>:</w:t>
            </w:r>
            <w:r w:rsidRPr="007F2ABA">
              <w:rPr>
                <w:rFonts w:eastAsia="Times New Roman"/>
                <w:color w:val="000000"/>
                <w:sz w:val="22"/>
                <w:szCs w:val="22"/>
              </w:rPr>
              <w:t xml:space="preserve"> </w:t>
            </w:r>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4593"/>
              <w:gridCol w:w="3217"/>
            </w:tblGrid>
            <w:tr w:rsidR="00175CCB" w14:paraId="6B787439" w14:textId="77777777" w:rsidTr="00C3338F">
              <w:trPr>
                <w:trHeight w:val="170"/>
                <w:jc w:val="center"/>
              </w:trPr>
              <w:tc>
                <w:tcPr>
                  <w:tcW w:w="471" w:type="dxa"/>
                  <w:tcBorders>
                    <w:bottom w:val="single" w:sz="4" w:space="0" w:color="auto"/>
                  </w:tcBorders>
                  <w:shd w:val="clear" w:color="auto" w:fill="D9D9D9" w:themeFill="background1" w:themeFillShade="D9"/>
                </w:tcPr>
                <w:p w14:paraId="0DF8B71D" w14:textId="77777777" w:rsidR="001635A3" w:rsidRPr="00C3338F" w:rsidRDefault="000A627E" w:rsidP="004947E9">
                  <w:pPr>
                    <w:pStyle w:val="affff3"/>
                    <w:spacing w:before="0" w:beforeAutospacing="0" w:after="0" w:afterAutospacing="0"/>
                    <w:ind w:left="-154" w:right="-106"/>
                    <w:jc w:val="center"/>
                    <w:rPr>
                      <w:b/>
                      <w:color w:val="000000" w:themeColor="text1"/>
                      <w:sz w:val="20"/>
                      <w:szCs w:val="22"/>
                    </w:rPr>
                  </w:pPr>
                  <w:r w:rsidRPr="00C3338F">
                    <w:rPr>
                      <w:b/>
                      <w:color w:val="000000" w:themeColor="text1"/>
                      <w:sz w:val="20"/>
                      <w:szCs w:val="22"/>
                    </w:rPr>
                    <w:t>№ п/п</w:t>
                  </w:r>
                </w:p>
              </w:tc>
              <w:tc>
                <w:tcPr>
                  <w:tcW w:w="4593" w:type="dxa"/>
                  <w:tcBorders>
                    <w:bottom w:val="single" w:sz="4" w:space="0" w:color="auto"/>
                  </w:tcBorders>
                  <w:shd w:val="clear" w:color="auto" w:fill="D9D9D9" w:themeFill="background1" w:themeFillShade="D9"/>
                </w:tcPr>
                <w:p w14:paraId="1995861D" w14:textId="77777777" w:rsidR="001635A3" w:rsidRPr="00C3338F" w:rsidRDefault="000A627E" w:rsidP="001635A3">
                  <w:pPr>
                    <w:pStyle w:val="affff3"/>
                    <w:spacing w:before="0" w:beforeAutospacing="0" w:after="0" w:afterAutospacing="0"/>
                    <w:jc w:val="center"/>
                    <w:rPr>
                      <w:b/>
                      <w:color w:val="000000" w:themeColor="text1"/>
                      <w:sz w:val="20"/>
                      <w:szCs w:val="22"/>
                    </w:rPr>
                  </w:pPr>
                  <w:r w:rsidRPr="00C3338F">
                    <w:rPr>
                      <w:b/>
                      <w:color w:val="000000" w:themeColor="text1"/>
                      <w:sz w:val="20"/>
                      <w:szCs w:val="22"/>
                    </w:rPr>
                    <w:t>Группа контрактов</w:t>
                  </w:r>
                </w:p>
              </w:tc>
              <w:tc>
                <w:tcPr>
                  <w:tcW w:w="3217" w:type="dxa"/>
                  <w:tcBorders>
                    <w:bottom w:val="single" w:sz="4" w:space="0" w:color="auto"/>
                  </w:tcBorders>
                  <w:shd w:val="clear" w:color="auto" w:fill="D9D9D9" w:themeFill="background1" w:themeFillShade="D9"/>
                </w:tcPr>
                <w:p w14:paraId="1846D151" w14:textId="77777777" w:rsidR="001635A3" w:rsidRPr="00C3338F" w:rsidRDefault="000A627E" w:rsidP="001635A3">
                  <w:pPr>
                    <w:pStyle w:val="affff3"/>
                    <w:spacing w:before="0" w:beforeAutospacing="0" w:after="0" w:afterAutospacing="0"/>
                    <w:jc w:val="center"/>
                    <w:rPr>
                      <w:b/>
                      <w:color w:val="000000" w:themeColor="text1"/>
                      <w:sz w:val="20"/>
                      <w:szCs w:val="22"/>
                    </w:rPr>
                  </w:pPr>
                  <w:r w:rsidRPr="00C3338F">
                    <w:rPr>
                      <w:b/>
                      <w:color w:val="000000" w:themeColor="text1"/>
                      <w:sz w:val="20"/>
                      <w:szCs w:val="22"/>
                    </w:rPr>
                    <w:t>Базовая ставка тарифа</w:t>
                  </w:r>
                  <w:r>
                    <w:rPr>
                      <w:b/>
                      <w:color w:val="000000" w:themeColor="text1"/>
                      <w:sz w:val="20"/>
                      <w:szCs w:val="22"/>
                    </w:rPr>
                    <w:t xml:space="preserve"> (</w:t>
                  </w:r>
                  <w:r w:rsidRPr="00C3338F">
                    <w:rPr>
                      <w:b/>
                      <w:color w:val="000000" w:themeColor="text1"/>
                      <w:sz w:val="20"/>
                      <w:szCs w:val="22"/>
                    </w:rPr>
                    <w:t>ExpFee</w:t>
                  </w:r>
                  <w:r>
                    <w:rPr>
                      <w:b/>
                      <w:color w:val="000000" w:themeColor="text1"/>
                      <w:sz w:val="20"/>
                      <w:szCs w:val="22"/>
                    </w:rPr>
                    <w:t>)</w:t>
                  </w:r>
                  <w:r w:rsidRPr="00C3338F">
                    <w:rPr>
                      <w:b/>
                      <w:color w:val="000000" w:themeColor="text1"/>
                      <w:sz w:val="20"/>
                      <w:szCs w:val="22"/>
                    </w:rPr>
                    <w:t>,</w:t>
                  </w:r>
                </w:p>
                <w:p w14:paraId="6FD8CE8A" w14:textId="77777777" w:rsidR="001635A3" w:rsidRPr="00C3338F" w:rsidRDefault="000A627E" w:rsidP="001635A3">
                  <w:pPr>
                    <w:pStyle w:val="affff3"/>
                    <w:spacing w:before="0" w:beforeAutospacing="0" w:after="0" w:afterAutospacing="0"/>
                    <w:jc w:val="center"/>
                    <w:rPr>
                      <w:b/>
                      <w:color w:val="000000" w:themeColor="text1"/>
                      <w:sz w:val="20"/>
                      <w:szCs w:val="22"/>
                    </w:rPr>
                  </w:pPr>
                  <w:r w:rsidRPr="00C3338F">
                    <w:rPr>
                      <w:b/>
                      <w:color w:val="000000" w:themeColor="text1"/>
                      <w:sz w:val="20"/>
                      <w:szCs w:val="22"/>
                    </w:rPr>
                    <w:t>в процентах</w:t>
                  </w:r>
                </w:p>
              </w:tc>
            </w:tr>
            <w:tr w:rsidR="00175CCB" w14:paraId="7DE87C9D" w14:textId="77777777" w:rsidTr="00C3338F">
              <w:trPr>
                <w:trHeight w:val="170"/>
                <w:jc w:val="center"/>
              </w:trPr>
              <w:tc>
                <w:tcPr>
                  <w:tcW w:w="471" w:type="dxa"/>
                  <w:tcBorders>
                    <w:bottom w:val="single" w:sz="4" w:space="0" w:color="auto"/>
                  </w:tcBorders>
                  <w:shd w:val="clear" w:color="auto" w:fill="auto"/>
                  <w:vAlign w:val="center"/>
                </w:tcPr>
                <w:p w14:paraId="070FA4B9" w14:textId="77777777" w:rsidR="001635A3" w:rsidRPr="00C3338F" w:rsidRDefault="000A627E" w:rsidP="001635A3">
                  <w:pPr>
                    <w:pStyle w:val="affff3"/>
                    <w:spacing w:before="0" w:beforeAutospacing="0" w:after="0" w:afterAutospacing="0"/>
                    <w:jc w:val="both"/>
                    <w:rPr>
                      <w:color w:val="000000" w:themeColor="text1"/>
                      <w:sz w:val="20"/>
                      <w:szCs w:val="22"/>
                    </w:rPr>
                  </w:pPr>
                  <w:r w:rsidRPr="00C3338F">
                    <w:rPr>
                      <w:color w:val="000000" w:themeColor="text1"/>
                      <w:sz w:val="20"/>
                      <w:szCs w:val="22"/>
                    </w:rPr>
                    <w:t>1.</w:t>
                  </w:r>
                </w:p>
              </w:tc>
              <w:tc>
                <w:tcPr>
                  <w:tcW w:w="4593" w:type="dxa"/>
                  <w:tcBorders>
                    <w:bottom w:val="single" w:sz="4" w:space="0" w:color="auto"/>
                  </w:tcBorders>
                  <w:shd w:val="clear" w:color="auto" w:fill="auto"/>
                  <w:vAlign w:val="center"/>
                </w:tcPr>
                <w:p w14:paraId="7E2F03FA" w14:textId="77777777" w:rsidR="001635A3" w:rsidRPr="00C3338F" w:rsidRDefault="000A627E" w:rsidP="002C4F5E">
                  <w:pPr>
                    <w:pStyle w:val="affff3"/>
                    <w:spacing w:before="0" w:beforeAutospacing="0" w:after="0" w:afterAutospacing="0"/>
                    <w:rPr>
                      <w:color w:val="000000" w:themeColor="text1"/>
                      <w:sz w:val="20"/>
                      <w:szCs w:val="22"/>
                    </w:rPr>
                  </w:pPr>
                  <w:r w:rsidRPr="00C3338F">
                    <w:rPr>
                      <w:color w:val="000000" w:themeColor="text1"/>
                      <w:sz w:val="20"/>
                      <w:szCs w:val="22"/>
                    </w:rPr>
                    <w:t>Акции российских</w:t>
                  </w:r>
                  <w:r w:rsidRPr="00C3338F">
                    <w:rPr>
                      <w:color w:val="000000" w:themeColor="text1"/>
                      <w:sz w:val="20"/>
                      <w:szCs w:val="22"/>
                    </w:rPr>
                    <w:t xml:space="preserve"> </w:t>
                  </w:r>
                  <w:r w:rsidRPr="00C3338F">
                    <w:rPr>
                      <w:color w:val="000000" w:themeColor="text1"/>
                      <w:sz w:val="20"/>
                      <w:szCs w:val="22"/>
                    </w:rPr>
                    <w:t>и иностранных эмитентов</w:t>
                  </w:r>
                  <w:r w:rsidRPr="00C3338F">
                    <w:rPr>
                      <w:color w:val="000000" w:themeColor="text1"/>
                      <w:sz w:val="20"/>
                      <w:szCs w:val="22"/>
                    </w:rPr>
                    <w:t>, депозитарные расписки на акции</w:t>
                  </w:r>
                </w:p>
              </w:tc>
              <w:tc>
                <w:tcPr>
                  <w:tcW w:w="3217" w:type="dxa"/>
                  <w:tcBorders>
                    <w:bottom w:val="single" w:sz="4" w:space="0" w:color="auto"/>
                  </w:tcBorders>
                  <w:shd w:val="clear" w:color="auto" w:fill="auto"/>
                  <w:vAlign w:val="center"/>
                </w:tcPr>
                <w:p w14:paraId="6CB8858E" w14:textId="77777777" w:rsidR="001635A3" w:rsidRPr="00C3338F" w:rsidRDefault="000A627E" w:rsidP="001635A3">
                  <w:pPr>
                    <w:pStyle w:val="affff3"/>
                    <w:spacing w:before="0" w:beforeAutospacing="0" w:after="0" w:afterAutospacing="0"/>
                    <w:ind w:left="103"/>
                    <w:jc w:val="center"/>
                    <w:rPr>
                      <w:color w:val="000000" w:themeColor="text1"/>
                      <w:sz w:val="20"/>
                      <w:szCs w:val="22"/>
                    </w:rPr>
                  </w:pPr>
                  <w:r w:rsidRPr="00C3338F">
                    <w:rPr>
                      <w:color w:val="000000" w:themeColor="text1"/>
                      <w:sz w:val="20"/>
                      <w:szCs w:val="22"/>
                    </w:rPr>
                    <w:t>0</w:t>
                  </w:r>
                  <w:r w:rsidRPr="00C3338F">
                    <w:rPr>
                      <w:color w:val="000000" w:themeColor="text1"/>
                      <w:sz w:val="20"/>
                      <w:szCs w:val="22"/>
                    </w:rPr>
                    <w:t>,</w:t>
                  </w:r>
                  <w:r w:rsidRPr="00C3338F">
                    <w:rPr>
                      <w:color w:val="000000" w:themeColor="text1"/>
                      <w:sz w:val="20"/>
                      <w:szCs w:val="22"/>
                    </w:rPr>
                    <w:t>004</w:t>
                  </w:r>
                </w:p>
              </w:tc>
            </w:tr>
            <w:tr w:rsidR="00175CCB" w14:paraId="2448B8F7" w14:textId="77777777" w:rsidTr="00C3338F">
              <w:trPr>
                <w:trHeight w:val="170"/>
                <w:jc w:val="center"/>
              </w:trPr>
              <w:tc>
                <w:tcPr>
                  <w:tcW w:w="471" w:type="dxa"/>
                  <w:tcBorders>
                    <w:top w:val="single" w:sz="4" w:space="0" w:color="auto"/>
                    <w:left w:val="nil"/>
                    <w:bottom w:val="nil"/>
                    <w:right w:val="nil"/>
                  </w:tcBorders>
                  <w:shd w:val="clear" w:color="auto" w:fill="auto"/>
                  <w:vAlign w:val="center"/>
                </w:tcPr>
                <w:p w14:paraId="5B017FC1" w14:textId="77777777" w:rsidR="00CF4F84" w:rsidRPr="007F2ABA" w:rsidRDefault="000A627E" w:rsidP="001635A3">
                  <w:pPr>
                    <w:pStyle w:val="affff3"/>
                    <w:spacing w:before="0" w:beforeAutospacing="0" w:after="0" w:afterAutospacing="0"/>
                    <w:jc w:val="both"/>
                    <w:rPr>
                      <w:color w:val="000000" w:themeColor="text1"/>
                      <w:sz w:val="22"/>
                    </w:rPr>
                  </w:pPr>
                </w:p>
              </w:tc>
              <w:tc>
                <w:tcPr>
                  <w:tcW w:w="4593" w:type="dxa"/>
                  <w:tcBorders>
                    <w:top w:val="single" w:sz="4" w:space="0" w:color="auto"/>
                    <w:left w:val="nil"/>
                    <w:bottom w:val="nil"/>
                    <w:right w:val="nil"/>
                  </w:tcBorders>
                  <w:shd w:val="clear" w:color="auto" w:fill="auto"/>
                  <w:vAlign w:val="center"/>
                </w:tcPr>
                <w:p w14:paraId="638EFE88" w14:textId="77777777" w:rsidR="00CF4F84" w:rsidRPr="007F2ABA" w:rsidRDefault="000A627E" w:rsidP="002C4F5E">
                  <w:pPr>
                    <w:pStyle w:val="affff3"/>
                    <w:spacing w:before="0" w:beforeAutospacing="0" w:after="0" w:afterAutospacing="0"/>
                    <w:rPr>
                      <w:color w:val="000000" w:themeColor="text1"/>
                      <w:sz w:val="22"/>
                    </w:rPr>
                  </w:pPr>
                </w:p>
              </w:tc>
              <w:tc>
                <w:tcPr>
                  <w:tcW w:w="3217" w:type="dxa"/>
                  <w:tcBorders>
                    <w:top w:val="single" w:sz="4" w:space="0" w:color="auto"/>
                    <w:left w:val="nil"/>
                    <w:bottom w:val="nil"/>
                    <w:right w:val="nil"/>
                  </w:tcBorders>
                  <w:shd w:val="clear" w:color="auto" w:fill="auto"/>
                  <w:vAlign w:val="center"/>
                </w:tcPr>
                <w:p w14:paraId="7FC78510" w14:textId="77777777" w:rsidR="00CF4F84" w:rsidRPr="007F2ABA" w:rsidRDefault="000A627E" w:rsidP="001635A3">
                  <w:pPr>
                    <w:pStyle w:val="affff3"/>
                    <w:spacing w:before="0" w:beforeAutospacing="0" w:after="0" w:afterAutospacing="0"/>
                    <w:ind w:left="103"/>
                    <w:jc w:val="center"/>
                    <w:rPr>
                      <w:color w:val="000000" w:themeColor="text1"/>
                      <w:sz w:val="22"/>
                    </w:rPr>
                  </w:pPr>
                </w:p>
              </w:tc>
            </w:tr>
          </w:tbl>
          <w:p w14:paraId="14ECA2D7" w14:textId="77777777" w:rsidR="00232239" w:rsidRPr="00E3479D" w:rsidRDefault="000A627E" w:rsidP="001635A3">
            <w:pPr>
              <w:ind w:firstLine="0"/>
              <w:rPr>
                <w:b/>
                <w:bCs/>
                <w:color w:val="000000" w:themeColor="text1"/>
                <w:sz w:val="20"/>
              </w:rPr>
            </w:pPr>
          </w:p>
        </w:tc>
      </w:tr>
      <w:tr w:rsidR="00175CCB" w14:paraId="5935EEA2" w14:textId="77777777" w:rsidTr="0020212B">
        <w:tblPrEx>
          <w:tblCellMar>
            <w:left w:w="108" w:type="dxa"/>
            <w:right w:w="108" w:type="dxa"/>
          </w:tblCellMar>
          <w:tblLook w:val="01E0" w:firstRow="1" w:lastRow="1" w:firstColumn="1" w:lastColumn="1" w:noHBand="0" w:noVBand="0"/>
        </w:tblPrEx>
        <w:trPr>
          <w:trHeight w:val="796"/>
        </w:trPr>
        <w:tc>
          <w:tcPr>
            <w:tcW w:w="719" w:type="dxa"/>
            <w:tcBorders>
              <w:top w:val="single" w:sz="4" w:space="0" w:color="auto"/>
              <w:left w:val="single" w:sz="4" w:space="0" w:color="auto"/>
              <w:bottom w:val="single" w:sz="4" w:space="0" w:color="auto"/>
              <w:right w:val="single" w:sz="6" w:space="0" w:color="auto"/>
            </w:tcBorders>
            <w:shd w:val="clear" w:color="auto" w:fill="FFFFFF"/>
          </w:tcPr>
          <w:p w14:paraId="26E67DD8" w14:textId="77777777" w:rsidR="0020212B" w:rsidRPr="00E3479D" w:rsidRDefault="000A627E" w:rsidP="0020212B">
            <w:pPr>
              <w:tabs>
                <w:tab w:val="right" w:pos="9356"/>
              </w:tabs>
              <w:overflowPunct/>
              <w:ind w:left="34" w:firstLine="0"/>
              <w:jc w:val="left"/>
              <w:rPr>
                <w:rFonts w:cs="Arial"/>
                <w:b/>
                <w:noProof/>
                <w:color w:val="000000" w:themeColor="text1"/>
                <w:sz w:val="22"/>
                <w:szCs w:val="22"/>
              </w:rPr>
            </w:pPr>
            <w:r w:rsidRPr="00E3479D">
              <w:rPr>
                <w:rFonts w:cs="Arial"/>
                <w:b/>
                <w:noProof/>
                <w:color w:val="000000" w:themeColor="text1"/>
                <w:sz w:val="22"/>
                <w:szCs w:val="22"/>
              </w:rPr>
              <w:t>12.</w:t>
            </w:r>
          </w:p>
        </w:tc>
        <w:tc>
          <w:tcPr>
            <w:tcW w:w="5377" w:type="dxa"/>
            <w:gridSpan w:val="2"/>
            <w:tcBorders>
              <w:top w:val="single" w:sz="4" w:space="0" w:color="auto"/>
              <w:left w:val="single" w:sz="6" w:space="0" w:color="auto"/>
              <w:bottom w:val="single" w:sz="4" w:space="0" w:color="auto"/>
              <w:right w:val="single" w:sz="6" w:space="0" w:color="auto"/>
            </w:tcBorders>
            <w:shd w:val="clear" w:color="auto" w:fill="FFFFFF"/>
          </w:tcPr>
          <w:p w14:paraId="737684C2" w14:textId="77777777" w:rsidR="0020212B" w:rsidRPr="00E3479D" w:rsidRDefault="000A627E" w:rsidP="0020212B">
            <w:pPr>
              <w:tabs>
                <w:tab w:val="right" w:pos="9356"/>
              </w:tabs>
              <w:overflowPunct/>
              <w:ind w:firstLine="0"/>
              <w:rPr>
                <w:rFonts w:cs="Arial"/>
                <w:b/>
                <w:noProof/>
                <w:color w:val="000000" w:themeColor="text1"/>
                <w:sz w:val="22"/>
                <w:szCs w:val="22"/>
              </w:rPr>
            </w:pPr>
            <w:r w:rsidRPr="00E3479D">
              <w:rPr>
                <w:rFonts w:cs="Arial"/>
                <w:b/>
                <w:noProof/>
                <w:color w:val="000000" w:themeColor="text1"/>
                <w:sz w:val="22"/>
                <w:szCs w:val="22"/>
              </w:rPr>
              <w:t xml:space="preserve">Комиссионное вознаграждение за </w:t>
            </w:r>
            <w:r w:rsidRPr="00E3479D">
              <w:rPr>
                <w:rFonts w:cs="Arial"/>
                <w:b/>
                <w:noProof/>
                <w:color w:val="000000" w:themeColor="text1"/>
                <w:sz w:val="22"/>
                <w:szCs w:val="22"/>
              </w:rPr>
              <w:t>клиринговые услуги по открытию / ведению клиринговых регистров 3-го уровня</w:t>
            </w:r>
          </w:p>
        </w:tc>
        <w:tc>
          <w:tcPr>
            <w:tcW w:w="3969" w:type="dxa"/>
            <w:gridSpan w:val="4"/>
            <w:tcBorders>
              <w:top w:val="single" w:sz="4" w:space="0" w:color="auto"/>
              <w:left w:val="single" w:sz="6" w:space="0" w:color="auto"/>
              <w:bottom w:val="single" w:sz="4" w:space="0" w:color="auto"/>
              <w:right w:val="single" w:sz="4" w:space="0" w:color="auto"/>
            </w:tcBorders>
            <w:shd w:val="clear" w:color="auto" w:fill="FFFFFF"/>
            <w:vAlign w:val="center"/>
          </w:tcPr>
          <w:p w14:paraId="24CFF6A5" w14:textId="77777777" w:rsidR="0020212B" w:rsidRPr="00E3479D" w:rsidRDefault="000A627E" w:rsidP="0020212B">
            <w:pPr>
              <w:jc w:val="center"/>
              <w:rPr>
                <w:b/>
                <w:bCs/>
                <w:color w:val="000000" w:themeColor="text1"/>
                <w:sz w:val="20"/>
              </w:rPr>
            </w:pPr>
          </w:p>
        </w:tc>
      </w:tr>
      <w:tr w:rsidR="00175CCB" w14:paraId="7042D57B" w14:textId="77777777" w:rsidTr="0020212B">
        <w:tblPrEx>
          <w:tblCellMar>
            <w:left w:w="108" w:type="dxa"/>
            <w:right w:w="108" w:type="dxa"/>
          </w:tblCellMar>
          <w:tblLook w:val="01E0" w:firstRow="1" w:lastRow="1" w:firstColumn="1" w:lastColumn="1" w:noHBand="0" w:noVBand="0"/>
        </w:tblPrEx>
        <w:trPr>
          <w:trHeight w:val="796"/>
        </w:trPr>
        <w:tc>
          <w:tcPr>
            <w:tcW w:w="719" w:type="dxa"/>
            <w:vMerge w:val="restart"/>
            <w:tcBorders>
              <w:top w:val="single" w:sz="4" w:space="0" w:color="auto"/>
              <w:left w:val="single" w:sz="4" w:space="0" w:color="auto"/>
              <w:right w:val="single" w:sz="6" w:space="0" w:color="auto"/>
            </w:tcBorders>
            <w:shd w:val="clear" w:color="auto" w:fill="FFFFFF"/>
          </w:tcPr>
          <w:p w14:paraId="05109CC4"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t>12.1.</w:t>
            </w:r>
          </w:p>
        </w:tc>
        <w:tc>
          <w:tcPr>
            <w:tcW w:w="5377" w:type="dxa"/>
            <w:gridSpan w:val="2"/>
            <w:tcBorders>
              <w:top w:val="single" w:sz="4" w:space="0" w:color="auto"/>
              <w:left w:val="single" w:sz="6" w:space="0" w:color="auto"/>
              <w:bottom w:val="single" w:sz="4" w:space="0" w:color="auto"/>
              <w:right w:val="single" w:sz="6" w:space="0" w:color="auto"/>
            </w:tcBorders>
            <w:shd w:val="clear" w:color="auto" w:fill="FFFFFF"/>
          </w:tcPr>
          <w:p w14:paraId="695AAB7F" w14:textId="77777777" w:rsidR="0020212B" w:rsidRPr="00E3479D" w:rsidRDefault="000A627E" w:rsidP="0020212B">
            <w:pPr>
              <w:tabs>
                <w:tab w:val="right" w:pos="9356"/>
              </w:tabs>
              <w:overflowPunct/>
              <w:ind w:firstLine="0"/>
              <w:rPr>
                <w:rFonts w:cs="Arial"/>
                <w:noProof/>
                <w:color w:val="000000" w:themeColor="text1"/>
                <w:sz w:val="22"/>
                <w:szCs w:val="22"/>
              </w:rPr>
            </w:pPr>
            <w:r w:rsidRPr="00E3479D">
              <w:rPr>
                <w:rFonts w:cs="Arial"/>
                <w:noProof/>
                <w:color w:val="000000" w:themeColor="text1"/>
                <w:sz w:val="22"/>
                <w:szCs w:val="22"/>
              </w:rPr>
              <w:t>Комиссионное вознаграждение за клиринговые услуги по открытию клиринговых регистров 3-го уровня</w:t>
            </w:r>
          </w:p>
        </w:tc>
        <w:tc>
          <w:tcPr>
            <w:tcW w:w="3969" w:type="dxa"/>
            <w:gridSpan w:val="4"/>
            <w:tcBorders>
              <w:top w:val="single" w:sz="4" w:space="0" w:color="auto"/>
              <w:left w:val="single" w:sz="6" w:space="0" w:color="auto"/>
              <w:bottom w:val="single" w:sz="4" w:space="0" w:color="auto"/>
              <w:right w:val="single" w:sz="4" w:space="0" w:color="auto"/>
            </w:tcBorders>
            <w:shd w:val="clear" w:color="auto" w:fill="FFFFFF"/>
            <w:vAlign w:val="center"/>
          </w:tcPr>
          <w:p w14:paraId="56720BFD" w14:textId="77777777" w:rsidR="0020212B" w:rsidRPr="00E3479D" w:rsidRDefault="000A627E" w:rsidP="0020212B">
            <w:pPr>
              <w:pStyle w:val="Text"/>
              <w:jc w:val="center"/>
              <w:rPr>
                <w:color w:val="000000" w:themeColor="text1"/>
                <w:sz w:val="22"/>
                <w:szCs w:val="22"/>
              </w:rPr>
            </w:pPr>
            <w:r w:rsidRPr="00E3479D">
              <w:rPr>
                <w:color w:val="000000" w:themeColor="text1"/>
                <w:sz w:val="22"/>
                <w:szCs w:val="22"/>
              </w:rPr>
              <w:t>Взимается с</w:t>
            </w:r>
            <w:r w:rsidRPr="00E3479D">
              <w:rPr>
                <w:rFonts w:cs="Times New Roman"/>
                <w:color w:val="000000" w:themeColor="text1"/>
                <w:sz w:val="22"/>
                <w:szCs w:val="22"/>
              </w:rPr>
              <w:t xml:space="preserve"> Участника торгов, на основании заявления которого открыт раздел клиринговых регистров.</w:t>
            </w:r>
          </w:p>
        </w:tc>
      </w:tr>
      <w:tr w:rsidR="00175CCB" w14:paraId="5442DFB3" w14:textId="77777777" w:rsidTr="0020212B">
        <w:tblPrEx>
          <w:tblCellMar>
            <w:left w:w="108" w:type="dxa"/>
            <w:right w:w="108" w:type="dxa"/>
          </w:tblCellMar>
          <w:tblLook w:val="01E0" w:firstRow="1" w:lastRow="1" w:firstColumn="1" w:lastColumn="1" w:noHBand="0" w:noVBand="0"/>
        </w:tblPrEx>
        <w:trPr>
          <w:trHeight w:val="521"/>
        </w:trPr>
        <w:tc>
          <w:tcPr>
            <w:tcW w:w="719" w:type="dxa"/>
            <w:vMerge/>
            <w:tcBorders>
              <w:left w:val="single" w:sz="4" w:space="0" w:color="auto"/>
              <w:bottom w:val="single" w:sz="4" w:space="0" w:color="auto"/>
              <w:right w:val="single" w:sz="6" w:space="0" w:color="auto"/>
            </w:tcBorders>
            <w:shd w:val="clear" w:color="auto" w:fill="FFFFFF"/>
          </w:tcPr>
          <w:p w14:paraId="4F04B117"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5377" w:type="dxa"/>
            <w:gridSpan w:val="2"/>
            <w:tcBorders>
              <w:top w:val="single" w:sz="4" w:space="0" w:color="auto"/>
              <w:left w:val="single" w:sz="6" w:space="0" w:color="auto"/>
              <w:bottom w:val="single" w:sz="4" w:space="0" w:color="auto"/>
              <w:right w:val="single" w:sz="6" w:space="0" w:color="auto"/>
            </w:tcBorders>
            <w:shd w:val="clear" w:color="auto" w:fill="FFFFFF"/>
          </w:tcPr>
          <w:p w14:paraId="020A9E4B" w14:textId="77777777" w:rsidR="0020212B" w:rsidRPr="00E3479D" w:rsidRDefault="000A627E" w:rsidP="0020212B">
            <w:pPr>
              <w:tabs>
                <w:tab w:val="right" w:pos="9356"/>
              </w:tabs>
              <w:overflowPunct/>
              <w:ind w:firstLine="0"/>
              <w:rPr>
                <w:rFonts w:cs="Arial"/>
                <w:noProof/>
                <w:color w:val="000000" w:themeColor="text1"/>
                <w:sz w:val="22"/>
                <w:szCs w:val="22"/>
              </w:rPr>
            </w:pPr>
          </w:p>
        </w:tc>
        <w:tc>
          <w:tcPr>
            <w:tcW w:w="3969" w:type="dxa"/>
            <w:gridSpan w:val="4"/>
            <w:tcBorders>
              <w:top w:val="single" w:sz="4" w:space="0" w:color="auto"/>
              <w:left w:val="single" w:sz="6" w:space="0" w:color="auto"/>
              <w:bottom w:val="single" w:sz="4" w:space="0" w:color="auto"/>
              <w:right w:val="single" w:sz="4" w:space="0" w:color="auto"/>
            </w:tcBorders>
            <w:shd w:val="clear" w:color="auto" w:fill="FFFFFF"/>
            <w:vAlign w:val="center"/>
          </w:tcPr>
          <w:p w14:paraId="6C675C0A" w14:textId="77777777" w:rsidR="0020212B" w:rsidRPr="00E3479D" w:rsidRDefault="000A627E" w:rsidP="0020212B">
            <w:pPr>
              <w:jc w:val="center"/>
              <w:rPr>
                <w:color w:val="000000" w:themeColor="text1"/>
                <w:sz w:val="22"/>
                <w:szCs w:val="22"/>
              </w:rPr>
            </w:pPr>
            <w:r w:rsidRPr="00E3479D">
              <w:rPr>
                <w:color w:val="000000" w:themeColor="text1"/>
                <w:sz w:val="22"/>
                <w:szCs w:val="22"/>
              </w:rPr>
              <w:t>120 рублей</w:t>
            </w:r>
          </w:p>
        </w:tc>
      </w:tr>
      <w:tr w:rsidR="00175CCB" w14:paraId="1055D6E2" w14:textId="77777777" w:rsidTr="0020212B">
        <w:tblPrEx>
          <w:tblCellMar>
            <w:left w:w="108" w:type="dxa"/>
            <w:right w:w="108" w:type="dxa"/>
          </w:tblCellMar>
          <w:tblLook w:val="01E0" w:firstRow="1" w:lastRow="1" w:firstColumn="1" w:lastColumn="1" w:noHBand="0" w:noVBand="0"/>
        </w:tblPrEx>
        <w:trPr>
          <w:trHeight w:val="495"/>
        </w:trPr>
        <w:tc>
          <w:tcPr>
            <w:tcW w:w="719" w:type="dxa"/>
            <w:vMerge w:val="restart"/>
            <w:tcBorders>
              <w:top w:val="single" w:sz="4" w:space="0" w:color="auto"/>
              <w:left w:val="single" w:sz="4" w:space="0" w:color="auto"/>
              <w:right w:val="single" w:sz="6" w:space="0" w:color="auto"/>
            </w:tcBorders>
            <w:shd w:val="clear" w:color="auto" w:fill="FFFFFF"/>
          </w:tcPr>
          <w:p w14:paraId="248CAE5F"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r w:rsidRPr="00E3479D">
              <w:rPr>
                <w:rFonts w:cs="Arial"/>
                <w:noProof/>
                <w:color w:val="000000" w:themeColor="text1"/>
                <w:sz w:val="22"/>
                <w:szCs w:val="22"/>
              </w:rPr>
              <w:lastRenderedPageBreak/>
              <w:t>12.2.</w:t>
            </w:r>
          </w:p>
        </w:tc>
        <w:tc>
          <w:tcPr>
            <w:tcW w:w="5377" w:type="dxa"/>
            <w:gridSpan w:val="2"/>
            <w:tcBorders>
              <w:top w:val="single" w:sz="4" w:space="0" w:color="auto"/>
              <w:left w:val="single" w:sz="6" w:space="0" w:color="auto"/>
              <w:bottom w:val="single" w:sz="4" w:space="0" w:color="auto"/>
              <w:right w:val="single" w:sz="6" w:space="0" w:color="auto"/>
            </w:tcBorders>
            <w:shd w:val="clear" w:color="auto" w:fill="FFFFFF"/>
          </w:tcPr>
          <w:p w14:paraId="440A2BE8" w14:textId="77777777" w:rsidR="0020212B" w:rsidRPr="00E3479D" w:rsidRDefault="000A627E" w:rsidP="0020212B">
            <w:pPr>
              <w:tabs>
                <w:tab w:val="right" w:pos="9356"/>
              </w:tabs>
              <w:overflowPunct/>
              <w:ind w:firstLine="0"/>
              <w:rPr>
                <w:rFonts w:cs="Arial"/>
                <w:noProof/>
                <w:color w:val="000000" w:themeColor="text1"/>
                <w:sz w:val="22"/>
                <w:szCs w:val="22"/>
              </w:rPr>
            </w:pPr>
            <w:r w:rsidRPr="00E3479D">
              <w:rPr>
                <w:rFonts w:cs="Arial"/>
                <w:noProof/>
                <w:color w:val="000000" w:themeColor="text1"/>
                <w:sz w:val="22"/>
                <w:szCs w:val="22"/>
              </w:rPr>
              <w:t>Комиссионное вознаграждение за клиринговые услуги по ведению клиринговых регистров 3-го уровня</w:t>
            </w:r>
          </w:p>
        </w:tc>
        <w:tc>
          <w:tcPr>
            <w:tcW w:w="3969" w:type="dxa"/>
            <w:gridSpan w:val="4"/>
            <w:tcBorders>
              <w:top w:val="single" w:sz="4" w:space="0" w:color="auto"/>
              <w:left w:val="single" w:sz="6" w:space="0" w:color="auto"/>
              <w:bottom w:val="single" w:sz="4" w:space="0" w:color="auto"/>
              <w:right w:val="single" w:sz="4" w:space="0" w:color="auto"/>
            </w:tcBorders>
            <w:shd w:val="clear" w:color="auto" w:fill="FFFFFF"/>
            <w:vAlign w:val="center"/>
          </w:tcPr>
          <w:p w14:paraId="5543425D" w14:textId="77777777" w:rsidR="0020212B" w:rsidRPr="00E3479D" w:rsidRDefault="000A627E" w:rsidP="0020212B">
            <w:pPr>
              <w:pStyle w:val="Text"/>
              <w:jc w:val="center"/>
              <w:rPr>
                <w:color w:val="000000" w:themeColor="text1"/>
                <w:sz w:val="22"/>
                <w:szCs w:val="22"/>
              </w:rPr>
            </w:pPr>
            <w:r w:rsidRPr="00E3479D">
              <w:rPr>
                <w:color w:val="000000" w:themeColor="text1"/>
                <w:sz w:val="22"/>
                <w:szCs w:val="22"/>
              </w:rPr>
              <w:t>Взимается с</w:t>
            </w:r>
            <w:r w:rsidRPr="00E3479D">
              <w:rPr>
                <w:rFonts w:cs="Times New Roman"/>
                <w:color w:val="000000" w:themeColor="text1"/>
                <w:sz w:val="22"/>
                <w:szCs w:val="22"/>
              </w:rPr>
              <w:t xml:space="preserve"> Участника торгов / Участника клиринга, не совпадающего в одном лице с Участником торгов, и которому оказываются клиринговые услуги по ведению разделов клиринговых регистров.</w:t>
            </w:r>
          </w:p>
        </w:tc>
      </w:tr>
      <w:tr w:rsidR="00175CCB" w14:paraId="63869A27" w14:textId="77777777" w:rsidTr="0020212B">
        <w:tblPrEx>
          <w:tblCellMar>
            <w:left w:w="108" w:type="dxa"/>
            <w:right w:w="108" w:type="dxa"/>
          </w:tblCellMar>
          <w:tblLook w:val="01E0" w:firstRow="1" w:lastRow="1" w:firstColumn="1" w:lastColumn="1" w:noHBand="0" w:noVBand="0"/>
        </w:tblPrEx>
        <w:trPr>
          <w:trHeight w:val="455"/>
        </w:trPr>
        <w:tc>
          <w:tcPr>
            <w:tcW w:w="719" w:type="dxa"/>
            <w:vMerge/>
            <w:tcBorders>
              <w:left w:val="single" w:sz="4" w:space="0" w:color="auto"/>
              <w:bottom w:val="single" w:sz="4" w:space="0" w:color="auto"/>
              <w:right w:val="single" w:sz="6" w:space="0" w:color="auto"/>
            </w:tcBorders>
            <w:shd w:val="clear" w:color="auto" w:fill="FFFFFF"/>
          </w:tcPr>
          <w:p w14:paraId="4821618F" w14:textId="77777777" w:rsidR="0020212B" w:rsidRPr="00E3479D" w:rsidRDefault="000A627E" w:rsidP="0020212B">
            <w:pPr>
              <w:tabs>
                <w:tab w:val="right" w:pos="9356"/>
              </w:tabs>
              <w:overflowPunct/>
              <w:ind w:left="34" w:firstLine="0"/>
              <w:jc w:val="left"/>
              <w:rPr>
                <w:rFonts w:cs="Arial"/>
                <w:noProof/>
                <w:color w:val="000000" w:themeColor="text1"/>
                <w:sz w:val="22"/>
                <w:szCs w:val="22"/>
              </w:rPr>
            </w:pPr>
          </w:p>
        </w:tc>
        <w:tc>
          <w:tcPr>
            <w:tcW w:w="5377" w:type="dxa"/>
            <w:gridSpan w:val="2"/>
            <w:tcBorders>
              <w:top w:val="single" w:sz="4" w:space="0" w:color="auto"/>
              <w:left w:val="single" w:sz="6" w:space="0" w:color="auto"/>
              <w:bottom w:val="single" w:sz="4" w:space="0" w:color="auto"/>
              <w:right w:val="single" w:sz="6" w:space="0" w:color="auto"/>
            </w:tcBorders>
            <w:shd w:val="clear" w:color="auto" w:fill="FFFFFF"/>
          </w:tcPr>
          <w:p w14:paraId="43A89366" w14:textId="77777777" w:rsidR="0020212B" w:rsidRPr="00E3479D" w:rsidRDefault="000A627E" w:rsidP="0020212B">
            <w:pPr>
              <w:tabs>
                <w:tab w:val="right" w:pos="9356"/>
              </w:tabs>
              <w:overflowPunct/>
              <w:ind w:firstLine="0"/>
              <w:rPr>
                <w:rFonts w:cs="Arial"/>
                <w:noProof/>
                <w:color w:val="000000" w:themeColor="text1"/>
                <w:sz w:val="22"/>
                <w:szCs w:val="22"/>
              </w:rPr>
            </w:pPr>
          </w:p>
        </w:tc>
        <w:tc>
          <w:tcPr>
            <w:tcW w:w="3969" w:type="dxa"/>
            <w:gridSpan w:val="4"/>
            <w:tcBorders>
              <w:top w:val="single" w:sz="4" w:space="0" w:color="auto"/>
              <w:left w:val="single" w:sz="6" w:space="0" w:color="auto"/>
              <w:bottom w:val="single" w:sz="4" w:space="0" w:color="auto"/>
              <w:right w:val="single" w:sz="4" w:space="0" w:color="auto"/>
            </w:tcBorders>
            <w:shd w:val="clear" w:color="auto" w:fill="FFFFFF"/>
            <w:vAlign w:val="center"/>
          </w:tcPr>
          <w:p w14:paraId="352B91D6" w14:textId="77777777" w:rsidR="0020212B" w:rsidRPr="00E3479D" w:rsidRDefault="000A627E" w:rsidP="0020212B">
            <w:pPr>
              <w:jc w:val="center"/>
              <w:rPr>
                <w:color w:val="000000" w:themeColor="text1"/>
                <w:sz w:val="22"/>
                <w:szCs w:val="22"/>
              </w:rPr>
            </w:pPr>
            <w:r w:rsidRPr="00E3479D">
              <w:rPr>
                <w:color w:val="000000" w:themeColor="text1"/>
                <w:sz w:val="22"/>
                <w:szCs w:val="22"/>
              </w:rPr>
              <w:t>120 рублей</w:t>
            </w:r>
          </w:p>
        </w:tc>
      </w:tr>
      <w:tr w:rsidR="00175CCB" w14:paraId="53AE1FFB" w14:textId="77777777" w:rsidTr="0020212B">
        <w:trPr>
          <w:trHeight w:val="637"/>
        </w:trPr>
        <w:tc>
          <w:tcPr>
            <w:tcW w:w="719" w:type="dxa"/>
          </w:tcPr>
          <w:p w14:paraId="3DD4BB16" w14:textId="77777777" w:rsidR="0020212B" w:rsidRPr="00E3479D" w:rsidRDefault="000A627E" w:rsidP="00121B03">
            <w:pPr>
              <w:pStyle w:val="Text"/>
              <w:jc w:val="left"/>
              <w:rPr>
                <w:color w:val="000000" w:themeColor="text1"/>
                <w:sz w:val="22"/>
                <w:szCs w:val="22"/>
              </w:rPr>
            </w:pPr>
            <w:r w:rsidRPr="00E3479D">
              <w:rPr>
                <w:color w:val="000000" w:themeColor="text1"/>
                <w:sz w:val="22"/>
                <w:szCs w:val="22"/>
              </w:rPr>
              <w:t>13.</w:t>
            </w:r>
          </w:p>
        </w:tc>
        <w:tc>
          <w:tcPr>
            <w:tcW w:w="5377" w:type="dxa"/>
            <w:gridSpan w:val="2"/>
          </w:tcPr>
          <w:p w14:paraId="251A0A91" w14:textId="77777777" w:rsidR="0020212B" w:rsidRPr="00E3479D" w:rsidRDefault="000A627E" w:rsidP="0020212B">
            <w:pPr>
              <w:pStyle w:val="Text"/>
              <w:jc w:val="left"/>
              <w:rPr>
                <w:b/>
                <w:color w:val="000000" w:themeColor="text1"/>
                <w:sz w:val="22"/>
                <w:szCs w:val="22"/>
              </w:rPr>
            </w:pPr>
            <w:r w:rsidRPr="00E3479D">
              <w:rPr>
                <w:b/>
                <w:color w:val="000000" w:themeColor="text1"/>
                <w:sz w:val="22"/>
                <w:szCs w:val="22"/>
              </w:rPr>
              <w:t xml:space="preserve">Комиссионное вознаграждение за клиринговые услуги по </w:t>
            </w:r>
            <w:r w:rsidRPr="00E3479D">
              <w:rPr>
                <w:b/>
                <w:color w:val="000000" w:themeColor="text1"/>
                <w:sz w:val="22"/>
                <w:szCs w:val="22"/>
              </w:rPr>
              <w:t>корректировке свободного обеспечения по разделу</w:t>
            </w:r>
          </w:p>
        </w:tc>
        <w:tc>
          <w:tcPr>
            <w:tcW w:w="3969" w:type="dxa"/>
            <w:gridSpan w:val="4"/>
            <w:vAlign w:val="center"/>
          </w:tcPr>
          <w:p w14:paraId="731432C4"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Взимается с Участника клиринга.</w:t>
            </w:r>
          </w:p>
          <w:p w14:paraId="68EC7E17" w14:textId="77777777" w:rsidR="0020212B" w:rsidRPr="00E3479D" w:rsidRDefault="000A627E" w:rsidP="0020212B">
            <w:pPr>
              <w:pStyle w:val="Text"/>
              <w:jc w:val="center"/>
              <w:rPr>
                <w:rFonts w:cs="Times New Roman"/>
                <w:color w:val="000000" w:themeColor="text1"/>
                <w:sz w:val="22"/>
                <w:szCs w:val="22"/>
              </w:rPr>
            </w:pPr>
            <w:r w:rsidRPr="00E3479D">
              <w:rPr>
                <w:rFonts w:cs="Times New Roman"/>
                <w:color w:val="000000" w:themeColor="text1"/>
                <w:sz w:val="22"/>
                <w:szCs w:val="22"/>
              </w:rPr>
              <w:t xml:space="preserve">Вычисляется по формуле, но не более 150 000 рублей </w:t>
            </w:r>
          </w:p>
        </w:tc>
      </w:tr>
      <w:tr w:rsidR="00175CCB" w14:paraId="5CC6ED4D" w14:textId="77777777" w:rsidTr="0020212B">
        <w:trPr>
          <w:trHeight w:val="384"/>
        </w:trPr>
        <w:tc>
          <w:tcPr>
            <w:tcW w:w="719" w:type="dxa"/>
          </w:tcPr>
          <w:p w14:paraId="5A0DC20A" w14:textId="77777777" w:rsidR="0020212B" w:rsidRPr="00E3479D" w:rsidRDefault="000A627E" w:rsidP="0020212B">
            <w:pPr>
              <w:pStyle w:val="Text"/>
              <w:tabs>
                <w:tab w:val="num" w:pos="786"/>
              </w:tabs>
              <w:rPr>
                <w:rFonts w:cs="Times New Roman"/>
                <w:color w:val="000000" w:themeColor="text1"/>
                <w:sz w:val="22"/>
                <w:szCs w:val="22"/>
              </w:rPr>
            </w:pPr>
          </w:p>
        </w:tc>
        <w:tc>
          <w:tcPr>
            <w:tcW w:w="9346" w:type="dxa"/>
            <w:gridSpan w:val="6"/>
            <w:tcBorders>
              <w:bottom w:val="single" w:sz="4" w:space="0" w:color="auto"/>
            </w:tcBorders>
          </w:tcPr>
          <w:p w14:paraId="5CD9DC03" w14:textId="77777777" w:rsidR="0020212B" w:rsidRPr="00E3479D" w:rsidRDefault="000A627E" w:rsidP="0020212B">
            <w:pPr>
              <w:pStyle w:val="Text"/>
              <w:spacing w:before="120"/>
              <w:rPr>
                <w:rFonts w:cs="Times New Roman"/>
                <w:color w:val="000000" w:themeColor="text1"/>
                <w:sz w:val="22"/>
                <w:szCs w:val="22"/>
                <w:lang w:val="en-US"/>
              </w:rPr>
            </w:pPr>
            <w:r w:rsidRPr="00E3479D">
              <w:rPr>
                <w:rFonts w:cs="Times New Roman"/>
                <w:color w:val="000000" w:themeColor="text1"/>
                <w:sz w:val="22"/>
                <w:szCs w:val="22"/>
                <w:lang w:val="en-US"/>
              </w:rPr>
              <w:t>BC = min (</w:t>
            </w:r>
            <w:r w:rsidRPr="00E3479D">
              <w:rPr>
                <w:rFonts w:cs="Times New Roman"/>
                <w:color w:val="000000" w:themeColor="text1"/>
                <w:sz w:val="22"/>
                <w:szCs w:val="22"/>
              </w:rPr>
              <w:t>А</w:t>
            </w:r>
            <w:r w:rsidRPr="00E3479D">
              <w:rPr>
                <w:rFonts w:cs="Times New Roman"/>
                <w:color w:val="000000" w:themeColor="text1"/>
                <w:sz w:val="22"/>
                <w:szCs w:val="22"/>
                <w:lang w:val="en-US"/>
              </w:rPr>
              <w:t>lfa × ∑ Broker_fee; Cap),</w:t>
            </w:r>
          </w:p>
          <w:p w14:paraId="2CDA4BE3"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rPr>
              <w:t>где</w:t>
            </w:r>
          </w:p>
          <w:p w14:paraId="4D9E136A"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iCs w:val="0"/>
                <w:color w:val="000000" w:themeColor="text1"/>
                <w:sz w:val="22"/>
                <w:szCs w:val="22"/>
                <w:lang w:val="en-US"/>
              </w:rPr>
              <w:t>BC</w:t>
            </w:r>
            <w:r w:rsidRPr="00E3479D">
              <w:rPr>
                <w:rFonts w:cs="Times New Roman"/>
                <w:iCs w:val="0"/>
                <w:color w:val="000000" w:themeColor="text1"/>
                <w:sz w:val="22"/>
                <w:szCs w:val="22"/>
              </w:rPr>
              <w:t xml:space="preserve"> – комиссионное вознаграждение за клиринговые услуги по корректировке свободного обеспечения по разделу;</w:t>
            </w:r>
          </w:p>
          <w:p w14:paraId="445B9C14"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rPr>
              <w:t xml:space="preserve">∑ </w:t>
            </w:r>
            <w:r w:rsidRPr="00E3479D">
              <w:rPr>
                <w:rFonts w:cs="Times New Roman"/>
                <w:color w:val="000000" w:themeColor="text1"/>
                <w:sz w:val="22"/>
                <w:szCs w:val="22"/>
                <w:lang w:val="en-US"/>
              </w:rPr>
              <w:t>Broker</w:t>
            </w:r>
            <w:r w:rsidRPr="00E3479D">
              <w:rPr>
                <w:rFonts w:cs="Times New Roman"/>
                <w:color w:val="000000" w:themeColor="text1"/>
                <w:sz w:val="22"/>
                <w:szCs w:val="22"/>
              </w:rPr>
              <w:t>_</w:t>
            </w:r>
            <w:r w:rsidRPr="00E3479D">
              <w:rPr>
                <w:rFonts w:cs="Times New Roman"/>
                <w:color w:val="000000" w:themeColor="text1"/>
                <w:sz w:val="22"/>
                <w:szCs w:val="22"/>
                <w:lang w:val="en-US"/>
              </w:rPr>
              <w:t>fee</w:t>
            </w:r>
            <w:r w:rsidRPr="00E3479D">
              <w:rPr>
                <w:rFonts w:cs="Times New Roman"/>
                <w:color w:val="000000" w:themeColor="text1"/>
                <w:sz w:val="22"/>
                <w:szCs w:val="22"/>
              </w:rPr>
              <w:t xml:space="preserve"> – сумма корректировки свободного обеспечения по разделу, рассчитанная по итогам отчетного периода (месяца)</w:t>
            </w:r>
            <w:r w:rsidRPr="00E3479D">
              <w:rPr>
                <w:rFonts w:cs="Times New Roman"/>
                <w:color w:val="000000" w:themeColor="text1"/>
                <w:sz w:val="22"/>
                <w:szCs w:val="22"/>
                <w:vertAlign w:val="superscript"/>
              </w:rPr>
              <w:t>3</w:t>
            </w:r>
            <w:r w:rsidRPr="00E3479D">
              <w:rPr>
                <w:rFonts w:cs="Times New Roman"/>
                <w:color w:val="000000" w:themeColor="text1"/>
                <w:sz w:val="22"/>
                <w:szCs w:val="22"/>
              </w:rPr>
              <w:t xml:space="preserve"> по всем торговым сессиям и по </w:t>
            </w:r>
            <w:r w:rsidRPr="00E3479D">
              <w:rPr>
                <w:rFonts w:cs="Times New Roman"/>
                <w:color w:val="000000" w:themeColor="text1"/>
                <w:sz w:val="22"/>
                <w:szCs w:val="22"/>
              </w:rPr>
              <w:t>всем разделам регистра учета позиций Участника клиринга,</w:t>
            </w:r>
          </w:p>
          <w:p w14:paraId="097F8B8D" w14:textId="77777777" w:rsidR="0020212B" w:rsidRPr="00E3479D" w:rsidRDefault="000A627E" w:rsidP="0020212B">
            <w:pPr>
              <w:pStyle w:val="Text"/>
              <w:spacing w:before="120"/>
              <w:rPr>
                <w:rFonts w:cs="Times New Roman"/>
                <w:color w:val="000000" w:themeColor="text1"/>
                <w:sz w:val="22"/>
                <w:szCs w:val="22"/>
                <w:lang w:val="en-US"/>
              </w:rPr>
            </w:pPr>
            <w:r w:rsidRPr="00E3479D">
              <w:rPr>
                <w:rFonts w:cs="Times New Roman"/>
                <w:color w:val="000000" w:themeColor="text1"/>
                <w:sz w:val="22"/>
                <w:szCs w:val="22"/>
                <w:lang w:val="en-US"/>
              </w:rPr>
              <w:t xml:space="preserve">Broker_fee = </w:t>
            </w:r>
            <m:oMath>
              <m:nary>
                <m:naryPr>
                  <m:chr m:val="∑"/>
                  <m:limLoc m:val="undOvr"/>
                  <m:supHide m:val="1"/>
                  <m:ctrlPr>
                    <w:rPr>
                      <w:rFonts w:ascii="Cambria Math" w:hAnsi="Cambria Math" w:cs="Times New Roman"/>
                      <w:i/>
                      <w:color w:val="000000" w:themeColor="text1"/>
                      <w:sz w:val="22"/>
                      <w:szCs w:val="22"/>
                      <w:lang w:val="en-US"/>
                    </w:rPr>
                  </m:ctrlPr>
                </m:naryPr>
                <m:sub>
                  <m:r>
                    <w:rPr>
                      <w:rFonts w:ascii="Cambria Math" w:hAnsi="Cambria Math" w:cs="Times New Roman"/>
                      <w:color w:val="000000" w:themeColor="text1"/>
                      <w:sz w:val="22"/>
                      <w:szCs w:val="22"/>
                      <w:lang w:val="en-US"/>
                    </w:rPr>
                    <m:t>i</m:t>
                  </m:r>
                </m:sub>
                <m:sup/>
                <m:e>
                  <m:d>
                    <m:dPr>
                      <m:ctrlPr>
                        <w:rPr>
                          <w:rFonts w:ascii="Cambria Math" w:hAnsi="Cambria Math" w:cs="Times New Roman"/>
                          <w:i/>
                          <w:color w:val="000000" w:themeColor="text1"/>
                          <w:sz w:val="22"/>
                          <w:szCs w:val="22"/>
                          <w:lang w:val="en-US"/>
                        </w:rPr>
                      </m:ctrlPr>
                    </m:dPr>
                    <m:e>
                      <m:sSub>
                        <m:sSubPr>
                          <m:ctrlPr>
                            <w:rPr>
                              <w:rFonts w:ascii="Cambria Math" w:hAnsi="Cambria Math" w:cs="Times New Roman"/>
                              <w:i/>
                              <w:color w:val="000000" w:themeColor="text1"/>
                              <w:sz w:val="22"/>
                              <w:szCs w:val="22"/>
                              <w:lang w:val="en-US"/>
                            </w:rPr>
                          </m:ctrlPr>
                        </m:sSubPr>
                        <m:e>
                          <m:r>
                            <w:rPr>
                              <w:rFonts w:ascii="Cambria Math" w:hAnsi="Cambria Math" w:cs="Times New Roman"/>
                              <w:color w:val="000000" w:themeColor="text1"/>
                              <w:sz w:val="22"/>
                              <w:szCs w:val="22"/>
                              <w:lang w:val="en-US"/>
                            </w:rPr>
                            <m:t>N</m:t>
                          </m:r>
                        </m:e>
                        <m:sub>
                          <m:r>
                            <w:rPr>
                              <w:rFonts w:ascii="Cambria Math" w:hAnsi="Cambria Math" w:cs="Times New Roman"/>
                              <w:color w:val="000000" w:themeColor="text1"/>
                              <w:sz w:val="22"/>
                              <w:szCs w:val="22"/>
                              <w:lang w:val="en-US"/>
                            </w:rPr>
                            <m:t>i</m:t>
                          </m:r>
                        </m:sub>
                      </m:sSub>
                      <m:r>
                        <w:rPr>
                          <w:rFonts w:ascii="Cambria Math" w:hAnsi="Cambria Math" w:cs="Times New Roman"/>
                          <w:color w:val="000000" w:themeColor="text1"/>
                          <w:sz w:val="22"/>
                          <w:szCs w:val="22"/>
                          <w:lang w:val="en-US"/>
                        </w:rPr>
                        <m:t>×</m:t>
                      </m:r>
                      <m:r>
                        <w:rPr>
                          <w:rFonts w:ascii="Cambria Math" w:hAnsi="Cambria Math" w:cs="Times New Roman"/>
                          <w:color w:val="000000" w:themeColor="text1"/>
                          <w:sz w:val="22"/>
                          <w:szCs w:val="22"/>
                          <w:lang w:val="en-US"/>
                        </w:rPr>
                        <m:t>max</m:t>
                      </m:r>
                      <m:d>
                        <m:dPr>
                          <m:ctrlPr>
                            <w:rPr>
                              <w:rFonts w:ascii="Cambria Math" w:hAnsi="Cambria Math" w:cs="Times New Roman"/>
                              <w:i/>
                              <w:color w:val="000000" w:themeColor="text1"/>
                              <w:sz w:val="22"/>
                              <w:szCs w:val="22"/>
                              <w:lang w:val="en-US"/>
                            </w:rPr>
                          </m:ctrlPr>
                        </m:dPr>
                        <m:e>
                          <m:r>
                            <w:rPr>
                              <w:rFonts w:ascii="Cambria Math" w:hAnsi="Cambria Math" w:cs="Times New Roman"/>
                              <w:color w:val="000000" w:themeColor="text1"/>
                              <w:sz w:val="22"/>
                              <w:szCs w:val="22"/>
                              <w:lang w:val="en-US"/>
                            </w:rPr>
                            <m:t>lower</m:t>
                          </m:r>
                          <m:r>
                            <w:rPr>
                              <w:rFonts w:ascii="Cambria Math" w:hAnsi="Cambria Math" w:cs="Times New Roman"/>
                              <w:color w:val="000000" w:themeColor="text1"/>
                              <w:sz w:val="22"/>
                              <w:szCs w:val="22"/>
                              <w:lang w:val="en-US"/>
                            </w:rPr>
                            <m:t>_</m:t>
                          </m:r>
                          <m:r>
                            <w:rPr>
                              <w:rFonts w:ascii="Cambria Math" w:hAnsi="Cambria Math" w:cs="Times New Roman"/>
                              <w:color w:val="000000" w:themeColor="text1"/>
                              <w:sz w:val="22"/>
                              <w:szCs w:val="22"/>
                              <w:lang w:val="en-US"/>
                            </w:rPr>
                            <m:t>fee</m:t>
                          </m:r>
                          <m:r>
                            <w:rPr>
                              <w:rFonts w:ascii="Cambria Math" w:hAnsi="Cambria Math" w:cs="Times New Roman"/>
                              <w:color w:val="000000" w:themeColor="text1"/>
                              <w:sz w:val="22"/>
                              <w:szCs w:val="22"/>
                              <w:lang w:val="en-US"/>
                            </w:rPr>
                            <m:t xml:space="preserve">, </m:t>
                          </m:r>
                          <m:r>
                            <w:rPr>
                              <w:rFonts w:ascii="Cambria Math" w:hAnsi="Cambria Math" w:cs="Times New Roman"/>
                              <w:color w:val="000000" w:themeColor="text1"/>
                              <w:sz w:val="22"/>
                              <w:szCs w:val="22"/>
                              <w:lang w:val="en-US"/>
                            </w:rPr>
                            <m:t>min</m:t>
                          </m:r>
                          <m:d>
                            <m:dPr>
                              <m:ctrlPr>
                                <w:rPr>
                                  <w:rFonts w:ascii="Cambria Math" w:hAnsi="Cambria Math" w:cs="Times New Roman"/>
                                  <w:i/>
                                  <w:color w:val="000000" w:themeColor="text1"/>
                                  <w:sz w:val="22"/>
                                  <w:szCs w:val="22"/>
                                  <w:lang w:val="en-US"/>
                                </w:rPr>
                              </m:ctrlPr>
                            </m:dPr>
                            <m:e>
                              <m:r>
                                <w:rPr>
                                  <w:rFonts w:ascii="Cambria Math" w:hAnsi="Cambria Math" w:cs="Times New Roman"/>
                                  <w:color w:val="000000" w:themeColor="text1"/>
                                  <w:sz w:val="22"/>
                                  <w:szCs w:val="22"/>
                                  <w:lang w:val="en-US"/>
                                </w:rPr>
                                <m:t>upper</m:t>
                              </m:r>
                              <m:r>
                                <w:rPr>
                                  <w:rFonts w:ascii="Cambria Math" w:hAnsi="Cambria Math" w:cs="Times New Roman"/>
                                  <w:color w:val="000000" w:themeColor="text1"/>
                                  <w:sz w:val="22"/>
                                  <w:szCs w:val="22"/>
                                  <w:lang w:val="en-US"/>
                                </w:rPr>
                                <m:t>_</m:t>
                              </m:r>
                              <m:r>
                                <w:rPr>
                                  <w:rFonts w:ascii="Cambria Math" w:hAnsi="Cambria Math" w:cs="Times New Roman"/>
                                  <w:color w:val="000000" w:themeColor="text1"/>
                                  <w:sz w:val="22"/>
                                  <w:szCs w:val="22"/>
                                  <w:lang w:val="en-US"/>
                                </w:rPr>
                                <m:t>fee</m:t>
                              </m:r>
                              <m:r>
                                <w:rPr>
                                  <w:rFonts w:ascii="Cambria Math" w:hAnsi="Cambria Math" w:cs="Times New Roman"/>
                                  <w:color w:val="000000" w:themeColor="text1"/>
                                  <w:sz w:val="22"/>
                                  <w:szCs w:val="22"/>
                                  <w:lang w:val="en-US"/>
                                </w:rPr>
                                <m:t>,</m:t>
                              </m:r>
                              <m:r>
                                <w:rPr>
                                  <w:rFonts w:ascii="Cambria Math" w:hAnsi="Cambria Math" w:cs="Times New Roman"/>
                                  <w:color w:val="000000" w:themeColor="text1"/>
                                  <w:sz w:val="22"/>
                                  <w:szCs w:val="22"/>
                                  <w:lang w:val="en-US"/>
                                </w:rPr>
                                <m:t>round</m:t>
                              </m:r>
                              <m:d>
                                <m:dPr>
                                  <m:ctrlPr>
                                    <w:rPr>
                                      <w:rFonts w:ascii="Cambria Math" w:hAnsi="Cambria Math" w:cs="Times New Roman"/>
                                      <w:i/>
                                      <w:color w:val="000000" w:themeColor="text1"/>
                                      <w:sz w:val="22"/>
                                      <w:szCs w:val="22"/>
                                      <w:lang w:val="en-US"/>
                                    </w:rPr>
                                  </m:ctrlPr>
                                </m:dPr>
                                <m:e>
                                  <m:r>
                                    <w:rPr>
                                      <w:rFonts w:ascii="Cambria Math" w:hAnsi="Cambria Math" w:cs="Times New Roman"/>
                                      <w:color w:val="000000" w:themeColor="text1"/>
                                      <w:sz w:val="22"/>
                                      <w:szCs w:val="22"/>
                                      <w:lang w:val="en-US"/>
                                    </w:rPr>
                                    <m:t>mult</m:t>
                                  </m:r>
                                  <m:r>
                                    <w:rPr>
                                      <w:rFonts w:ascii="Cambria Math" w:hAnsi="Cambria Math" w:cs="Times New Roman"/>
                                      <w:color w:val="000000" w:themeColor="text1"/>
                                      <w:sz w:val="22"/>
                                      <w:szCs w:val="22"/>
                                      <w:lang w:val="en-US"/>
                                    </w:rPr>
                                    <m:t>×</m:t>
                                  </m:r>
                                  <m:sSub>
                                    <m:sSubPr>
                                      <m:ctrlPr>
                                        <w:rPr>
                                          <w:rFonts w:ascii="Cambria Math" w:hAnsi="Cambria Math" w:cs="Times New Roman"/>
                                          <w:i/>
                                          <w:color w:val="000000" w:themeColor="text1"/>
                                          <w:sz w:val="22"/>
                                          <w:szCs w:val="22"/>
                                          <w:lang w:val="en-US"/>
                                        </w:rPr>
                                      </m:ctrlPr>
                                    </m:sSubPr>
                                    <m:e>
                                      <m:r>
                                        <w:rPr>
                                          <w:rFonts w:ascii="Cambria Math" w:hAnsi="Cambria Math" w:cs="Times New Roman"/>
                                          <w:color w:val="000000" w:themeColor="text1"/>
                                          <w:sz w:val="22"/>
                                          <w:szCs w:val="22"/>
                                          <w:lang w:val="en-US"/>
                                        </w:rPr>
                                        <m:t>ex</m:t>
                                      </m:r>
                                      <m:r>
                                        <w:rPr>
                                          <w:rFonts w:ascii="Cambria Math" w:hAnsi="Cambria Math" w:cs="Times New Roman"/>
                                          <w:color w:val="000000" w:themeColor="text1"/>
                                          <w:sz w:val="22"/>
                                          <w:szCs w:val="22"/>
                                          <w:lang w:val="en-US"/>
                                        </w:rPr>
                                        <m:t>_</m:t>
                                      </m:r>
                                      <m:r>
                                        <w:rPr>
                                          <w:rFonts w:ascii="Cambria Math" w:hAnsi="Cambria Math" w:cs="Times New Roman"/>
                                          <w:color w:val="000000" w:themeColor="text1"/>
                                          <w:sz w:val="22"/>
                                          <w:szCs w:val="22"/>
                                          <w:lang w:val="en-US"/>
                                        </w:rPr>
                                        <m:t>fee</m:t>
                                      </m:r>
                                    </m:e>
                                    <m:sub>
                                      <m:r>
                                        <w:rPr>
                                          <w:rFonts w:ascii="Cambria Math" w:hAnsi="Cambria Math" w:cs="Times New Roman"/>
                                          <w:color w:val="000000" w:themeColor="text1"/>
                                          <w:sz w:val="22"/>
                                          <w:szCs w:val="22"/>
                                          <w:lang w:val="en-US"/>
                                        </w:rPr>
                                        <m:t>i</m:t>
                                      </m:r>
                                    </m:sub>
                                  </m:sSub>
                                  <m:r>
                                    <w:rPr>
                                      <w:rFonts w:ascii="Cambria Math" w:hAnsi="Cambria Math" w:cs="Times New Roman"/>
                                      <w:color w:val="000000" w:themeColor="text1"/>
                                      <w:sz w:val="22"/>
                                      <w:szCs w:val="22"/>
                                      <w:lang w:val="en-US"/>
                                    </w:rPr>
                                    <m:t>÷</m:t>
                                  </m:r>
                                  <m:sSub>
                                    <m:sSubPr>
                                      <m:ctrlPr>
                                        <w:rPr>
                                          <w:rFonts w:ascii="Cambria Math" w:hAnsi="Cambria Math" w:cs="Times New Roman"/>
                                          <w:i/>
                                          <w:color w:val="000000" w:themeColor="text1"/>
                                          <w:sz w:val="22"/>
                                          <w:szCs w:val="22"/>
                                          <w:lang w:val="en-US"/>
                                        </w:rPr>
                                      </m:ctrlPr>
                                    </m:sSubPr>
                                    <m:e>
                                      <m:r>
                                        <w:rPr>
                                          <w:rFonts w:ascii="Cambria Math" w:hAnsi="Cambria Math" w:cs="Times New Roman"/>
                                          <w:color w:val="000000" w:themeColor="text1"/>
                                          <w:sz w:val="22"/>
                                          <w:szCs w:val="22"/>
                                          <w:lang w:val="en-US"/>
                                        </w:rPr>
                                        <m:t>N</m:t>
                                      </m:r>
                                    </m:e>
                                    <m:sub>
                                      <m:r>
                                        <w:rPr>
                                          <w:rFonts w:ascii="Cambria Math" w:hAnsi="Cambria Math" w:cs="Times New Roman"/>
                                          <w:color w:val="000000" w:themeColor="text1"/>
                                          <w:sz w:val="22"/>
                                          <w:szCs w:val="22"/>
                                          <w:lang w:val="en-US"/>
                                        </w:rPr>
                                        <m:t>i</m:t>
                                      </m:r>
                                    </m:sub>
                                  </m:sSub>
                                  <m:r>
                                    <w:rPr>
                                      <w:rFonts w:ascii="Cambria Math" w:hAnsi="Cambria Math" w:cs="Times New Roman"/>
                                      <w:color w:val="000000" w:themeColor="text1"/>
                                      <w:sz w:val="22"/>
                                      <w:szCs w:val="22"/>
                                      <w:lang w:val="en-US"/>
                                    </w:rPr>
                                    <m:t>,2</m:t>
                                  </m:r>
                                </m:e>
                              </m:d>
                              <m:r>
                                <w:rPr>
                                  <w:rFonts w:ascii="Cambria Math" w:hAnsi="Cambria Math" w:cs="Times New Roman"/>
                                  <w:color w:val="000000" w:themeColor="text1"/>
                                  <w:sz w:val="22"/>
                                  <w:szCs w:val="22"/>
                                  <w:lang w:val="en-US"/>
                                </w:rPr>
                                <m:t>+</m:t>
                              </m:r>
                              <m:r>
                                <w:rPr>
                                  <w:rFonts w:ascii="Cambria Math" w:hAnsi="Cambria Math" w:cs="Times New Roman"/>
                                  <w:color w:val="000000" w:themeColor="text1"/>
                                  <w:sz w:val="22"/>
                                  <w:szCs w:val="22"/>
                                  <w:lang w:val="en-US"/>
                                </w:rPr>
                                <m:t>add</m:t>
                              </m:r>
                            </m:e>
                          </m:d>
                        </m:e>
                      </m:d>
                    </m:e>
                  </m:d>
                </m:e>
              </m:nary>
            </m:oMath>
            <w:r w:rsidRPr="00E3479D">
              <w:rPr>
                <w:rFonts w:cs="Times New Roman"/>
                <w:color w:val="000000" w:themeColor="text1"/>
                <w:sz w:val="22"/>
                <w:szCs w:val="22"/>
                <w:lang w:val="en-US"/>
              </w:rPr>
              <w:t>,</w:t>
            </w:r>
          </w:p>
          <w:p w14:paraId="7D19635B" w14:textId="77777777" w:rsidR="0020212B" w:rsidRPr="00E3479D" w:rsidRDefault="000A627E" w:rsidP="0020212B">
            <w:pPr>
              <w:pStyle w:val="Text"/>
              <w:spacing w:before="120"/>
              <w:ind w:left="579" w:hanging="142"/>
              <w:rPr>
                <w:rFonts w:cs="Times New Roman"/>
                <w:color w:val="000000" w:themeColor="text1"/>
                <w:sz w:val="22"/>
                <w:szCs w:val="22"/>
              </w:rPr>
            </w:pPr>
            <w:r w:rsidRPr="00E3479D">
              <w:rPr>
                <w:rFonts w:cs="Times New Roman"/>
                <w:color w:val="000000" w:themeColor="text1"/>
                <w:sz w:val="22"/>
                <w:szCs w:val="22"/>
              </w:rPr>
              <w:t>где</w:t>
            </w:r>
          </w:p>
          <w:p w14:paraId="520590AB" w14:textId="77777777" w:rsidR="0020212B" w:rsidRPr="00E3479D" w:rsidRDefault="000A627E" w:rsidP="0020212B">
            <w:pPr>
              <w:pStyle w:val="Text"/>
              <w:spacing w:before="120"/>
              <w:ind w:left="437"/>
              <w:rPr>
                <w:rFonts w:cs="Times New Roman"/>
                <w:color w:val="000000" w:themeColor="text1"/>
                <w:sz w:val="22"/>
                <w:szCs w:val="22"/>
              </w:rPr>
            </w:pPr>
            <w:r w:rsidRPr="00E3479D">
              <w:rPr>
                <w:rFonts w:cs="Times New Roman"/>
                <w:color w:val="000000" w:themeColor="text1"/>
                <w:sz w:val="22"/>
                <w:szCs w:val="22"/>
                <w:lang w:val="en-US"/>
              </w:rPr>
              <w:t>Broker</w:t>
            </w:r>
            <w:r w:rsidRPr="00E3479D">
              <w:rPr>
                <w:rFonts w:cs="Times New Roman"/>
                <w:color w:val="000000" w:themeColor="text1"/>
                <w:sz w:val="22"/>
                <w:szCs w:val="22"/>
              </w:rPr>
              <w:t>_</w:t>
            </w:r>
            <w:r w:rsidRPr="00E3479D">
              <w:rPr>
                <w:rFonts w:cs="Times New Roman"/>
                <w:color w:val="000000" w:themeColor="text1"/>
                <w:sz w:val="22"/>
                <w:szCs w:val="22"/>
                <w:lang w:val="en-US"/>
              </w:rPr>
              <w:t>fee</w:t>
            </w:r>
            <w:r w:rsidRPr="00E3479D">
              <w:rPr>
                <w:rFonts w:cs="Times New Roman"/>
                <w:color w:val="000000" w:themeColor="text1"/>
                <w:sz w:val="22"/>
                <w:szCs w:val="22"/>
              </w:rPr>
              <w:t xml:space="preserve"> – сумма корректировки свободного обеспечения по разделу за Торговую сессию,</w:t>
            </w:r>
          </w:p>
          <w:p w14:paraId="3A8BDEA4" w14:textId="77777777" w:rsidR="0020212B" w:rsidRPr="00E3479D" w:rsidRDefault="000A627E" w:rsidP="0020212B">
            <w:pPr>
              <w:pStyle w:val="Text"/>
              <w:spacing w:before="120"/>
              <w:ind w:left="437"/>
              <w:rPr>
                <w:rFonts w:cs="Times New Roman"/>
                <w:color w:val="000000" w:themeColor="text1"/>
                <w:sz w:val="22"/>
                <w:szCs w:val="22"/>
              </w:rPr>
            </w:pPr>
            <w:r w:rsidRPr="00E3479D">
              <w:rPr>
                <w:rFonts w:cs="Times New Roman"/>
                <w:color w:val="000000" w:themeColor="text1"/>
                <w:sz w:val="22"/>
                <w:szCs w:val="22"/>
              </w:rPr>
              <w:t>∑</w:t>
            </w:r>
            <w:r w:rsidRPr="00E3479D">
              <w:rPr>
                <w:rFonts w:cs="Times New Roman"/>
                <w:color w:val="000000" w:themeColor="text1"/>
                <w:sz w:val="22"/>
                <w:szCs w:val="22"/>
                <w:vertAlign w:val="subscript"/>
                <w:lang w:val="en-US"/>
              </w:rPr>
              <w:t>i</w:t>
            </w:r>
            <w:r w:rsidRPr="00E3479D">
              <w:rPr>
                <w:rFonts w:cs="Times New Roman"/>
                <w:color w:val="000000" w:themeColor="text1"/>
                <w:sz w:val="22"/>
                <w:szCs w:val="22"/>
                <w:vertAlign w:val="subscript"/>
              </w:rPr>
              <w:t xml:space="preserve"> </w:t>
            </w:r>
            <w:r w:rsidRPr="00E3479D">
              <w:rPr>
                <w:rFonts w:cs="Times New Roman"/>
                <w:color w:val="000000" w:themeColor="text1"/>
                <w:sz w:val="22"/>
                <w:szCs w:val="22"/>
              </w:rPr>
              <w:t>– сумма по всем Срочным сделкам за Торговую сессию,</w:t>
            </w:r>
          </w:p>
          <w:p w14:paraId="22E91059" w14:textId="77777777" w:rsidR="0020212B" w:rsidRPr="00E3479D" w:rsidRDefault="000A627E" w:rsidP="0020212B">
            <w:pPr>
              <w:pStyle w:val="Text"/>
              <w:spacing w:before="120"/>
              <w:ind w:left="437"/>
              <w:rPr>
                <w:rFonts w:cs="Times New Roman"/>
                <w:color w:val="000000" w:themeColor="text1"/>
                <w:sz w:val="22"/>
                <w:szCs w:val="22"/>
              </w:rPr>
            </w:pP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lang w:val="en-US"/>
                    </w:rPr>
                    <m:t>N</m:t>
                  </m:r>
                </m:e>
                <m:sub>
                  <m:r>
                    <w:rPr>
                      <w:rFonts w:ascii="Cambria Math" w:hAnsi="Cambria Math" w:cs="Times New Roman"/>
                      <w:color w:val="000000" w:themeColor="text1"/>
                      <w:sz w:val="22"/>
                      <w:szCs w:val="22"/>
                    </w:rPr>
                    <m:t>i</m:t>
                  </m:r>
                </m:sub>
              </m:sSub>
            </m:oMath>
            <w:r w:rsidRPr="00E3479D">
              <w:rPr>
                <w:rFonts w:cs="Times New Roman"/>
                <w:color w:val="000000" w:themeColor="text1"/>
                <w:sz w:val="22"/>
                <w:szCs w:val="22"/>
              </w:rPr>
              <w:t xml:space="preserve"> – количество Срочных контрактов в Срочной сделке </w:t>
            </w:r>
            <w:r w:rsidRPr="00E3479D">
              <w:rPr>
                <w:rFonts w:cs="Times New Roman"/>
                <w:color w:val="000000" w:themeColor="text1"/>
                <w:sz w:val="22"/>
                <w:szCs w:val="22"/>
                <w:lang w:val="en-US"/>
              </w:rPr>
              <w:t>i</w:t>
            </w:r>
            <w:r w:rsidRPr="00E3479D">
              <w:rPr>
                <w:rFonts w:cs="Times New Roman"/>
                <w:color w:val="000000" w:themeColor="text1"/>
                <w:sz w:val="22"/>
                <w:szCs w:val="22"/>
              </w:rPr>
              <w:t>;</w:t>
            </w:r>
          </w:p>
          <w:p w14:paraId="6224E6D8" w14:textId="77777777" w:rsidR="0020212B" w:rsidRPr="00E3479D" w:rsidRDefault="000A627E" w:rsidP="0020212B">
            <w:pPr>
              <w:pStyle w:val="Text"/>
              <w:spacing w:before="120"/>
              <w:ind w:left="437"/>
              <w:rPr>
                <w:rFonts w:cs="Times New Roman"/>
                <w:color w:val="000000" w:themeColor="text1"/>
                <w:sz w:val="22"/>
                <w:szCs w:val="22"/>
              </w:rPr>
            </w:pPr>
            <w:r w:rsidRPr="00E3479D">
              <w:rPr>
                <w:rFonts w:cs="Times New Roman"/>
                <w:i/>
                <w:color w:val="000000" w:themeColor="text1"/>
                <w:sz w:val="22"/>
                <w:szCs w:val="22"/>
              </w:rPr>
              <w:t>lower_fee</w:t>
            </w:r>
            <w:r w:rsidRPr="00E3479D">
              <w:rPr>
                <w:rFonts w:cs="Times New Roman"/>
                <w:color w:val="000000" w:themeColor="text1"/>
                <w:sz w:val="22"/>
                <w:szCs w:val="22"/>
              </w:rPr>
              <w:t xml:space="preserve"> – минимальная сумма </w:t>
            </w:r>
            <w:r w:rsidRPr="00E3479D">
              <w:rPr>
                <w:color w:val="000000" w:themeColor="text1"/>
                <w:sz w:val="22"/>
                <w:szCs w:val="22"/>
              </w:rPr>
              <w:t xml:space="preserve">корректировки свободного </w:t>
            </w:r>
            <w:r w:rsidRPr="00E3479D">
              <w:rPr>
                <w:color w:val="000000" w:themeColor="text1"/>
                <w:sz w:val="22"/>
                <w:szCs w:val="22"/>
              </w:rPr>
              <w:t>обеспечения по разделу,</w:t>
            </w:r>
            <w:r w:rsidRPr="00E3479D">
              <w:rPr>
                <w:rFonts w:cs="Times New Roman"/>
                <w:color w:val="000000" w:themeColor="text1"/>
                <w:sz w:val="22"/>
                <w:szCs w:val="22"/>
              </w:rPr>
              <w:t xml:space="preserve"> за один Срочный контракт, может принимать значение от 0 до 100; устанавливается Участником клиринга с использованием Клиринговой системы;</w:t>
            </w:r>
          </w:p>
          <w:p w14:paraId="3CB8D55E" w14:textId="77777777" w:rsidR="0020212B" w:rsidRPr="00E3479D" w:rsidRDefault="000A627E" w:rsidP="0020212B">
            <w:pPr>
              <w:pStyle w:val="Text"/>
              <w:spacing w:before="120"/>
              <w:ind w:left="437"/>
              <w:rPr>
                <w:rFonts w:cs="Times New Roman"/>
                <w:color w:val="000000" w:themeColor="text1"/>
                <w:sz w:val="22"/>
                <w:szCs w:val="22"/>
              </w:rPr>
            </w:pPr>
            <w:r w:rsidRPr="00E3479D">
              <w:rPr>
                <w:rFonts w:cs="Times New Roman"/>
                <w:i/>
                <w:color w:val="000000" w:themeColor="text1"/>
                <w:sz w:val="22"/>
                <w:szCs w:val="22"/>
              </w:rPr>
              <w:t>upper_fee</w:t>
            </w:r>
            <w:r w:rsidRPr="00E3479D">
              <w:rPr>
                <w:rFonts w:cs="Times New Roman"/>
                <w:color w:val="000000" w:themeColor="text1"/>
                <w:sz w:val="22"/>
                <w:szCs w:val="22"/>
              </w:rPr>
              <w:t xml:space="preserve"> – максимальная сумма </w:t>
            </w:r>
            <w:r w:rsidRPr="00E3479D">
              <w:rPr>
                <w:color w:val="000000" w:themeColor="text1"/>
                <w:sz w:val="22"/>
                <w:szCs w:val="22"/>
              </w:rPr>
              <w:t>корректировки свободного обеспечения по разделу,</w:t>
            </w:r>
            <w:r w:rsidRPr="00E3479D">
              <w:rPr>
                <w:rFonts w:cs="Times New Roman"/>
                <w:color w:val="000000" w:themeColor="text1"/>
                <w:sz w:val="22"/>
                <w:szCs w:val="22"/>
              </w:rPr>
              <w:t xml:space="preserve"> за один Срочны</w:t>
            </w:r>
            <w:r w:rsidRPr="00E3479D">
              <w:rPr>
                <w:rFonts w:cs="Times New Roman"/>
                <w:color w:val="000000" w:themeColor="text1"/>
                <w:sz w:val="22"/>
                <w:szCs w:val="22"/>
              </w:rPr>
              <w:t>й контракт, может принимать значение от 0 до 10 000; устанавливается Участником клиринга с использованием Клиринговой системы;</w:t>
            </w:r>
          </w:p>
          <w:p w14:paraId="19DE5C61" w14:textId="77777777" w:rsidR="0020212B" w:rsidRPr="00E3479D" w:rsidRDefault="000A627E" w:rsidP="0020212B">
            <w:pPr>
              <w:pStyle w:val="Text"/>
              <w:spacing w:before="120"/>
              <w:ind w:left="437"/>
              <w:rPr>
                <w:rFonts w:cs="Times New Roman"/>
                <w:color w:val="000000" w:themeColor="text1"/>
                <w:sz w:val="22"/>
                <w:szCs w:val="22"/>
              </w:rPr>
            </w:pPr>
            <w:r w:rsidRPr="00E3479D">
              <w:rPr>
                <w:rFonts w:cs="Times New Roman"/>
                <w:i/>
                <w:color w:val="000000" w:themeColor="text1"/>
                <w:sz w:val="22"/>
                <w:szCs w:val="22"/>
              </w:rPr>
              <w:t>mult</w:t>
            </w:r>
            <w:r w:rsidRPr="00E3479D">
              <w:rPr>
                <w:rFonts w:cs="Times New Roman"/>
                <w:color w:val="000000" w:themeColor="text1"/>
                <w:sz w:val="22"/>
                <w:szCs w:val="22"/>
              </w:rPr>
              <w:t xml:space="preserve"> – коэффициент, может принимать значение от 0 до 100; устанавливается Участником клиринга с использованием Клиринговой систем</w:t>
            </w:r>
            <w:r w:rsidRPr="00E3479D">
              <w:rPr>
                <w:rFonts w:cs="Times New Roman"/>
                <w:color w:val="000000" w:themeColor="text1"/>
                <w:sz w:val="22"/>
                <w:szCs w:val="22"/>
              </w:rPr>
              <w:t>ы;</w:t>
            </w:r>
          </w:p>
          <w:p w14:paraId="028AB7EE" w14:textId="77777777" w:rsidR="0020212B" w:rsidRPr="00E3479D" w:rsidRDefault="000A627E" w:rsidP="0020212B">
            <w:pPr>
              <w:pStyle w:val="Text"/>
              <w:spacing w:before="120"/>
              <w:ind w:left="437"/>
              <w:rPr>
                <w:rFonts w:cs="Times New Roman"/>
                <w:color w:val="000000" w:themeColor="text1"/>
                <w:sz w:val="22"/>
                <w:szCs w:val="22"/>
              </w:rPr>
            </w:pPr>
            <w:r w:rsidRPr="00E3479D">
              <w:rPr>
                <w:rFonts w:cs="Times New Roman"/>
                <w:i/>
                <w:color w:val="000000" w:themeColor="text1"/>
                <w:sz w:val="22"/>
                <w:szCs w:val="22"/>
              </w:rPr>
              <w:t>add</w:t>
            </w:r>
            <w:r w:rsidRPr="00E3479D">
              <w:rPr>
                <w:rFonts w:cs="Times New Roman"/>
                <w:color w:val="000000" w:themeColor="text1"/>
                <w:sz w:val="22"/>
                <w:szCs w:val="22"/>
              </w:rPr>
              <w:t xml:space="preserve"> – постоянная надбавка за один Срочный контракт, может принимать значение от 0 до 1 000; устанавливается Участником клиринга с использованием Клиринговой системы;</w:t>
            </w:r>
          </w:p>
          <w:p w14:paraId="1EBECBE7" w14:textId="77777777" w:rsidR="0020212B" w:rsidRPr="00E3479D" w:rsidRDefault="000A627E" w:rsidP="0020212B">
            <w:pPr>
              <w:pStyle w:val="Text"/>
              <w:spacing w:before="120"/>
              <w:ind w:left="437"/>
              <w:rPr>
                <w:rFonts w:cs="Times New Roman"/>
                <w:color w:val="000000" w:themeColor="text1"/>
                <w:sz w:val="22"/>
                <w:szCs w:val="22"/>
              </w:rPr>
            </w:pPr>
            <m:oMath>
              <m:sSub>
                <m:sSubPr>
                  <m:ctrlPr>
                    <w:rPr>
                      <w:rFonts w:ascii="Cambria Math" w:hAnsi="Cambria Math" w:cs="Times New Roman"/>
                      <w:i/>
                      <w:iCs w:val="0"/>
                      <w:color w:val="000000" w:themeColor="text1"/>
                      <w:sz w:val="22"/>
                      <w:szCs w:val="22"/>
                    </w:rPr>
                  </m:ctrlPr>
                </m:sSubPr>
                <m:e>
                  <m:r>
                    <w:rPr>
                      <w:rFonts w:ascii="Cambria Math" w:hAnsi="Cambria Math" w:cs="Times New Roman"/>
                      <w:color w:val="000000" w:themeColor="text1"/>
                      <w:sz w:val="22"/>
                      <w:szCs w:val="22"/>
                    </w:rPr>
                    <m:t>ex</m:t>
                  </m:r>
                  <m:r>
                    <w:rPr>
                      <w:rFonts w:ascii="Cambria Math" w:hAnsi="Cambria Math" w:cs="Times New Roman"/>
                      <w:color w:val="000000" w:themeColor="text1"/>
                      <w:sz w:val="22"/>
                      <w:szCs w:val="22"/>
                    </w:rPr>
                    <m:t>_</m:t>
                  </m:r>
                  <m:r>
                    <w:rPr>
                      <w:rFonts w:ascii="Cambria Math" w:hAnsi="Cambria Math" w:cs="Times New Roman"/>
                      <w:color w:val="000000" w:themeColor="text1"/>
                      <w:sz w:val="22"/>
                      <w:szCs w:val="22"/>
                    </w:rPr>
                    <m:t>fee</m:t>
                  </m:r>
                </m:e>
                <m:sub>
                  <m:r>
                    <w:rPr>
                      <w:rFonts w:ascii="Cambria Math" w:hAnsi="Cambria Math" w:cs="Times New Roman"/>
                      <w:color w:val="000000" w:themeColor="text1"/>
                      <w:sz w:val="22"/>
                      <w:szCs w:val="22"/>
                    </w:rPr>
                    <m:t>i</m:t>
                  </m:r>
                </m:sub>
              </m:sSub>
            </m:oMath>
            <w:r w:rsidRPr="00E3479D">
              <w:rPr>
                <w:rFonts w:cs="Times New Roman"/>
                <w:iCs w:val="0"/>
                <w:color w:val="000000" w:themeColor="text1"/>
                <w:sz w:val="22"/>
                <w:szCs w:val="22"/>
              </w:rPr>
              <w:t xml:space="preserve"> – сумма </w:t>
            </w:r>
            <w:r w:rsidRPr="00E3479D">
              <w:rPr>
                <w:rFonts w:cs="Times New Roman"/>
                <w:color w:val="000000" w:themeColor="text1"/>
                <w:sz w:val="22"/>
                <w:szCs w:val="22"/>
              </w:rPr>
              <w:t xml:space="preserve">биржевого сбора и </w:t>
            </w:r>
            <w:r w:rsidRPr="00E3479D">
              <w:rPr>
                <w:noProof/>
                <w:color w:val="000000" w:themeColor="text1"/>
                <w:sz w:val="22"/>
                <w:szCs w:val="22"/>
              </w:rPr>
              <w:t>комиссионного вознаграждения за клиринг по Срочному к</w:t>
            </w:r>
            <w:r w:rsidRPr="00E3479D">
              <w:rPr>
                <w:noProof/>
                <w:color w:val="000000" w:themeColor="text1"/>
                <w:sz w:val="22"/>
                <w:szCs w:val="22"/>
              </w:rPr>
              <w:t xml:space="preserve">онтракту по Срочной сделке </w:t>
            </w:r>
            <w:r w:rsidRPr="00E3479D">
              <w:rPr>
                <w:noProof/>
                <w:color w:val="000000" w:themeColor="text1"/>
                <w:sz w:val="22"/>
                <w:szCs w:val="22"/>
                <w:lang w:val="en-US"/>
              </w:rPr>
              <w:t>i</w:t>
            </w:r>
            <w:r w:rsidRPr="00E3479D">
              <w:rPr>
                <w:rFonts w:cs="Times New Roman"/>
                <w:color w:val="000000" w:themeColor="text1"/>
                <w:sz w:val="22"/>
                <w:szCs w:val="22"/>
              </w:rPr>
              <w:t>,</w:t>
            </w:r>
            <w:r w:rsidRPr="00E3479D">
              <w:rPr>
                <w:rFonts w:cs="Times New Roman"/>
                <w:iCs w:val="0"/>
                <w:color w:val="000000" w:themeColor="text1"/>
                <w:sz w:val="22"/>
                <w:szCs w:val="22"/>
              </w:rPr>
              <w:t xml:space="preserve"> рассчитанного c учетом к</w:t>
            </w:r>
            <w:r w:rsidRPr="00E3479D">
              <w:rPr>
                <w:noProof/>
                <w:color w:val="000000" w:themeColor="text1"/>
                <w:sz w:val="22"/>
                <w:szCs w:val="22"/>
              </w:rPr>
              <w:t xml:space="preserve">омиссионного вознаграждения за </w:t>
            </w:r>
            <w:r w:rsidRPr="00E3479D">
              <w:rPr>
                <w:rFonts w:cs="Times New Roman"/>
                <w:noProof/>
                <w:color w:val="000000" w:themeColor="text1"/>
                <w:sz w:val="22"/>
                <w:szCs w:val="22"/>
              </w:rPr>
              <w:t xml:space="preserve">клиринг по фьючерсным и маржируемым опционным контрактам, являющимся </w:t>
            </w:r>
            <w:r w:rsidRPr="00E3479D">
              <w:rPr>
                <w:rFonts w:cs="Times New Roman"/>
                <w:color w:val="000000" w:themeColor="text1"/>
                <w:sz w:val="22"/>
                <w:szCs w:val="22"/>
              </w:rPr>
              <w:t>скальперскими сделками</w:t>
            </w:r>
            <w:r w:rsidRPr="00E3479D">
              <w:rPr>
                <w:rFonts w:cs="Times New Roman"/>
                <w:iCs w:val="0"/>
                <w:color w:val="000000" w:themeColor="text1"/>
                <w:sz w:val="22"/>
                <w:szCs w:val="22"/>
              </w:rPr>
              <w:t>,</w:t>
            </w:r>
          </w:p>
          <w:p w14:paraId="18A1175E" w14:textId="77777777" w:rsidR="0020212B" w:rsidRPr="00E3479D" w:rsidRDefault="000A627E" w:rsidP="0020212B">
            <w:pPr>
              <w:pStyle w:val="Text"/>
              <w:spacing w:before="120"/>
              <w:rPr>
                <w:rFonts w:cs="Times New Roman"/>
                <w:color w:val="000000" w:themeColor="text1"/>
                <w:sz w:val="22"/>
                <w:szCs w:val="22"/>
              </w:rPr>
            </w:pPr>
            <w:r w:rsidRPr="00E3479D">
              <w:rPr>
                <w:rFonts w:cs="Times New Roman"/>
                <w:color w:val="000000" w:themeColor="text1"/>
                <w:sz w:val="22"/>
                <w:szCs w:val="22"/>
                <w:lang w:val="en-US"/>
              </w:rPr>
              <w:t>Alfa</w:t>
            </w:r>
            <w:r w:rsidRPr="00E3479D">
              <w:rPr>
                <w:rFonts w:cs="Times New Roman"/>
                <w:color w:val="000000" w:themeColor="text1"/>
                <w:sz w:val="22"/>
                <w:szCs w:val="22"/>
              </w:rPr>
              <w:t xml:space="preserve"> – коэффициент, равный</w:t>
            </w:r>
            <w:r w:rsidRPr="00E3479D">
              <w:rPr>
                <w:rFonts w:cs="Times New Roman"/>
                <w:color w:val="000000" w:themeColor="text1"/>
                <w:sz w:val="22"/>
                <w:szCs w:val="22"/>
                <w:lang w:val="en-US"/>
              </w:rPr>
              <w:t> </w:t>
            </w:r>
            <w:r w:rsidRPr="00E3479D">
              <w:rPr>
                <w:rFonts w:cs="Times New Roman"/>
                <w:color w:val="000000" w:themeColor="text1"/>
                <w:sz w:val="22"/>
                <w:szCs w:val="22"/>
              </w:rPr>
              <w:t>0,1,</w:t>
            </w:r>
          </w:p>
          <w:p w14:paraId="770A2F56" w14:textId="77777777" w:rsidR="0020212B" w:rsidRPr="00E3479D" w:rsidRDefault="000A627E" w:rsidP="0020212B">
            <w:pPr>
              <w:pStyle w:val="Text"/>
              <w:spacing w:before="120"/>
              <w:rPr>
                <w:rFonts w:cs="Times New Roman"/>
                <w:iCs w:val="0"/>
                <w:color w:val="000000" w:themeColor="text1"/>
                <w:sz w:val="22"/>
                <w:szCs w:val="22"/>
              </w:rPr>
            </w:pPr>
            <w:r w:rsidRPr="00E3479D">
              <w:rPr>
                <w:color w:val="000000" w:themeColor="text1"/>
                <w:sz w:val="22"/>
                <w:szCs w:val="22"/>
                <w:lang w:val="en-US"/>
              </w:rPr>
              <w:t>Cap</w:t>
            </w:r>
            <w:r w:rsidRPr="00E3479D">
              <w:rPr>
                <w:color w:val="000000" w:themeColor="text1"/>
                <w:sz w:val="22"/>
                <w:szCs w:val="22"/>
              </w:rPr>
              <w:t xml:space="preserve"> – постоянная величина, равная 150 000 </w:t>
            </w:r>
            <w:r w:rsidRPr="00E3479D">
              <w:rPr>
                <w:rFonts w:cs="Times New Roman"/>
                <w:iCs w:val="0"/>
                <w:color w:val="000000" w:themeColor="text1"/>
                <w:sz w:val="22"/>
                <w:szCs w:val="22"/>
              </w:rPr>
              <w:t>рублей.</w:t>
            </w:r>
          </w:p>
        </w:tc>
      </w:tr>
    </w:tbl>
    <w:p w14:paraId="568A94F0" w14:textId="77777777" w:rsidR="008B6FBF" w:rsidRPr="008B6FBF" w:rsidRDefault="000A627E" w:rsidP="008B6FBF">
      <w:pPr>
        <w:ind w:firstLine="0"/>
        <w:rPr>
          <w:color w:val="000000" w:themeColor="text1"/>
        </w:rPr>
      </w:pPr>
    </w:p>
    <w:p w14:paraId="1D809F98" w14:textId="77777777" w:rsidR="00D7553B" w:rsidRPr="00663D07" w:rsidRDefault="000A627E" w:rsidP="0020212B">
      <w:pPr>
        <w:ind w:firstLine="0"/>
        <w:rPr>
          <w:color w:val="000000" w:themeColor="text1"/>
        </w:rPr>
      </w:pPr>
      <w:bookmarkStart w:id="51" w:name="_Hlk103606852"/>
      <w:r>
        <w:rPr>
          <w:color w:val="000000" w:themeColor="text1"/>
          <w:sz w:val="22"/>
          <w:szCs w:val="22"/>
          <w:vertAlign w:val="superscript"/>
        </w:rPr>
        <w:t>1</w:t>
      </w:r>
      <w:r w:rsidRPr="008B6FBF">
        <w:rPr>
          <w:color w:val="000000" w:themeColor="text1"/>
        </w:rPr>
        <w:t xml:space="preserve"> – </w:t>
      </w:r>
      <w:r w:rsidRPr="008B6FBF">
        <w:rPr>
          <w:color w:val="000000" w:themeColor="text1"/>
          <w:sz w:val="22"/>
          <w:szCs w:val="22"/>
        </w:rPr>
        <w:t xml:space="preserve">под сделкой </w:t>
      </w:r>
      <w:r>
        <w:rPr>
          <w:color w:val="000000" w:themeColor="text1"/>
          <w:sz w:val="22"/>
          <w:szCs w:val="22"/>
        </w:rPr>
        <w:t>мейкер</w:t>
      </w:r>
      <w:r w:rsidRPr="008B6FBF">
        <w:rPr>
          <w:color w:val="000000" w:themeColor="text1"/>
          <w:sz w:val="22"/>
          <w:szCs w:val="22"/>
        </w:rPr>
        <w:t>а для целей настоящих тарифов понимается сделка, заключенная на основании заявки</w:t>
      </w:r>
      <w:r>
        <w:rPr>
          <w:color w:val="000000" w:themeColor="text1"/>
          <w:sz w:val="22"/>
          <w:szCs w:val="22"/>
        </w:rPr>
        <w:t xml:space="preserve"> </w:t>
      </w:r>
      <w:r w:rsidRPr="00EC4C4D">
        <w:rPr>
          <w:color w:val="000000" w:themeColor="text1"/>
          <w:sz w:val="22"/>
          <w:szCs w:val="22"/>
        </w:rPr>
        <w:t>участника клиринга, время регистрации которой раньше, чем время регистрации допустимой встречной заявки.</w:t>
      </w:r>
      <w:r w:rsidRPr="008B6FBF">
        <w:rPr>
          <w:color w:val="000000" w:themeColor="text1"/>
          <w:sz w:val="22"/>
          <w:szCs w:val="22"/>
        </w:rPr>
        <w:t>.</w:t>
      </w:r>
    </w:p>
    <w:p w14:paraId="6A774CFA" w14:textId="77777777" w:rsidR="008B6FBF" w:rsidRDefault="000A627E" w:rsidP="00663D07">
      <w:pPr>
        <w:spacing w:before="120"/>
        <w:ind w:firstLine="0"/>
        <w:rPr>
          <w:color w:val="000000" w:themeColor="text1"/>
          <w:sz w:val="22"/>
          <w:szCs w:val="22"/>
          <w:vertAlign w:val="superscript"/>
        </w:rPr>
      </w:pPr>
      <w:r>
        <w:rPr>
          <w:color w:val="000000" w:themeColor="text1"/>
          <w:sz w:val="22"/>
          <w:szCs w:val="22"/>
          <w:vertAlign w:val="superscript"/>
        </w:rPr>
        <w:t>2</w:t>
      </w:r>
      <w:r w:rsidRPr="008B6FBF">
        <w:rPr>
          <w:color w:val="000000" w:themeColor="text1"/>
        </w:rPr>
        <w:t xml:space="preserve"> – </w:t>
      </w:r>
      <w:r w:rsidRPr="008B6FBF">
        <w:rPr>
          <w:color w:val="000000" w:themeColor="text1"/>
          <w:sz w:val="22"/>
          <w:szCs w:val="22"/>
        </w:rPr>
        <w:t>под сделкой тейкера для целей нас</w:t>
      </w:r>
      <w:r w:rsidRPr="008B6FBF">
        <w:rPr>
          <w:color w:val="000000" w:themeColor="text1"/>
          <w:sz w:val="22"/>
          <w:szCs w:val="22"/>
        </w:rPr>
        <w:t>тоящих тарифов понимается сделка, заключенная на основании заявки</w:t>
      </w:r>
      <w:r w:rsidRPr="00EC4C4D">
        <w:rPr>
          <w:color w:val="000000" w:themeColor="text1"/>
          <w:sz w:val="22"/>
          <w:szCs w:val="22"/>
        </w:rPr>
        <w:t xml:space="preserve"> участника клиринга, время регистрации которой позже, чем время регистрации допустимой встречной заявки.</w:t>
      </w:r>
      <w:bookmarkEnd w:id="51"/>
    </w:p>
    <w:p w14:paraId="7DD10CF3" w14:textId="77777777" w:rsidR="0020212B" w:rsidRPr="00E3479D" w:rsidRDefault="000A627E" w:rsidP="00663D07">
      <w:pPr>
        <w:spacing w:before="120"/>
        <w:ind w:firstLine="0"/>
        <w:rPr>
          <w:color w:val="000000" w:themeColor="text1"/>
          <w:sz w:val="22"/>
          <w:szCs w:val="22"/>
        </w:rPr>
      </w:pPr>
      <w:r w:rsidRPr="00E3479D">
        <w:rPr>
          <w:color w:val="000000" w:themeColor="text1"/>
          <w:sz w:val="22"/>
          <w:szCs w:val="22"/>
          <w:vertAlign w:val="superscript"/>
        </w:rPr>
        <w:lastRenderedPageBreak/>
        <w:t xml:space="preserve">3 </w:t>
      </w:r>
      <w:r w:rsidRPr="00E3479D">
        <w:rPr>
          <w:color w:val="000000" w:themeColor="text1"/>
          <w:sz w:val="22"/>
          <w:szCs w:val="22"/>
        </w:rPr>
        <w:t>– с 19:00 МСК последнего Торгового дня месяца, предшествующего месяцу оказания услуг</w:t>
      </w:r>
      <w:r w:rsidRPr="00E3479D">
        <w:rPr>
          <w:color w:val="000000" w:themeColor="text1"/>
          <w:sz w:val="22"/>
          <w:szCs w:val="22"/>
        </w:rPr>
        <w:t>, до 19:00 МСК последнего Торгового дня месяца оказания услуг.</w:t>
      </w:r>
    </w:p>
    <w:p w14:paraId="57EAC953" w14:textId="77777777" w:rsidR="00D72E96" w:rsidRPr="00E3479D" w:rsidRDefault="000A627E" w:rsidP="0020212B">
      <w:pPr>
        <w:ind w:firstLine="0"/>
        <w:rPr>
          <w:color w:val="000000" w:themeColor="text1"/>
          <w:sz w:val="22"/>
          <w:szCs w:val="22"/>
        </w:rPr>
      </w:pPr>
    </w:p>
    <w:p w14:paraId="653A6984" w14:textId="77777777" w:rsidR="00D72E96" w:rsidRPr="00E3479D" w:rsidRDefault="000A627E" w:rsidP="00D72E96">
      <w:pPr>
        <w:ind w:firstLine="0"/>
        <w:rPr>
          <w:color w:val="000000" w:themeColor="text1"/>
          <w:sz w:val="22"/>
          <w:szCs w:val="22"/>
        </w:rPr>
      </w:pPr>
      <w:r w:rsidRPr="00E3479D">
        <w:rPr>
          <w:color w:val="000000" w:themeColor="text1"/>
          <w:sz w:val="22"/>
          <w:szCs w:val="22"/>
          <w:vertAlign w:val="superscript"/>
        </w:rPr>
        <w:t xml:space="preserve">4 </w:t>
      </w:r>
      <w:r w:rsidRPr="00E3479D">
        <w:rPr>
          <w:color w:val="000000" w:themeColor="text1"/>
          <w:sz w:val="22"/>
          <w:szCs w:val="22"/>
        </w:rPr>
        <w:t>– Условия и порядок предоставления премии:</w:t>
      </w:r>
    </w:p>
    <w:p w14:paraId="0CEECA2B" w14:textId="77777777" w:rsidR="0020212B" w:rsidRPr="00E3479D" w:rsidRDefault="000A627E" w:rsidP="0020212B">
      <w:pPr>
        <w:ind w:firstLine="0"/>
        <w:rPr>
          <w:color w:val="000000" w:themeColor="text1"/>
          <w:sz w:val="22"/>
          <w:szCs w:val="22"/>
        </w:rPr>
      </w:pPr>
    </w:p>
    <w:p w14:paraId="3FCE8599" w14:textId="77777777" w:rsidR="00755676" w:rsidRPr="00E3479D" w:rsidRDefault="000A627E" w:rsidP="00663D07">
      <w:pPr>
        <w:pStyle w:val="affff2"/>
        <w:numPr>
          <w:ilvl w:val="0"/>
          <w:numId w:val="40"/>
        </w:numPr>
        <w:ind w:left="709" w:hanging="436"/>
        <w:jc w:val="both"/>
        <w:rPr>
          <w:rFonts w:ascii="Times New Roman" w:eastAsia="MS Mincho" w:hAnsi="Times New Roman"/>
          <w:color w:val="000000" w:themeColor="text1"/>
          <w:lang w:eastAsia="ru-RU"/>
        </w:rPr>
      </w:pPr>
      <w:r w:rsidRPr="00E3479D">
        <w:rPr>
          <w:rFonts w:ascii="Times New Roman" w:eastAsia="MS Mincho" w:hAnsi="Times New Roman"/>
          <w:color w:val="000000" w:themeColor="text1"/>
          <w:lang w:eastAsia="ru-RU"/>
        </w:rPr>
        <w:t>Премия предоставляется Участнику клиринга,</w:t>
      </w:r>
      <w:r w:rsidRPr="00E3479D">
        <w:t xml:space="preserve"> </w:t>
      </w:r>
      <w:r w:rsidRPr="00E3479D">
        <w:rPr>
          <w:rFonts w:ascii="Times New Roman" w:eastAsia="MS Mincho" w:hAnsi="Times New Roman"/>
          <w:color w:val="000000" w:themeColor="text1"/>
          <w:lang w:eastAsia="ru-RU"/>
        </w:rPr>
        <w:t xml:space="preserve">совпадающему в одном лице с Участником торгов, который по состоянию на последний день </w:t>
      </w:r>
      <w:r w:rsidRPr="00E3479D">
        <w:rPr>
          <w:rFonts w:ascii="Times New Roman" w:eastAsia="MS Mincho" w:hAnsi="Times New Roman"/>
          <w:color w:val="000000" w:themeColor="text1"/>
          <w:lang w:eastAsia="ru-RU"/>
        </w:rPr>
        <w:t>календарного месяца оказания клиринговых услуг является Участником маркетинговой программы.</w:t>
      </w:r>
    </w:p>
    <w:p w14:paraId="70E81E56" w14:textId="77777777" w:rsidR="00420C2B" w:rsidRPr="00E3479D" w:rsidRDefault="000A627E" w:rsidP="00663D07">
      <w:pPr>
        <w:pStyle w:val="affff2"/>
        <w:numPr>
          <w:ilvl w:val="0"/>
          <w:numId w:val="40"/>
        </w:numPr>
        <w:spacing w:before="360" w:after="0"/>
        <w:ind w:left="709" w:hanging="437"/>
        <w:contextualSpacing w:val="0"/>
        <w:jc w:val="both"/>
        <w:rPr>
          <w:rFonts w:ascii="Times New Roman" w:eastAsia="MS Mincho" w:hAnsi="Times New Roman"/>
          <w:color w:val="000000" w:themeColor="text1"/>
          <w:lang w:eastAsia="ru-RU"/>
        </w:rPr>
      </w:pPr>
      <w:r w:rsidRPr="00E3479D">
        <w:rPr>
          <w:rFonts w:ascii="Times New Roman" w:eastAsia="MS Mincho" w:hAnsi="Times New Roman"/>
          <w:color w:val="000000" w:themeColor="text1"/>
          <w:lang w:eastAsia="ru-RU"/>
        </w:rPr>
        <w:t xml:space="preserve">Премия предоставляется по опционным контрактам, базисным активом которых являются ценные бумаги, заключенным Участником клиринга от своего имени за свой счет и/или </w:t>
      </w:r>
      <w:r w:rsidRPr="00E3479D">
        <w:rPr>
          <w:rFonts w:ascii="Times New Roman" w:eastAsia="MS Mincho" w:hAnsi="Times New Roman"/>
          <w:color w:val="000000" w:themeColor="text1"/>
          <w:lang w:eastAsia="ru-RU"/>
        </w:rPr>
        <w:t xml:space="preserve">за счет своих клиентов </w:t>
      </w:r>
      <w:r w:rsidRPr="00CF4F84">
        <w:rPr>
          <w:rFonts w:ascii="Times New Roman" w:eastAsia="MS Mincho" w:hAnsi="Times New Roman"/>
          <w:color w:val="000000" w:themeColor="text1"/>
          <w:lang w:eastAsia="ru-RU"/>
        </w:rPr>
        <w:t>на основании безадресных заявок</w:t>
      </w:r>
      <w:r w:rsidRPr="00E3479D">
        <w:rPr>
          <w:rFonts w:ascii="Times New Roman" w:eastAsia="MS Mincho" w:hAnsi="Times New Roman"/>
          <w:color w:val="000000" w:themeColor="text1"/>
          <w:lang w:eastAsia="ru-RU"/>
        </w:rPr>
        <w:t>, при условии, что суммарный объем таких заключенных опционных контрактов по итогам календарного месяца оказания клиринговых услуг составил:</w:t>
      </w:r>
    </w:p>
    <w:p w14:paraId="13E0CEB1" w14:textId="77777777" w:rsidR="00420C2B" w:rsidRPr="00E3479D" w:rsidRDefault="000A627E" w:rsidP="00663D07">
      <w:pPr>
        <w:pStyle w:val="affff2"/>
        <w:numPr>
          <w:ilvl w:val="1"/>
          <w:numId w:val="40"/>
        </w:numPr>
        <w:spacing w:before="60" w:after="120"/>
        <w:ind w:left="709" w:hanging="425"/>
        <w:contextualSpacing w:val="0"/>
        <w:jc w:val="both"/>
        <w:rPr>
          <w:rFonts w:ascii="Times New Roman" w:eastAsia="MS Mincho" w:hAnsi="Times New Roman"/>
          <w:color w:val="000000" w:themeColor="text1"/>
          <w:lang w:eastAsia="ru-RU"/>
        </w:rPr>
      </w:pPr>
      <w:r w:rsidRPr="00E3479D">
        <w:rPr>
          <w:rFonts w:ascii="Times New Roman" w:eastAsia="MS Mincho" w:hAnsi="Times New Roman"/>
          <w:color w:val="000000" w:themeColor="text1"/>
          <w:lang w:eastAsia="ru-RU"/>
        </w:rPr>
        <w:t>с 18.04.2022 по 30.04.2022 –</w:t>
      </w:r>
      <w:r w:rsidRPr="00E3479D">
        <w:rPr>
          <w:color w:val="000000" w:themeColor="text1"/>
        </w:rPr>
        <w:t xml:space="preserve"> </w:t>
      </w:r>
      <w:r w:rsidRPr="00E3479D">
        <w:rPr>
          <w:rFonts w:ascii="Times New Roman" w:eastAsia="MS Mincho" w:hAnsi="Times New Roman"/>
          <w:color w:val="000000" w:themeColor="text1"/>
          <w:lang w:eastAsia="ru-RU"/>
        </w:rPr>
        <w:t>не менее 38 (тридцати восьми) ми</w:t>
      </w:r>
      <w:r w:rsidRPr="00E3479D">
        <w:rPr>
          <w:rFonts w:ascii="Times New Roman" w:eastAsia="MS Mincho" w:hAnsi="Times New Roman"/>
          <w:color w:val="000000" w:themeColor="text1"/>
          <w:lang w:eastAsia="ru-RU"/>
        </w:rPr>
        <w:t>ллионов рублей</w:t>
      </w:r>
      <w:r w:rsidRPr="00E3479D">
        <w:rPr>
          <w:rFonts w:ascii="Times New Roman" w:hAnsi="Times New Roman"/>
          <w:color w:val="000000" w:themeColor="text1"/>
        </w:rPr>
        <w:t>;</w:t>
      </w:r>
    </w:p>
    <w:p w14:paraId="3266231C" w14:textId="77777777" w:rsidR="00420C2B" w:rsidRPr="00E3479D" w:rsidRDefault="000A627E" w:rsidP="00663D07">
      <w:pPr>
        <w:pStyle w:val="affff2"/>
        <w:numPr>
          <w:ilvl w:val="1"/>
          <w:numId w:val="40"/>
        </w:numPr>
        <w:spacing w:before="60" w:after="0"/>
        <w:ind w:left="709" w:hanging="425"/>
        <w:contextualSpacing w:val="0"/>
        <w:jc w:val="both"/>
        <w:rPr>
          <w:rFonts w:ascii="Times New Roman" w:eastAsia="MS Mincho" w:hAnsi="Times New Roman"/>
          <w:color w:val="000000" w:themeColor="text1"/>
          <w:lang w:eastAsia="ru-RU"/>
        </w:rPr>
      </w:pPr>
      <w:r w:rsidRPr="00E3479D">
        <w:rPr>
          <w:rFonts w:ascii="Times New Roman" w:eastAsia="MS Mincho" w:hAnsi="Times New Roman"/>
          <w:color w:val="000000" w:themeColor="text1"/>
          <w:lang w:eastAsia="ru-RU"/>
        </w:rPr>
        <w:t>с 01.05.2022 по 30.04.2023 – не менее 100 (ста) миллионов рублей.</w:t>
      </w:r>
    </w:p>
    <w:p w14:paraId="135DB59A" w14:textId="77777777" w:rsidR="00ED6D49" w:rsidRPr="00E3479D" w:rsidRDefault="000A627E" w:rsidP="00663D07">
      <w:pPr>
        <w:pStyle w:val="affff2"/>
        <w:numPr>
          <w:ilvl w:val="0"/>
          <w:numId w:val="40"/>
        </w:numPr>
        <w:spacing w:before="240" w:after="0"/>
        <w:ind w:left="714" w:hanging="357"/>
        <w:contextualSpacing w:val="0"/>
        <w:jc w:val="both"/>
        <w:rPr>
          <w:rFonts w:ascii="Times New Roman" w:eastAsia="MS Mincho" w:hAnsi="Times New Roman"/>
          <w:color w:val="000000" w:themeColor="text1"/>
          <w:lang w:eastAsia="ru-RU"/>
        </w:rPr>
      </w:pPr>
      <w:r w:rsidRPr="00E3479D">
        <w:rPr>
          <w:rFonts w:ascii="Times New Roman" w:eastAsia="MS Mincho" w:hAnsi="Times New Roman"/>
          <w:color w:val="000000" w:themeColor="text1"/>
          <w:lang w:eastAsia="ru-RU"/>
        </w:rPr>
        <w:t>Размер премии при заключении опционных контрактов, базисным активом которых являются ценные бумаги, составляет 50% от суммы уплаченного Участником клиринга комиссионного возн</w:t>
      </w:r>
      <w:r w:rsidRPr="00E3479D">
        <w:rPr>
          <w:rFonts w:ascii="Times New Roman" w:eastAsia="MS Mincho" w:hAnsi="Times New Roman"/>
          <w:color w:val="000000" w:themeColor="text1"/>
          <w:lang w:eastAsia="ru-RU"/>
        </w:rPr>
        <w:t>аграждения за клиринг по сделкам, указанным в п.2 настоящей сноски, по итогам календарного месяца оказания услуг.</w:t>
      </w:r>
    </w:p>
    <w:p w14:paraId="0D0C92EA" w14:textId="77777777" w:rsidR="00FD62D9" w:rsidRPr="00E3479D" w:rsidRDefault="000A627E" w:rsidP="00716CFC">
      <w:pPr>
        <w:pStyle w:val="affff2"/>
        <w:numPr>
          <w:ilvl w:val="0"/>
          <w:numId w:val="40"/>
        </w:numPr>
        <w:spacing w:before="120" w:after="0"/>
        <w:ind w:left="714" w:hanging="357"/>
        <w:contextualSpacing w:val="0"/>
        <w:jc w:val="both"/>
        <w:rPr>
          <w:rFonts w:ascii="Times New Roman" w:eastAsia="MS Mincho" w:hAnsi="Times New Roman"/>
          <w:color w:val="000000" w:themeColor="text1"/>
          <w:lang w:eastAsia="ru-RU"/>
        </w:rPr>
      </w:pPr>
      <w:r w:rsidRPr="00E3479D">
        <w:rPr>
          <w:rFonts w:ascii="Times New Roman" w:eastAsia="MS Mincho" w:hAnsi="Times New Roman"/>
          <w:color w:val="000000" w:themeColor="text1"/>
          <w:lang w:eastAsia="ru-RU"/>
        </w:rPr>
        <w:t>Премия предоставляется в отношении сделок, указанных в п.2 настоящей сноски, заключенных с 18.04.2022 г. по 30.04.2023 г. (включительно).</w:t>
      </w:r>
    </w:p>
    <w:p w14:paraId="366CD6CD" w14:textId="77777777" w:rsidR="00FD62D9" w:rsidRPr="00E3479D" w:rsidRDefault="000A627E" w:rsidP="00716CFC">
      <w:pPr>
        <w:pStyle w:val="affff2"/>
        <w:numPr>
          <w:ilvl w:val="0"/>
          <w:numId w:val="40"/>
        </w:numPr>
        <w:spacing w:before="120" w:after="0"/>
        <w:ind w:left="714" w:hanging="357"/>
        <w:contextualSpacing w:val="0"/>
        <w:jc w:val="both"/>
        <w:rPr>
          <w:rFonts w:ascii="Times New Roman" w:hAnsi="Times New Roman"/>
          <w:color w:val="000000" w:themeColor="text1"/>
        </w:rPr>
      </w:pPr>
      <w:r w:rsidRPr="00E3479D">
        <w:rPr>
          <w:rFonts w:ascii="Times New Roman" w:eastAsia="MS Mincho" w:hAnsi="Times New Roman"/>
          <w:color w:val="000000" w:themeColor="text1"/>
          <w:lang w:eastAsia="ru-RU"/>
        </w:rPr>
        <w:t>Прем</w:t>
      </w:r>
      <w:r w:rsidRPr="00E3479D">
        <w:rPr>
          <w:rFonts w:ascii="Times New Roman" w:eastAsia="MS Mincho" w:hAnsi="Times New Roman"/>
          <w:color w:val="000000" w:themeColor="text1"/>
          <w:lang w:eastAsia="ru-RU"/>
        </w:rPr>
        <w:t>ия предоставляется</w:t>
      </w:r>
      <w:r w:rsidRPr="00E3479D">
        <w:rPr>
          <w:rFonts w:ascii="Times New Roman" w:hAnsi="Times New Roman"/>
          <w:color w:val="000000" w:themeColor="text1"/>
        </w:rPr>
        <w:t xml:space="preserve"> по итогам календарного месяца и перечисляется Участнику клиринга не позднее последнего Расчетного дня месяца, следующего за месяцем оказания клиринговых услуг.</w:t>
      </w:r>
    </w:p>
    <w:p w14:paraId="08794E5E" w14:textId="77777777" w:rsidR="0020212B" w:rsidRPr="00E3479D" w:rsidRDefault="000A627E" w:rsidP="0020212B">
      <w:pPr>
        <w:pStyle w:val="a3"/>
        <w:rPr>
          <w:color w:val="000000" w:themeColor="text1"/>
        </w:rPr>
      </w:pPr>
      <w:bookmarkStart w:id="52" w:name="_Toc103957057"/>
      <w:r w:rsidRPr="00E3479D">
        <w:rPr>
          <w:color w:val="000000" w:themeColor="text1"/>
        </w:rPr>
        <w:lastRenderedPageBreak/>
        <w:t>ТАРИФЫ КЛИРИНГОВОГО ЦЕНТРА НА ТОВАРНОМ РЫНКЕ</w:t>
      </w:r>
      <w:bookmarkEnd w:id="5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15"/>
        <w:gridCol w:w="3959"/>
        <w:gridCol w:w="863"/>
        <w:gridCol w:w="913"/>
        <w:gridCol w:w="509"/>
        <w:gridCol w:w="509"/>
        <w:gridCol w:w="1019"/>
        <w:gridCol w:w="1019"/>
      </w:tblGrid>
      <w:tr w:rsidR="00175CCB" w14:paraId="6059306A" w14:textId="77777777" w:rsidTr="0020212B">
        <w:trPr>
          <w:trHeight w:val="765"/>
        </w:trPr>
        <w:tc>
          <w:tcPr>
            <w:tcW w:w="815" w:type="dxa"/>
            <w:shd w:val="clear" w:color="auto" w:fill="auto"/>
          </w:tcPr>
          <w:p w14:paraId="30C02219" w14:textId="77777777" w:rsidR="0020212B" w:rsidRPr="00E3479D" w:rsidRDefault="000A627E" w:rsidP="0020212B">
            <w:pPr>
              <w:widowControl/>
              <w:overflowPunct/>
              <w:autoSpaceDE/>
              <w:autoSpaceDN/>
              <w:adjustRightInd/>
              <w:ind w:firstLine="0"/>
              <w:jc w:val="center"/>
              <w:textAlignment w:val="auto"/>
              <w:rPr>
                <w:b/>
                <w:bCs/>
                <w:color w:val="000000" w:themeColor="text1"/>
                <w:sz w:val="22"/>
                <w:szCs w:val="22"/>
                <w:lang w:eastAsia="ja-JP"/>
              </w:rPr>
            </w:pPr>
            <w:r w:rsidRPr="00E3479D">
              <w:rPr>
                <w:b/>
                <w:color w:val="000000" w:themeColor="text1"/>
                <w:sz w:val="22"/>
                <w:szCs w:val="22"/>
                <w:lang w:eastAsia="ja-JP"/>
              </w:rPr>
              <w:t>№ п/п</w:t>
            </w:r>
          </w:p>
        </w:tc>
        <w:tc>
          <w:tcPr>
            <w:tcW w:w="3959" w:type="dxa"/>
            <w:shd w:val="clear" w:color="auto" w:fill="auto"/>
            <w:vAlign w:val="center"/>
            <w:hideMark/>
          </w:tcPr>
          <w:p w14:paraId="55E8EA87" w14:textId="77777777" w:rsidR="0020212B" w:rsidRPr="00E3479D" w:rsidRDefault="000A627E" w:rsidP="0020212B">
            <w:pPr>
              <w:widowControl/>
              <w:overflowPunct/>
              <w:autoSpaceDE/>
              <w:autoSpaceDN/>
              <w:adjustRightInd/>
              <w:spacing w:after="200"/>
              <w:ind w:firstLine="0"/>
              <w:jc w:val="center"/>
              <w:textAlignment w:val="auto"/>
              <w:rPr>
                <w:color w:val="000000" w:themeColor="text1"/>
                <w:sz w:val="22"/>
                <w:szCs w:val="22"/>
                <w:lang w:eastAsia="ja-JP"/>
              </w:rPr>
            </w:pPr>
            <w:r w:rsidRPr="00E3479D">
              <w:rPr>
                <w:b/>
                <w:bCs/>
                <w:color w:val="000000" w:themeColor="text1"/>
                <w:sz w:val="22"/>
                <w:szCs w:val="22"/>
                <w:lang w:eastAsia="ja-JP"/>
              </w:rPr>
              <w:t xml:space="preserve">Наименование </w:t>
            </w:r>
            <w:r w:rsidRPr="00E3479D">
              <w:rPr>
                <w:b/>
                <w:bCs/>
                <w:color w:val="000000" w:themeColor="text1"/>
                <w:sz w:val="22"/>
                <w:szCs w:val="22"/>
                <w:lang w:eastAsia="ja-JP"/>
              </w:rPr>
              <w:t>комиссионного вознаграждения за оказание услуги / осуществление операции</w:t>
            </w:r>
          </w:p>
        </w:tc>
        <w:tc>
          <w:tcPr>
            <w:tcW w:w="4832" w:type="dxa"/>
            <w:gridSpan w:val="6"/>
            <w:shd w:val="clear" w:color="auto" w:fill="auto"/>
            <w:vAlign w:val="center"/>
            <w:hideMark/>
          </w:tcPr>
          <w:p w14:paraId="637A27E4" w14:textId="77777777" w:rsidR="0020212B" w:rsidRPr="00E3479D" w:rsidRDefault="000A627E" w:rsidP="0020212B">
            <w:pPr>
              <w:widowControl/>
              <w:overflowPunct/>
              <w:autoSpaceDE/>
              <w:autoSpaceDN/>
              <w:adjustRightInd/>
              <w:spacing w:after="200"/>
              <w:ind w:firstLine="0"/>
              <w:jc w:val="center"/>
              <w:textAlignment w:val="auto"/>
              <w:rPr>
                <w:color w:val="000000" w:themeColor="text1"/>
                <w:sz w:val="22"/>
                <w:szCs w:val="22"/>
                <w:lang w:eastAsia="ja-JP"/>
              </w:rPr>
            </w:pPr>
            <w:r w:rsidRPr="00E3479D">
              <w:rPr>
                <w:b/>
                <w:bCs/>
                <w:color w:val="000000" w:themeColor="text1"/>
                <w:sz w:val="22"/>
                <w:szCs w:val="22"/>
                <w:lang w:eastAsia="ja-JP"/>
              </w:rPr>
              <w:t>Тариф (НДС не облагается)</w:t>
            </w:r>
          </w:p>
        </w:tc>
      </w:tr>
      <w:tr w:rsidR="00175CCB" w14:paraId="407A6FFE" w14:textId="77777777" w:rsidTr="0020212B">
        <w:trPr>
          <w:trHeight w:val="1629"/>
        </w:trPr>
        <w:tc>
          <w:tcPr>
            <w:tcW w:w="815" w:type="dxa"/>
            <w:vMerge w:val="restart"/>
            <w:shd w:val="clear" w:color="auto" w:fill="auto"/>
          </w:tcPr>
          <w:p w14:paraId="58A34380" w14:textId="77777777" w:rsidR="0020212B" w:rsidRPr="00E3479D" w:rsidRDefault="000A627E" w:rsidP="0020212B">
            <w:pPr>
              <w:widowControl/>
              <w:overflowPunct/>
              <w:autoSpaceDE/>
              <w:autoSpaceDN/>
              <w:adjustRightInd/>
              <w:ind w:firstLine="0"/>
              <w:jc w:val="left"/>
              <w:textAlignment w:val="auto"/>
              <w:rPr>
                <w:b/>
                <w:color w:val="000000" w:themeColor="text1"/>
                <w:sz w:val="22"/>
                <w:szCs w:val="22"/>
                <w:lang w:eastAsia="ja-JP"/>
              </w:rPr>
            </w:pPr>
            <w:r w:rsidRPr="00E3479D">
              <w:rPr>
                <w:b/>
                <w:color w:val="000000" w:themeColor="text1"/>
                <w:sz w:val="22"/>
                <w:szCs w:val="22"/>
                <w:lang w:eastAsia="ja-JP"/>
              </w:rPr>
              <w:t>1.</w:t>
            </w:r>
          </w:p>
        </w:tc>
        <w:tc>
          <w:tcPr>
            <w:tcW w:w="3959" w:type="dxa"/>
            <w:shd w:val="clear" w:color="auto" w:fill="auto"/>
          </w:tcPr>
          <w:p w14:paraId="0A615C0C" w14:textId="77777777" w:rsidR="0020212B" w:rsidRPr="00E3479D" w:rsidRDefault="000A627E" w:rsidP="0020212B">
            <w:pPr>
              <w:widowControl/>
              <w:overflowPunct/>
              <w:autoSpaceDE/>
              <w:autoSpaceDN/>
              <w:adjustRightInd/>
              <w:ind w:firstLine="0"/>
              <w:jc w:val="left"/>
              <w:textAlignment w:val="auto"/>
              <w:rPr>
                <w:b/>
                <w:bCs/>
                <w:color w:val="000000" w:themeColor="text1"/>
                <w:sz w:val="22"/>
                <w:szCs w:val="22"/>
                <w:lang w:eastAsia="ja-JP"/>
              </w:rPr>
            </w:pPr>
            <w:r w:rsidRPr="00E3479D">
              <w:rPr>
                <w:b/>
                <w:color w:val="000000" w:themeColor="text1"/>
                <w:sz w:val="22"/>
                <w:szCs w:val="22"/>
                <w:lang w:eastAsia="ja-JP"/>
              </w:rPr>
              <w:t>Комиссионное вознаграждение за клиринг по форвардным договорам</w:t>
            </w:r>
          </w:p>
        </w:tc>
        <w:tc>
          <w:tcPr>
            <w:tcW w:w="4832" w:type="dxa"/>
            <w:gridSpan w:val="6"/>
            <w:shd w:val="clear" w:color="auto" w:fill="auto"/>
          </w:tcPr>
          <w:p w14:paraId="5414E3F7" w14:textId="77777777" w:rsidR="0020212B" w:rsidRPr="00E3479D" w:rsidRDefault="000A627E" w:rsidP="0020212B">
            <w:pPr>
              <w:widowControl/>
              <w:overflowPunct/>
              <w:autoSpaceDE/>
              <w:autoSpaceDN/>
              <w:adjustRightInd/>
              <w:ind w:firstLine="0"/>
              <w:jc w:val="center"/>
              <w:textAlignment w:val="auto"/>
              <w:rPr>
                <w:color w:val="000000" w:themeColor="text1"/>
                <w:sz w:val="22"/>
                <w:szCs w:val="22"/>
                <w:lang w:eastAsia="ja-JP"/>
              </w:rPr>
            </w:pPr>
            <w:r w:rsidRPr="00E3479D">
              <w:rPr>
                <w:color w:val="000000" w:themeColor="text1"/>
                <w:sz w:val="22"/>
                <w:szCs w:val="22"/>
                <w:lang w:eastAsia="ja-JP"/>
              </w:rPr>
              <w:t xml:space="preserve">Взимается с Участника клиринга, являющегося стороной форвардного договора, в </w:t>
            </w:r>
            <w:r w:rsidRPr="00E3479D">
              <w:rPr>
                <w:color w:val="000000" w:themeColor="text1"/>
                <w:sz w:val="22"/>
                <w:szCs w:val="22"/>
                <w:lang w:eastAsia="ja-JP"/>
              </w:rPr>
              <w:t>процентах от стоимости Товара по каждому форвардному договору, но не менее 0,01 рубля</w:t>
            </w:r>
          </w:p>
        </w:tc>
      </w:tr>
      <w:tr w:rsidR="00175CCB" w14:paraId="20EEAA8A" w14:textId="77777777" w:rsidTr="0020212B">
        <w:trPr>
          <w:trHeight w:hRule="exact" w:val="794"/>
        </w:trPr>
        <w:tc>
          <w:tcPr>
            <w:tcW w:w="815" w:type="dxa"/>
            <w:vMerge/>
            <w:shd w:val="clear" w:color="auto" w:fill="auto"/>
          </w:tcPr>
          <w:p w14:paraId="34274761" w14:textId="77777777" w:rsidR="0020212B" w:rsidRPr="00E3479D" w:rsidRDefault="000A627E" w:rsidP="0020212B">
            <w:pPr>
              <w:widowControl/>
              <w:overflowPunct/>
              <w:autoSpaceDE/>
              <w:autoSpaceDN/>
              <w:adjustRightInd/>
              <w:ind w:firstLine="0"/>
              <w:jc w:val="left"/>
              <w:textAlignment w:val="auto"/>
              <w:rPr>
                <w:color w:val="000000" w:themeColor="text1"/>
                <w:sz w:val="22"/>
                <w:szCs w:val="22"/>
                <w:lang w:eastAsia="ja-JP"/>
              </w:rPr>
            </w:pPr>
          </w:p>
        </w:tc>
        <w:tc>
          <w:tcPr>
            <w:tcW w:w="3959" w:type="dxa"/>
            <w:shd w:val="clear" w:color="auto" w:fill="auto"/>
          </w:tcPr>
          <w:p w14:paraId="61EA217D" w14:textId="77777777" w:rsidR="0020212B" w:rsidRPr="00E3479D" w:rsidRDefault="000A627E" w:rsidP="0020212B">
            <w:pPr>
              <w:widowControl/>
              <w:overflowPunct/>
              <w:autoSpaceDE/>
              <w:autoSpaceDN/>
              <w:adjustRightInd/>
              <w:spacing w:after="200"/>
              <w:ind w:firstLine="0"/>
              <w:jc w:val="left"/>
              <w:textAlignment w:val="auto"/>
              <w:rPr>
                <w:bCs/>
                <w:color w:val="000000" w:themeColor="text1"/>
                <w:sz w:val="22"/>
                <w:szCs w:val="22"/>
                <w:lang w:eastAsia="ja-JP"/>
              </w:rPr>
            </w:pPr>
            <w:r w:rsidRPr="00E3479D">
              <w:rPr>
                <w:bCs/>
                <w:color w:val="000000" w:themeColor="text1"/>
                <w:sz w:val="22"/>
                <w:szCs w:val="22"/>
                <w:lang w:eastAsia="ja-JP"/>
              </w:rPr>
              <w:t>с Датой исполнения, отстоящей от даты заключения на срок (в календарных днях):</w:t>
            </w:r>
          </w:p>
        </w:tc>
        <w:tc>
          <w:tcPr>
            <w:tcW w:w="863" w:type="dxa"/>
            <w:shd w:val="clear" w:color="auto" w:fill="auto"/>
          </w:tcPr>
          <w:p w14:paraId="6E139CA9" w14:textId="77777777" w:rsidR="0020212B" w:rsidRPr="00E3479D" w:rsidRDefault="000A627E" w:rsidP="0020212B">
            <w:pPr>
              <w:tabs>
                <w:tab w:val="right" w:pos="9356"/>
              </w:tabs>
              <w:overflowPunct/>
              <w:ind w:left="-76" w:firstLine="0"/>
              <w:jc w:val="center"/>
              <w:rPr>
                <w:bCs/>
                <w:color w:val="000000" w:themeColor="text1"/>
                <w:sz w:val="20"/>
                <w:lang w:eastAsia="ja-JP"/>
              </w:rPr>
            </w:pPr>
            <w:r w:rsidRPr="00E3479D">
              <w:rPr>
                <w:rFonts w:cs="Arial"/>
                <w:noProof/>
                <w:color w:val="000000" w:themeColor="text1"/>
                <w:sz w:val="20"/>
              </w:rPr>
              <w:t>от 3 до 13 дней</w:t>
            </w:r>
          </w:p>
        </w:tc>
        <w:tc>
          <w:tcPr>
            <w:tcW w:w="913" w:type="dxa"/>
            <w:shd w:val="clear" w:color="auto" w:fill="auto"/>
          </w:tcPr>
          <w:p w14:paraId="016E00F3"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от 14 до 30 дней</w:t>
            </w:r>
          </w:p>
        </w:tc>
        <w:tc>
          <w:tcPr>
            <w:tcW w:w="1018" w:type="dxa"/>
            <w:gridSpan w:val="2"/>
            <w:shd w:val="clear" w:color="auto" w:fill="auto"/>
          </w:tcPr>
          <w:p w14:paraId="74272000"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от 31 до 90 дней</w:t>
            </w:r>
          </w:p>
        </w:tc>
        <w:tc>
          <w:tcPr>
            <w:tcW w:w="1019" w:type="dxa"/>
            <w:shd w:val="clear" w:color="auto" w:fill="auto"/>
          </w:tcPr>
          <w:p w14:paraId="1C0382E9"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от 91 до 150 дней</w:t>
            </w:r>
          </w:p>
        </w:tc>
        <w:tc>
          <w:tcPr>
            <w:tcW w:w="1019" w:type="dxa"/>
            <w:shd w:val="clear" w:color="auto" w:fill="auto"/>
          </w:tcPr>
          <w:p w14:paraId="4DC1DAAB"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 xml:space="preserve">от 151 до 180 </w:t>
            </w:r>
            <w:r w:rsidRPr="00E3479D">
              <w:rPr>
                <w:rFonts w:cs="Arial"/>
                <w:noProof/>
                <w:color w:val="000000" w:themeColor="text1"/>
                <w:sz w:val="20"/>
              </w:rPr>
              <w:t>дней</w:t>
            </w:r>
          </w:p>
        </w:tc>
      </w:tr>
      <w:tr w:rsidR="00175CCB" w14:paraId="604851EF" w14:textId="77777777" w:rsidTr="0020212B">
        <w:trPr>
          <w:trHeight w:hRule="exact" w:val="1186"/>
        </w:trPr>
        <w:tc>
          <w:tcPr>
            <w:tcW w:w="0" w:type="auto"/>
            <w:shd w:val="clear" w:color="auto" w:fill="auto"/>
          </w:tcPr>
          <w:p w14:paraId="7F11307E" w14:textId="77777777" w:rsidR="0020212B" w:rsidRPr="00E3479D" w:rsidRDefault="000A627E" w:rsidP="0020212B">
            <w:pPr>
              <w:widowControl/>
              <w:overflowPunct/>
              <w:autoSpaceDE/>
              <w:autoSpaceDN/>
              <w:adjustRightInd/>
              <w:ind w:firstLine="0"/>
              <w:jc w:val="left"/>
              <w:textAlignment w:val="auto"/>
              <w:rPr>
                <w:color w:val="000000" w:themeColor="text1"/>
                <w:sz w:val="22"/>
                <w:szCs w:val="22"/>
                <w:lang w:eastAsia="ja-JP"/>
              </w:rPr>
            </w:pPr>
            <w:r w:rsidRPr="00E3479D">
              <w:rPr>
                <w:color w:val="000000" w:themeColor="text1"/>
                <w:sz w:val="22"/>
                <w:szCs w:val="22"/>
                <w:lang w:eastAsia="ja-JP"/>
              </w:rPr>
              <w:t>1.1.</w:t>
            </w:r>
          </w:p>
        </w:tc>
        <w:tc>
          <w:tcPr>
            <w:tcW w:w="3959" w:type="dxa"/>
            <w:shd w:val="clear" w:color="auto" w:fill="auto"/>
          </w:tcPr>
          <w:p w14:paraId="517E5319" w14:textId="77777777" w:rsidR="0020212B" w:rsidRPr="00E3479D" w:rsidRDefault="000A627E" w:rsidP="0020212B">
            <w:pPr>
              <w:widowControl/>
              <w:overflowPunct/>
              <w:autoSpaceDE/>
              <w:autoSpaceDN/>
              <w:adjustRightInd/>
              <w:spacing w:after="60"/>
              <w:ind w:firstLine="0"/>
              <w:jc w:val="left"/>
              <w:textAlignment w:val="auto"/>
              <w:rPr>
                <w:bCs/>
                <w:color w:val="000000" w:themeColor="text1"/>
                <w:sz w:val="22"/>
                <w:szCs w:val="22"/>
                <w:lang w:eastAsia="ja-JP"/>
              </w:rPr>
            </w:pPr>
            <w:r w:rsidRPr="00E3479D">
              <w:rPr>
                <w:color w:val="000000" w:themeColor="text1"/>
                <w:sz w:val="22"/>
                <w:szCs w:val="22"/>
                <w:lang w:eastAsia="ja-JP"/>
              </w:rPr>
              <w:t>форвардные договоры, за исключением закрывающих форвардных договоров и форвардных договоров</w:t>
            </w:r>
            <w:r w:rsidRPr="00E3479D">
              <w:rPr>
                <w:color w:val="000000" w:themeColor="text1"/>
                <w:sz w:val="22"/>
                <w:szCs w:val="22"/>
              </w:rPr>
              <w:t>, предусмотренных пунктами 1.3–1.4</w:t>
            </w:r>
          </w:p>
        </w:tc>
        <w:tc>
          <w:tcPr>
            <w:tcW w:w="863" w:type="dxa"/>
            <w:shd w:val="clear" w:color="auto" w:fill="auto"/>
            <w:vAlign w:val="center"/>
          </w:tcPr>
          <w:p w14:paraId="7646D3B3"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0,125%</w:t>
            </w:r>
          </w:p>
        </w:tc>
        <w:tc>
          <w:tcPr>
            <w:tcW w:w="913" w:type="dxa"/>
            <w:shd w:val="clear" w:color="auto" w:fill="auto"/>
            <w:vAlign w:val="center"/>
          </w:tcPr>
          <w:p w14:paraId="16347044"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0,15%</w:t>
            </w:r>
          </w:p>
        </w:tc>
        <w:tc>
          <w:tcPr>
            <w:tcW w:w="1018" w:type="dxa"/>
            <w:gridSpan w:val="2"/>
            <w:shd w:val="clear" w:color="auto" w:fill="auto"/>
            <w:vAlign w:val="center"/>
          </w:tcPr>
          <w:p w14:paraId="74C3AC74"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0,2%</w:t>
            </w:r>
          </w:p>
        </w:tc>
        <w:tc>
          <w:tcPr>
            <w:tcW w:w="1019" w:type="dxa"/>
            <w:shd w:val="clear" w:color="auto" w:fill="auto"/>
            <w:vAlign w:val="center"/>
          </w:tcPr>
          <w:p w14:paraId="11BBD07C"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0,25%</w:t>
            </w:r>
          </w:p>
        </w:tc>
        <w:tc>
          <w:tcPr>
            <w:tcW w:w="1019" w:type="dxa"/>
            <w:shd w:val="clear" w:color="auto" w:fill="auto"/>
            <w:vAlign w:val="center"/>
          </w:tcPr>
          <w:p w14:paraId="6D39DFB7"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0,3%</w:t>
            </w:r>
          </w:p>
        </w:tc>
      </w:tr>
      <w:tr w:rsidR="00175CCB" w14:paraId="6CBAA597" w14:textId="77777777" w:rsidTr="0020212B">
        <w:trPr>
          <w:trHeight w:hRule="exact" w:val="369"/>
        </w:trPr>
        <w:tc>
          <w:tcPr>
            <w:tcW w:w="0" w:type="auto"/>
            <w:shd w:val="clear" w:color="auto" w:fill="auto"/>
          </w:tcPr>
          <w:p w14:paraId="517C31BD" w14:textId="77777777" w:rsidR="0020212B" w:rsidRPr="00E3479D" w:rsidRDefault="000A627E" w:rsidP="0020212B">
            <w:pPr>
              <w:widowControl/>
              <w:overflowPunct/>
              <w:autoSpaceDE/>
              <w:autoSpaceDN/>
              <w:adjustRightInd/>
              <w:ind w:firstLine="0"/>
              <w:jc w:val="left"/>
              <w:textAlignment w:val="auto"/>
              <w:rPr>
                <w:color w:val="000000" w:themeColor="text1"/>
                <w:sz w:val="22"/>
                <w:szCs w:val="22"/>
                <w:lang w:eastAsia="ja-JP"/>
              </w:rPr>
            </w:pPr>
            <w:r w:rsidRPr="00E3479D">
              <w:rPr>
                <w:color w:val="000000" w:themeColor="text1"/>
                <w:sz w:val="22"/>
                <w:szCs w:val="22"/>
                <w:lang w:eastAsia="ja-JP"/>
              </w:rPr>
              <w:t>1.2.</w:t>
            </w:r>
          </w:p>
        </w:tc>
        <w:tc>
          <w:tcPr>
            <w:tcW w:w="3959" w:type="dxa"/>
            <w:shd w:val="clear" w:color="auto" w:fill="auto"/>
          </w:tcPr>
          <w:p w14:paraId="248CF96D" w14:textId="77777777" w:rsidR="0020212B" w:rsidRPr="00E3479D" w:rsidRDefault="000A627E" w:rsidP="0020212B">
            <w:pPr>
              <w:widowControl/>
              <w:overflowPunct/>
              <w:autoSpaceDE/>
              <w:autoSpaceDN/>
              <w:adjustRightInd/>
              <w:spacing w:after="200"/>
              <w:ind w:firstLine="0"/>
              <w:jc w:val="left"/>
              <w:textAlignment w:val="auto"/>
              <w:rPr>
                <w:color w:val="000000" w:themeColor="text1"/>
                <w:sz w:val="22"/>
                <w:szCs w:val="22"/>
                <w:lang w:eastAsia="ja-JP"/>
              </w:rPr>
            </w:pPr>
            <w:r w:rsidRPr="00E3479D">
              <w:rPr>
                <w:color w:val="000000" w:themeColor="text1"/>
                <w:sz w:val="22"/>
                <w:szCs w:val="22"/>
                <w:lang w:eastAsia="ja-JP"/>
              </w:rPr>
              <w:t>закрывающие форвардные договоры</w:t>
            </w:r>
          </w:p>
        </w:tc>
        <w:tc>
          <w:tcPr>
            <w:tcW w:w="863" w:type="dxa"/>
            <w:shd w:val="clear" w:color="auto" w:fill="auto"/>
            <w:vAlign w:val="center"/>
          </w:tcPr>
          <w:p w14:paraId="4F49954D"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0,225%</w:t>
            </w:r>
          </w:p>
        </w:tc>
        <w:tc>
          <w:tcPr>
            <w:tcW w:w="913" w:type="dxa"/>
            <w:shd w:val="clear" w:color="auto" w:fill="auto"/>
            <w:vAlign w:val="center"/>
          </w:tcPr>
          <w:p w14:paraId="54F1887B"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0,25%</w:t>
            </w:r>
          </w:p>
        </w:tc>
        <w:tc>
          <w:tcPr>
            <w:tcW w:w="1018" w:type="dxa"/>
            <w:gridSpan w:val="2"/>
            <w:shd w:val="clear" w:color="auto" w:fill="auto"/>
            <w:vAlign w:val="center"/>
          </w:tcPr>
          <w:p w14:paraId="510DCAE6"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0,3%</w:t>
            </w:r>
          </w:p>
        </w:tc>
        <w:tc>
          <w:tcPr>
            <w:tcW w:w="1019" w:type="dxa"/>
            <w:shd w:val="clear" w:color="auto" w:fill="auto"/>
            <w:vAlign w:val="center"/>
          </w:tcPr>
          <w:p w14:paraId="192DA8D5"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0,35%</w:t>
            </w:r>
          </w:p>
        </w:tc>
        <w:tc>
          <w:tcPr>
            <w:tcW w:w="1019" w:type="dxa"/>
            <w:shd w:val="clear" w:color="auto" w:fill="auto"/>
            <w:vAlign w:val="center"/>
          </w:tcPr>
          <w:p w14:paraId="07B2AD9A"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rFonts w:cs="Arial"/>
                <w:noProof/>
                <w:color w:val="000000" w:themeColor="text1"/>
                <w:sz w:val="20"/>
              </w:rPr>
              <w:t>0,4%</w:t>
            </w:r>
          </w:p>
        </w:tc>
      </w:tr>
      <w:tr w:rsidR="00175CCB" w14:paraId="165D313A" w14:textId="77777777" w:rsidTr="0020212B">
        <w:trPr>
          <w:trHeight w:val="1345"/>
        </w:trPr>
        <w:tc>
          <w:tcPr>
            <w:tcW w:w="0" w:type="auto"/>
            <w:shd w:val="clear" w:color="auto" w:fill="auto"/>
          </w:tcPr>
          <w:p w14:paraId="4F6F77FB" w14:textId="77777777" w:rsidR="0020212B" w:rsidRPr="00E3479D" w:rsidRDefault="000A627E" w:rsidP="0020212B">
            <w:pPr>
              <w:widowControl/>
              <w:overflowPunct/>
              <w:autoSpaceDE/>
              <w:autoSpaceDN/>
              <w:adjustRightInd/>
              <w:ind w:firstLine="0"/>
              <w:jc w:val="left"/>
              <w:textAlignment w:val="auto"/>
              <w:rPr>
                <w:color w:val="000000" w:themeColor="text1"/>
                <w:sz w:val="22"/>
                <w:szCs w:val="22"/>
                <w:lang w:eastAsia="ja-JP"/>
              </w:rPr>
            </w:pPr>
            <w:r w:rsidRPr="00E3479D">
              <w:rPr>
                <w:color w:val="000000" w:themeColor="text1"/>
                <w:sz w:val="22"/>
                <w:szCs w:val="22"/>
                <w:lang w:eastAsia="ja-JP"/>
              </w:rPr>
              <w:t>1.3.</w:t>
            </w:r>
          </w:p>
        </w:tc>
        <w:tc>
          <w:tcPr>
            <w:tcW w:w="3959" w:type="dxa"/>
            <w:shd w:val="clear" w:color="auto" w:fill="auto"/>
          </w:tcPr>
          <w:p w14:paraId="025AC835" w14:textId="77777777" w:rsidR="0020212B" w:rsidRPr="00E3479D" w:rsidRDefault="000A627E" w:rsidP="0020212B">
            <w:pPr>
              <w:widowControl/>
              <w:overflowPunct/>
              <w:autoSpaceDE/>
              <w:autoSpaceDN/>
              <w:adjustRightInd/>
              <w:spacing w:after="200"/>
              <w:ind w:firstLine="0"/>
              <w:jc w:val="left"/>
              <w:textAlignment w:val="auto"/>
              <w:rPr>
                <w:color w:val="000000" w:themeColor="text1"/>
                <w:sz w:val="22"/>
                <w:szCs w:val="22"/>
                <w:lang w:eastAsia="ja-JP"/>
              </w:rPr>
            </w:pPr>
            <w:r w:rsidRPr="00E3479D">
              <w:rPr>
                <w:color w:val="000000" w:themeColor="text1"/>
                <w:sz w:val="22"/>
                <w:szCs w:val="22"/>
                <w:lang w:eastAsia="ja-JP"/>
              </w:rPr>
              <w:t xml:space="preserve">парные </w:t>
            </w:r>
            <w:r w:rsidRPr="00E3479D">
              <w:rPr>
                <w:color w:val="000000" w:themeColor="text1"/>
                <w:sz w:val="22"/>
                <w:szCs w:val="22"/>
                <w:lang w:eastAsia="ja-JP"/>
              </w:rPr>
              <w:t>форвардные договоры</w:t>
            </w:r>
            <w:r>
              <w:rPr>
                <w:rStyle w:val="aff1"/>
                <w:color w:val="000000" w:themeColor="text1"/>
                <w:sz w:val="22"/>
                <w:szCs w:val="22"/>
                <w:lang w:eastAsia="ja-JP"/>
              </w:rPr>
              <w:footnoteReference w:id="1"/>
            </w:r>
          </w:p>
        </w:tc>
        <w:tc>
          <w:tcPr>
            <w:tcW w:w="4832" w:type="dxa"/>
            <w:gridSpan w:val="6"/>
            <w:shd w:val="clear" w:color="auto" w:fill="auto"/>
            <w:vAlign w:val="center"/>
          </w:tcPr>
          <w:p w14:paraId="6FBF3B92" w14:textId="77777777" w:rsidR="0020212B" w:rsidRPr="00E3479D" w:rsidRDefault="000A627E" w:rsidP="0020212B">
            <w:pPr>
              <w:tabs>
                <w:tab w:val="right" w:pos="9356"/>
              </w:tabs>
              <w:overflowPunct/>
              <w:ind w:left="-76" w:firstLine="0"/>
              <w:jc w:val="center"/>
              <w:rPr>
                <w:color w:val="000000" w:themeColor="text1"/>
                <w:sz w:val="22"/>
              </w:rPr>
            </w:pPr>
            <w:r w:rsidRPr="00E3479D">
              <w:rPr>
                <w:color w:val="000000" w:themeColor="text1"/>
                <w:sz w:val="22"/>
              </w:rPr>
              <w:t xml:space="preserve">произведение 0,0005% от </w:t>
            </w:r>
            <w:r w:rsidRPr="00E3479D">
              <w:rPr>
                <w:color w:val="000000" w:themeColor="text1"/>
                <w:sz w:val="22"/>
                <w:szCs w:val="22"/>
                <w:lang w:eastAsia="ja-JP"/>
              </w:rPr>
              <w:t>стоимости Товара по каждому форвардному договору</w:t>
            </w:r>
            <w:r w:rsidRPr="00E3479D">
              <w:rPr>
                <w:color w:val="000000" w:themeColor="text1"/>
                <w:sz w:val="22"/>
              </w:rPr>
              <w:t xml:space="preserve"> на количество дней от даты заключения форвардного договора, не включая эту дату, по Дату исполнения форвардного договора, включая эту дату</w:t>
            </w:r>
          </w:p>
        </w:tc>
      </w:tr>
      <w:tr w:rsidR="00175CCB" w14:paraId="20F3A6CD" w14:textId="77777777" w:rsidTr="0020212B">
        <w:trPr>
          <w:trHeight w:val="1166"/>
        </w:trPr>
        <w:tc>
          <w:tcPr>
            <w:tcW w:w="0" w:type="auto"/>
            <w:shd w:val="clear" w:color="auto" w:fill="auto"/>
          </w:tcPr>
          <w:p w14:paraId="103638BE" w14:textId="77777777" w:rsidR="0020212B" w:rsidRPr="00E3479D" w:rsidRDefault="000A627E" w:rsidP="0020212B">
            <w:pPr>
              <w:widowControl/>
              <w:overflowPunct/>
              <w:autoSpaceDE/>
              <w:autoSpaceDN/>
              <w:adjustRightInd/>
              <w:ind w:firstLine="0"/>
              <w:jc w:val="left"/>
              <w:textAlignment w:val="auto"/>
              <w:rPr>
                <w:color w:val="000000" w:themeColor="text1"/>
                <w:sz w:val="22"/>
                <w:szCs w:val="22"/>
                <w:lang w:eastAsia="ja-JP"/>
              </w:rPr>
            </w:pPr>
            <w:r w:rsidRPr="00E3479D">
              <w:rPr>
                <w:color w:val="000000" w:themeColor="text1"/>
                <w:sz w:val="22"/>
                <w:szCs w:val="22"/>
                <w:lang w:eastAsia="ja-JP"/>
              </w:rPr>
              <w:t>1.4.</w:t>
            </w:r>
          </w:p>
        </w:tc>
        <w:tc>
          <w:tcPr>
            <w:tcW w:w="3959" w:type="dxa"/>
            <w:shd w:val="clear" w:color="auto" w:fill="auto"/>
          </w:tcPr>
          <w:p w14:paraId="0B2B8D1F" w14:textId="77777777" w:rsidR="0020212B" w:rsidRPr="00E3479D" w:rsidRDefault="000A627E" w:rsidP="0020212B">
            <w:pPr>
              <w:widowControl/>
              <w:overflowPunct/>
              <w:autoSpaceDE/>
              <w:autoSpaceDN/>
              <w:adjustRightInd/>
              <w:spacing w:after="80"/>
              <w:ind w:firstLine="0"/>
              <w:jc w:val="left"/>
              <w:textAlignment w:val="auto"/>
              <w:rPr>
                <w:color w:val="000000" w:themeColor="text1"/>
                <w:sz w:val="22"/>
                <w:szCs w:val="22"/>
                <w:lang w:eastAsia="ja-JP"/>
              </w:rPr>
            </w:pPr>
            <w:r w:rsidRPr="00E3479D">
              <w:rPr>
                <w:color w:val="000000" w:themeColor="text1"/>
                <w:sz w:val="22"/>
                <w:szCs w:val="22"/>
                <w:lang w:eastAsia="ja-JP"/>
              </w:rPr>
              <w:t>форвардные договоры, базисным активом которых является сахар, за исключением форвардных договоров</w:t>
            </w:r>
            <w:r w:rsidRPr="00E3479D">
              <w:rPr>
                <w:color w:val="000000" w:themeColor="text1"/>
                <w:sz w:val="22"/>
                <w:szCs w:val="22"/>
              </w:rPr>
              <w:t xml:space="preserve">, </w:t>
            </w:r>
            <w:r w:rsidRPr="00E3479D">
              <w:rPr>
                <w:color w:val="000000" w:themeColor="text1"/>
                <w:sz w:val="22"/>
                <w:szCs w:val="22"/>
              </w:rPr>
              <w:t>предусмотренных пунктами 1.2 и 1.3</w:t>
            </w:r>
          </w:p>
        </w:tc>
        <w:tc>
          <w:tcPr>
            <w:tcW w:w="4832" w:type="dxa"/>
            <w:gridSpan w:val="6"/>
            <w:shd w:val="clear" w:color="auto" w:fill="auto"/>
            <w:vAlign w:val="center"/>
          </w:tcPr>
          <w:p w14:paraId="20D1854D" w14:textId="77777777" w:rsidR="0020212B" w:rsidRPr="00E3479D" w:rsidRDefault="000A627E" w:rsidP="0020212B">
            <w:pPr>
              <w:tabs>
                <w:tab w:val="right" w:pos="9356"/>
              </w:tabs>
              <w:overflowPunct/>
              <w:ind w:left="-76" w:firstLine="0"/>
              <w:jc w:val="center"/>
              <w:rPr>
                <w:color w:val="000000" w:themeColor="text1"/>
                <w:sz w:val="22"/>
              </w:rPr>
            </w:pPr>
            <w:r w:rsidRPr="00E3479D">
              <w:rPr>
                <w:color w:val="000000" w:themeColor="text1"/>
                <w:sz w:val="22"/>
              </w:rPr>
              <w:t xml:space="preserve">0,05% </w:t>
            </w:r>
          </w:p>
        </w:tc>
      </w:tr>
      <w:tr w:rsidR="00175CCB" w14:paraId="3F8D4A82" w14:textId="77777777" w:rsidTr="0020212B">
        <w:trPr>
          <w:trHeight w:val="928"/>
        </w:trPr>
        <w:tc>
          <w:tcPr>
            <w:tcW w:w="0" w:type="auto"/>
            <w:shd w:val="clear" w:color="auto" w:fill="auto"/>
          </w:tcPr>
          <w:p w14:paraId="3E52D96B" w14:textId="77777777" w:rsidR="0020212B" w:rsidRPr="00E3479D" w:rsidRDefault="000A627E" w:rsidP="0020212B">
            <w:pPr>
              <w:widowControl/>
              <w:overflowPunct/>
              <w:autoSpaceDE/>
              <w:autoSpaceDN/>
              <w:adjustRightInd/>
              <w:ind w:firstLine="0"/>
              <w:jc w:val="left"/>
              <w:textAlignment w:val="auto"/>
              <w:rPr>
                <w:b/>
                <w:color w:val="000000" w:themeColor="text1"/>
                <w:sz w:val="22"/>
                <w:szCs w:val="22"/>
                <w:lang w:eastAsia="ja-JP"/>
              </w:rPr>
            </w:pPr>
            <w:r w:rsidRPr="00E3479D">
              <w:rPr>
                <w:b/>
                <w:color w:val="000000" w:themeColor="text1"/>
                <w:sz w:val="22"/>
                <w:szCs w:val="22"/>
                <w:lang w:eastAsia="ja-JP"/>
              </w:rPr>
              <w:t xml:space="preserve">2. </w:t>
            </w:r>
          </w:p>
        </w:tc>
        <w:tc>
          <w:tcPr>
            <w:tcW w:w="3959" w:type="dxa"/>
            <w:shd w:val="clear" w:color="auto" w:fill="auto"/>
          </w:tcPr>
          <w:p w14:paraId="0B6BBAA3" w14:textId="77777777" w:rsidR="0020212B" w:rsidRPr="00E3479D" w:rsidRDefault="000A627E" w:rsidP="0020212B">
            <w:pPr>
              <w:widowControl/>
              <w:overflowPunct/>
              <w:autoSpaceDE/>
              <w:autoSpaceDN/>
              <w:adjustRightInd/>
              <w:spacing w:after="200"/>
              <w:ind w:firstLine="0"/>
              <w:jc w:val="left"/>
              <w:textAlignment w:val="auto"/>
              <w:rPr>
                <w:color w:val="000000" w:themeColor="text1"/>
                <w:sz w:val="22"/>
                <w:szCs w:val="22"/>
                <w:lang w:eastAsia="ja-JP"/>
              </w:rPr>
            </w:pPr>
            <w:r w:rsidRPr="00E3479D">
              <w:rPr>
                <w:b/>
                <w:color w:val="000000" w:themeColor="text1"/>
                <w:sz w:val="22"/>
                <w:szCs w:val="22"/>
                <w:lang w:eastAsia="ja-JP"/>
              </w:rPr>
              <w:t>Комиссионное вознаграждение за клиринг по своп договорам</w:t>
            </w:r>
          </w:p>
        </w:tc>
        <w:tc>
          <w:tcPr>
            <w:tcW w:w="4832" w:type="dxa"/>
            <w:gridSpan w:val="6"/>
            <w:shd w:val="clear" w:color="auto" w:fill="auto"/>
            <w:vAlign w:val="center"/>
          </w:tcPr>
          <w:p w14:paraId="3EE3ADBF" w14:textId="77777777" w:rsidR="0020212B" w:rsidRPr="00E3479D" w:rsidRDefault="000A627E" w:rsidP="0020212B">
            <w:pPr>
              <w:tabs>
                <w:tab w:val="right" w:pos="9356"/>
              </w:tabs>
              <w:overflowPunct/>
              <w:ind w:left="-76" w:firstLine="0"/>
              <w:jc w:val="center"/>
              <w:rPr>
                <w:rFonts w:cs="Arial"/>
                <w:noProof/>
                <w:color w:val="000000" w:themeColor="text1"/>
                <w:sz w:val="20"/>
              </w:rPr>
            </w:pPr>
            <w:r w:rsidRPr="00E3479D">
              <w:rPr>
                <w:color w:val="000000" w:themeColor="text1"/>
                <w:sz w:val="22"/>
                <w:szCs w:val="22"/>
                <w:lang w:eastAsia="ja-JP"/>
              </w:rPr>
              <w:t>Взимается с Участника клиринга, являющегося стороной своп договора</w:t>
            </w:r>
          </w:p>
        </w:tc>
      </w:tr>
      <w:tr w:rsidR="00175CCB" w14:paraId="77DAC155" w14:textId="77777777" w:rsidTr="0020212B">
        <w:trPr>
          <w:trHeight w:val="212"/>
        </w:trPr>
        <w:tc>
          <w:tcPr>
            <w:tcW w:w="0" w:type="auto"/>
            <w:vMerge w:val="restart"/>
            <w:shd w:val="clear" w:color="auto" w:fill="auto"/>
          </w:tcPr>
          <w:p w14:paraId="2A703A10" w14:textId="77777777" w:rsidR="0020212B" w:rsidRPr="00E3479D" w:rsidRDefault="000A627E" w:rsidP="0020212B">
            <w:pPr>
              <w:widowControl/>
              <w:overflowPunct/>
              <w:autoSpaceDE/>
              <w:autoSpaceDN/>
              <w:adjustRightInd/>
              <w:ind w:firstLine="0"/>
              <w:jc w:val="left"/>
              <w:textAlignment w:val="auto"/>
              <w:rPr>
                <w:b/>
                <w:color w:val="000000" w:themeColor="text1"/>
                <w:sz w:val="22"/>
                <w:szCs w:val="22"/>
                <w:lang w:eastAsia="ja-JP"/>
              </w:rPr>
            </w:pPr>
          </w:p>
        </w:tc>
        <w:tc>
          <w:tcPr>
            <w:tcW w:w="3959" w:type="dxa"/>
            <w:shd w:val="clear" w:color="auto" w:fill="auto"/>
          </w:tcPr>
          <w:p w14:paraId="2E7053AD" w14:textId="77777777" w:rsidR="0020212B" w:rsidRPr="00E3479D" w:rsidRDefault="000A627E" w:rsidP="0020212B">
            <w:pPr>
              <w:widowControl/>
              <w:overflowPunct/>
              <w:autoSpaceDE/>
              <w:autoSpaceDN/>
              <w:adjustRightInd/>
              <w:spacing w:after="60"/>
              <w:ind w:firstLine="0"/>
              <w:jc w:val="left"/>
              <w:textAlignment w:val="auto"/>
              <w:rPr>
                <w:color w:val="000000" w:themeColor="text1"/>
                <w:sz w:val="22"/>
                <w:szCs w:val="22"/>
                <w:lang w:eastAsia="ja-JP"/>
              </w:rPr>
            </w:pPr>
            <w:r w:rsidRPr="00E3479D">
              <w:rPr>
                <w:color w:val="000000" w:themeColor="text1"/>
                <w:sz w:val="22"/>
                <w:szCs w:val="22"/>
                <w:lang w:eastAsia="ja-JP"/>
              </w:rPr>
              <w:t xml:space="preserve">с Датой исполнения обязательств по второй части своп контракта со сроком </w:t>
            </w:r>
            <w:r w:rsidRPr="00E3479D">
              <w:rPr>
                <w:color w:val="000000" w:themeColor="text1"/>
                <w:sz w:val="22"/>
                <w:szCs w:val="22"/>
                <w:lang w:eastAsia="ja-JP"/>
              </w:rPr>
              <w:t>исполнения</w:t>
            </w:r>
          </w:p>
        </w:tc>
        <w:tc>
          <w:tcPr>
            <w:tcW w:w="2285" w:type="dxa"/>
            <w:gridSpan w:val="3"/>
            <w:shd w:val="clear" w:color="auto" w:fill="auto"/>
            <w:vAlign w:val="center"/>
          </w:tcPr>
          <w:p w14:paraId="2646E1DA" w14:textId="77777777" w:rsidR="0020212B" w:rsidRPr="00E3479D" w:rsidRDefault="000A627E" w:rsidP="0020212B">
            <w:pPr>
              <w:tabs>
                <w:tab w:val="right" w:pos="9356"/>
              </w:tabs>
              <w:overflowPunct/>
              <w:ind w:left="-76" w:firstLine="0"/>
              <w:jc w:val="center"/>
              <w:rPr>
                <w:color w:val="000000" w:themeColor="text1"/>
                <w:sz w:val="22"/>
                <w:szCs w:val="22"/>
                <w:lang w:eastAsia="ja-JP"/>
              </w:rPr>
            </w:pPr>
            <w:r w:rsidRPr="00E3479D">
              <w:rPr>
                <w:color w:val="000000" w:themeColor="text1"/>
                <w:sz w:val="22"/>
                <w:szCs w:val="22"/>
                <w:lang w:eastAsia="ja-JP"/>
              </w:rPr>
              <w:t>от 3 до 31 дня</w:t>
            </w:r>
          </w:p>
        </w:tc>
        <w:tc>
          <w:tcPr>
            <w:tcW w:w="2547" w:type="dxa"/>
            <w:gridSpan w:val="3"/>
            <w:shd w:val="clear" w:color="auto" w:fill="auto"/>
            <w:vAlign w:val="center"/>
          </w:tcPr>
          <w:p w14:paraId="08531F0C" w14:textId="77777777" w:rsidR="0020212B" w:rsidRPr="00E3479D" w:rsidRDefault="000A627E" w:rsidP="0020212B">
            <w:pPr>
              <w:tabs>
                <w:tab w:val="right" w:pos="9356"/>
              </w:tabs>
              <w:overflowPunct/>
              <w:ind w:left="-76" w:firstLine="0"/>
              <w:jc w:val="center"/>
              <w:rPr>
                <w:color w:val="000000" w:themeColor="text1"/>
                <w:sz w:val="22"/>
                <w:szCs w:val="22"/>
                <w:lang w:eastAsia="ja-JP"/>
              </w:rPr>
            </w:pPr>
            <w:r w:rsidRPr="00E3479D">
              <w:rPr>
                <w:color w:val="000000" w:themeColor="text1"/>
                <w:sz w:val="22"/>
                <w:szCs w:val="22"/>
                <w:lang w:eastAsia="ja-JP"/>
              </w:rPr>
              <w:t xml:space="preserve"> от 32 до 91 дней</w:t>
            </w:r>
          </w:p>
        </w:tc>
      </w:tr>
      <w:tr w:rsidR="00175CCB" w14:paraId="1C06E37A" w14:textId="77777777" w:rsidTr="0020212B">
        <w:trPr>
          <w:trHeight w:val="354"/>
        </w:trPr>
        <w:tc>
          <w:tcPr>
            <w:tcW w:w="0" w:type="auto"/>
            <w:vMerge/>
            <w:shd w:val="clear" w:color="auto" w:fill="auto"/>
          </w:tcPr>
          <w:p w14:paraId="1E37E001" w14:textId="77777777" w:rsidR="0020212B" w:rsidRPr="00E3479D" w:rsidRDefault="000A627E" w:rsidP="0020212B">
            <w:pPr>
              <w:widowControl/>
              <w:overflowPunct/>
              <w:autoSpaceDE/>
              <w:autoSpaceDN/>
              <w:adjustRightInd/>
              <w:ind w:firstLine="0"/>
              <w:jc w:val="left"/>
              <w:textAlignment w:val="auto"/>
              <w:rPr>
                <w:b/>
                <w:color w:val="000000" w:themeColor="text1"/>
                <w:sz w:val="22"/>
                <w:szCs w:val="22"/>
                <w:lang w:eastAsia="ja-JP"/>
              </w:rPr>
            </w:pPr>
          </w:p>
        </w:tc>
        <w:tc>
          <w:tcPr>
            <w:tcW w:w="3959" w:type="dxa"/>
            <w:shd w:val="clear" w:color="auto" w:fill="auto"/>
          </w:tcPr>
          <w:p w14:paraId="60993F3B" w14:textId="77777777" w:rsidR="0020212B" w:rsidRPr="00E3479D" w:rsidRDefault="000A627E" w:rsidP="0020212B">
            <w:pPr>
              <w:widowControl/>
              <w:overflowPunct/>
              <w:autoSpaceDE/>
              <w:autoSpaceDN/>
              <w:adjustRightInd/>
              <w:spacing w:after="200"/>
              <w:ind w:firstLine="0"/>
              <w:jc w:val="left"/>
              <w:textAlignment w:val="auto"/>
              <w:rPr>
                <w:b/>
                <w:color w:val="000000" w:themeColor="text1"/>
                <w:sz w:val="22"/>
                <w:szCs w:val="22"/>
                <w:lang w:eastAsia="ja-JP"/>
              </w:rPr>
            </w:pPr>
            <w:r w:rsidRPr="00E3479D">
              <w:rPr>
                <w:rFonts w:cs="Arial"/>
                <w:noProof/>
                <w:color w:val="000000" w:themeColor="text1"/>
                <w:sz w:val="22"/>
                <w:szCs w:val="22"/>
              </w:rPr>
              <w:t>Оборотная часть комиссионного вознаграждения по своп договорам</w:t>
            </w:r>
          </w:p>
        </w:tc>
        <w:tc>
          <w:tcPr>
            <w:tcW w:w="2285" w:type="dxa"/>
            <w:gridSpan w:val="3"/>
            <w:shd w:val="clear" w:color="auto" w:fill="auto"/>
            <w:vAlign w:val="center"/>
          </w:tcPr>
          <w:p w14:paraId="721BB577" w14:textId="77777777" w:rsidR="0020212B" w:rsidRPr="00E3479D" w:rsidRDefault="000A627E" w:rsidP="0020212B">
            <w:pPr>
              <w:tabs>
                <w:tab w:val="right" w:pos="9356"/>
              </w:tabs>
              <w:overflowPunct/>
              <w:ind w:left="-76" w:firstLine="0"/>
              <w:jc w:val="center"/>
              <w:rPr>
                <w:color w:val="000000" w:themeColor="text1"/>
                <w:sz w:val="22"/>
                <w:szCs w:val="22"/>
                <w:lang w:eastAsia="ja-JP"/>
              </w:rPr>
            </w:pPr>
            <w:r w:rsidRPr="00E3479D">
              <w:rPr>
                <w:bCs/>
                <w:color w:val="000000" w:themeColor="text1"/>
                <w:kern w:val="24"/>
                <w:sz w:val="22"/>
                <w:szCs w:val="22"/>
              </w:rPr>
              <w:t xml:space="preserve">0,0007%× объем первой части своп договора </w:t>
            </w:r>
            <w:r w:rsidRPr="00E3479D">
              <w:rPr>
                <w:color w:val="000000" w:themeColor="text1"/>
                <w:sz w:val="22"/>
                <w:szCs w:val="22"/>
              </w:rPr>
              <w:t>× срок своп договора</w:t>
            </w:r>
          </w:p>
        </w:tc>
        <w:tc>
          <w:tcPr>
            <w:tcW w:w="2547" w:type="dxa"/>
            <w:gridSpan w:val="3"/>
            <w:shd w:val="clear" w:color="auto" w:fill="auto"/>
            <w:vAlign w:val="center"/>
          </w:tcPr>
          <w:p w14:paraId="2C0D79D0" w14:textId="77777777" w:rsidR="0020212B" w:rsidRPr="00E3479D" w:rsidRDefault="000A627E" w:rsidP="0020212B">
            <w:pPr>
              <w:tabs>
                <w:tab w:val="right" w:pos="9356"/>
              </w:tabs>
              <w:overflowPunct/>
              <w:ind w:left="-76" w:firstLine="0"/>
              <w:jc w:val="center"/>
              <w:rPr>
                <w:color w:val="000000" w:themeColor="text1"/>
                <w:sz w:val="22"/>
                <w:szCs w:val="22"/>
                <w:lang w:eastAsia="ja-JP"/>
              </w:rPr>
            </w:pPr>
            <w:r w:rsidRPr="00E3479D">
              <w:rPr>
                <w:color w:val="000000" w:themeColor="text1"/>
                <w:sz w:val="22"/>
                <w:szCs w:val="22"/>
                <w:lang w:eastAsia="ja-JP"/>
              </w:rPr>
              <w:t xml:space="preserve">0,0025%× объем первой части своп договора × срок своп договора </w:t>
            </w:r>
          </w:p>
        </w:tc>
      </w:tr>
    </w:tbl>
    <w:p w14:paraId="4F517AAA" w14:textId="77777777" w:rsidR="0020212B" w:rsidRPr="00E3479D" w:rsidRDefault="000A627E" w:rsidP="0020212B">
      <w:pPr>
        <w:pStyle w:val="a3"/>
        <w:rPr>
          <w:color w:val="000000" w:themeColor="text1"/>
        </w:rPr>
      </w:pPr>
      <w:bookmarkStart w:id="53" w:name="_Toc444162658"/>
      <w:bookmarkStart w:id="54" w:name="_Toc103957058"/>
      <w:r w:rsidRPr="00E3479D">
        <w:rPr>
          <w:color w:val="000000" w:themeColor="text1"/>
        </w:rPr>
        <w:lastRenderedPageBreak/>
        <w:t>ТАРИФЫ КЛИРИНГОВОГО ЦЕНТРА НА РЫНКЕ СТАНДАРТИЗИРОВАННЫХ ПФИ</w:t>
      </w:r>
      <w:bookmarkEnd w:id="53"/>
      <w:bookmarkEnd w:id="54"/>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0"/>
        <w:gridCol w:w="3912"/>
        <w:gridCol w:w="1218"/>
        <w:gridCol w:w="993"/>
        <w:gridCol w:w="1984"/>
        <w:gridCol w:w="848"/>
      </w:tblGrid>
      <w:tr w:rsidR="00175CCB" w14:paraId="20AA7D0B" w14:textId="77777777" w:rsidTr="0020212B">
        <w:trPr>
          <w:trHeight w:val="348"/>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03DBA035" w14:textId="77777777" w:rsidR="0020212B" w:rsidRPr="00E3479D" w:rsidRDefault="000A627E" w:rsidP="0020212B">
            <w:pPr>
              <w:pStyle w:val="Text"/>
              <w:spacing w:after="120"/>
              <w:jc w:val="right"/>
              <w:rPr>
                <w:rFonts w:cs="Times New Roman"/>
                <w:b/>
                <w:bCs/>
                <w:color w:val="000000" w:themeColor="text1"/>
                <w:sz w:val="22"/>
                <w:szCs w:val="22"/>
              </w:rPr>
            </w:pPr>
          </w:p>
        </w:tc>
        <w:tc>
          <w:tcPr>
            <w:tcW w:w="3912" w:type="dxa"/>
            <w:tcBorders>
              <w:top w:val="single" w:sz="4" w:space="0" w:color="auto"/>
              <w:left w:val="single" w:sz="4" w:space="0" w:color="auto"/>
              <w:bottom w:val="single" w:sz="4" w:space="0" w:color="auto"/>
              <w:right w:val="single" w:sz="4" w:space="0" w:color="auto"/>
            </w:tcBorders>
            <w:shd w:val="clear" w:color="auto" w:fill="FFFFFF"/>
          </w:tcPr>
          <w:p w14:paraId="1B9DB991" w14:textId="77777777" w:rsidR="0020212B" w:rsidRPr="00E3479D" w:rsidRDefault="000A627E" w:rsidP="0020212B">
            <w:pPr>
              <w:pStyle w:val="Text"/>
              <w:spacing w:after="120"/>
              <w:jc w:val="center"/>
              <w:rPr>
                <w:rFonts w:cs="Times New Roman"/>
                <w:b/>
                <w:bCs/>
                <w:color w:val="000000" w:themeColor="text1"/>
                <w:sz w:val="22"/>
                <w:szCs w:val="22"/>
              </w:rPr>
            </w:pPr>
            <w:r w:rsidRPr="00E3479D">
              <w:rPr>
                <w:rFonts w:cs="Times New Roman"/>
                <w:b/>
                <w:bCs/>
                <w:color w:val="000000" w:themeColor="text1"/>
                <w:sz w:val="22"/>
                <w:szCs w:val="22"/>
              </w:rPr>
              <w:t xml:space="preserve">Наименование </w:t>
            </w:r>
            <w:r w:rsidRPr="00E3479D">
              <w:rPr>
                <w:b/>
                <w:bCs/>
                <w:color w:val="000000" w:themeColor="text1"/>
                <w:sz w:val="22"/>
                <w:szCs w:val="22"/>
              </w:rPr>
              <w:t xml:space="preserve">комиссионного вознаграждения за оказание </w:t>
            </w:r>
            <w:r w:rsidRPr="00E3479D">
              <w:rPr>
                <w:b/>
                <w:color w:val="000000" w:themeColor="text1"/>
                <w:sz w:val="22"/>
                <w:szCs w:val="22"/>
              </w:rPr>
              <w:t xml:space="preserve">услуги / осуществление </w:t>
            </w:r>
            <w:r w:rsidRPr="00E3479D">
              <w:rPr>
                <w:rFonts w:cs="Times New Roman"/>
                <w:b/>
                <w:bCs/>
                <w:color w:val="000000" w:themeColor="text1"/>
                <w:sz w:val="22"/>
                <w:szCs w:val="22"/>
              </w:rPr>
              <w:t>операции</w:t>
            </w: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tcPr>
          <w:p w14:paraId="0CE4BEE1" w14:textId="77777777" w:rsidR="0020212B" w:rsidRPr="00E3479D" w:rsidRDefault="000A627E" w:rsidP="0020212B">
            <w:pPr>
              <w:pStyle w:val="Text"/>
              <w:spacing w:after="120"/>
              <w:jc w:val="center"/>
              <w:rPr>
                <w:b/>
                <w:bCs/>
                <w:color w:val="000000" w:themeColor="text1"/>
                <w:sz w:val="22"/>
                <w:szCs w:val="22"/>
              </w:rPr>
            </w:pPr>
            <w:r w:rsidRPr="00E3479D">
              <w:rPr>
                <w:rFonts w:cs="Times New Roman"/>
                <w:b/>
                <w:bCs/>
                <w:color w:val="000000" w:themeColor="text1"/>
                <w:sz w:val="22"/>
                <w:szCs w:val="22"/>
              </w:rPr>
              <w:t xml:space="preserve">Тариф </w:t>
            </w:r>
            <w:r w:rsidRPr="00E3479D">
              <w:rPr>
                <w:b/>
                <w:bCs/>
                <w:color w:val="000000" w:themeColor="text1"/>
                <w:sz w:val="22"/>
                <w:szCs w:val="22"/>
                <w:lang w:eastAsia="ja-JP"/>
              </w:rPr>
              <w:t>(НДС не облагается)</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tcPr>
          <w:p w14:paraId="3E7B70FD" w14:textId="77777777" w:rsidR="0020212B" w:rsidRPr="00E3479D" w:rsidRDefault="000A627E" w:rsidP="0020212B">
            <w:pPr>
              <w:pStyle w:val="Text"/>
              <w:spacing w:after="120"/>
              <w:jc w:val="center"/>
              <w:rPr>
                <w:rFonts w:cs="Times New Roman"/>
                <w:b/>
                <w:bCs/>
                <w:color w:val="000000" w:themeColor="text1"/>
                <w:sz w:val="22"/>
                <w:szCs w:val="22"/>
              </w:rPr>
            </w:pPr>
            <w:r w:rsidRPr="00E3479D">
              <w:rPr>
                <w:rFonts w:cs="Times New Roman"/>
                <w:b/>
                <w:bCs/>
                <w:color w:val="000000" w:themeColor="text1"/>
                <w:sz w:val="22"/>
                <w:szCs w:val="22"/>
              </w:rPr>
              <w:t>Примечание</w:t>
            </w:r>
          </w:p>
        </w:tc>
      </w:tr>
      <w:tr w:rsidR="00175CCB" w14:paraId="46328627" w14:textId="77777777" w:rsidTr="0020212B">
        <w:tc>
          <w:tcPr>
            <w:tcW w:w="540" w:type="dxa"/>
            <w:tcBorders>
              <w:top w:val="single" w:sz="4" w:space="0" w:color="auto"/>
              <w:left w:val="single" w:sz="4" w:space="0" w:color="auto"/>
              <w:bottom w:val="single" w:sz="4" w:space="0" w:color="auto"/>
              <w:right w:val="single" w:sz="4" w:space="0" w:color="auto"/>
            </w:tcBorders>
          </w:tcPr>
          <w:p w14:paraId="478BCE63" w14:textId="77777777" w:rsidR="0020212B" w:rsidRPr="00E3479D" w:rsidRDefault="000A627E" w:rsidP="00716CFC">
            <w:pPr>
              <w:pStyle w:val="Text"/>
              <w:numPr>
                <w:ilvl w:val="0"/>
                <w:numId w:val="34"/>
              </w:numPr>
              <w:spacing w:after="120"/>
              <w:jc w:val="right"/>
              <w:rPr>
                <w:rFonts w:cs="Times New Roman"/>
                <w:color w:val="000000" w:themeColor="text1"/>
                <w:sz w:val="22"/>
                <w:szCs w:val="22"/>
              </w:rPr>
            </w:pPr>
          </w:p>
        </w:tc>
        <w:tc>
          <w:tcPr>
            <w:tcW w:w="3912" w:type="dxa"/>
            <w:tcBorders>
              <w:top w:val="single" w:sz="4" w:space="0" w:color="auto"/>
              <w:left w:val="single" w:sz="4" w:space="0" w:color="auto"/>
              <w:bottom w:val="single" w:sz="4" w:space="0" w:color="auto"/>
              <w:right w:val="single" w:sz="4" w:space="0" w:color="auto"/>
            </w:tcBorders>
          </w:tcPr>
          <w:p w14:paraId="59797911"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Клиринговые услуги, связанные с досрочным прекращением Договора</w:t>
            </w:r>
            <w:r w:rsidRPr="00E3479D">
              <w:rPr>
                <w:color w:val="000000" w:themeColor="text1"/>
                <w:sz w:val="22"/>
                <w:szCs w:val="22"/>
              </w:rPr>
              <w:t xml:space="preserve"> СПФИ</w:t>
            </w:r>
            <w:r w:rsidRPr="00E3479D">
              <w:rPr>
                <w:rFonts w:cs="Times New Roman"/>
                <w:color w:val="000000" w:themeColor="text1"/>
                <w:sz w:val="22"/>
                <w:szCs w:val="22"/>
              </w:rPr>
              <w:t>, за Договор</w:t>
            </w:r>
            <w:r w:rsidRPr="00E3479D">
              <w:rPr>
                <w:color w:val="000000" w:themeColor="text1"/>
                <w:sz w:val="22"/>
                <w:szCs w:val="22"/>
              </w:rPr>
              <w:t xml:space="preserve"> СПФИ</w:t>
            </w:r>
          </w:p>
        </w:tc>
        <w:tc>
          <w:tcPr>
            <w:tcW w:w="2211" w:type="dxa"/>
            <w:gridSpan w:val="2"/>
            <w:tcBorders>
              <w:top w:val="single" w:sz="4" w:space="0" w:color="auto"/>
              <w:left w:val="single" w:sz="4" w:space="0" w:color="auto"/>
              <w:bottom w:val="single" w:sz="4" w:space="0" w:color="auto"/>
              <w:right w:val="single" w:sz="4" w:space="0" w:color="auto"/>
            </w:tcBorders>
          </w:tcPr>
          <w:p w14:paraId="2426577F" w14:textId="77777777" w:rsidR="0020212B" w:rsidRPr="00E3479D" w:rsidRDefault="000A627E" w:rsidP="0020212B">
            <w:pPr>
              <w:pStyle w:val="Text"/>
              <w:spacing w:after="120"/>
              <w:jc w:val="center"/>
              <w:rPr>
                <w:rFonts w:cs="Times New Roman"/>
                <w:color w:val="000000" w:themeColor="text1"/>
                <w:sz w:val="22"/>
                <w:szCs w:val="22"/>
              </w:rPr>
            </w:pPr>
            <w:r w:rsidRPr="00E3479D">
              <w:rPr>
                <w:rFonts w:cs="Times New Roman"/>
                <w:color w:val="000000" w:themeColor="text1"/>
                <w:sz w:val="22"/>
                <w:szCs w:val="22"/>
              </w:rPr>
              <w:t>5 000 руб.</w:t>
            </w:r>
          </w:p>
        </w:tc>
        <w:tc>
          <w:tcPr>
            <w:tcW w:w="2832" w:type="dxa"/>
            <w:gridSpan w:val="2"/>
            <w:tcBorders>
              <w:top w:val="single" w:sz="4" w:space="0" w:color="auto"/>
              <w:left w:val="single" w:sz="4" w:space="0" w:color="auto"/>
              <w:bottom w:val="single" w:sz="4" w:space="0" w:color="auto"/>
              <w:right w:val="single" w:sz="4" w:space="0" w:color="auto"/>
            </w:tcBorders>
          </w:tcPr>
          <w:p w14:paraId="6DF76033" w14:textId="77777777" w:rsidR="0020212B" w:rsidRPr="00E3479D" w:rsidRDefault="000A627E" w:rsidP="0020212B">
            <w:pPr>
              <w:pStyle w:val="Text"/>
              <w:spacing w:after="120"/>
              <w:jc w:val="center"/>
              <w:rPr>
                <w:rFonts w:cs="Times New Roman"/>
                <w:color w:val="000000" w:themeColor="text1"/>
                <w:sz w:val="22"/>
                <w:szCs w:val="22"/>
              </w:rPr>
            </w:pPr>
            <w:r w:rsidRPr="00E3479D">
              <w:rPr>
                <w:rFonts w:cs="Times New Roman"/>
                <w:color w:val="000000" w:themeColor="text1"/>
                <w:sz w:val="22"/>
                <w:szCs w:val="22"/>
              </w:rPr>
              <w:t>Взимается с Участника клиринга</w:t>
            </w:r>
          </w:p>
        </w:tc>
      </w:tr>
      <w:tr w:rsidR="00175CCB" w14:paraId="128CD017" w14:textId="77777777" w:rsidTr="0020212B">
        <w:tc>
          <w:tcPr>
            <w:tcW w:w="540" w:type="dxa"/>
            <w:tcBorders>
              <w:top w:val="single" w:sz="4" w:space="0" w:color="auto"/>
              <w:left w:val="single" w:sz="4" w:space="0" w:color="auto"/>
              <w:bottom w:val="single" w:sz="4" w:space="0" w:color="auto"/>
              <w:right w:val="single" w:sz="4" w:space="0" w:color="auto"/>
            </w:tcBorders>
          </w:tcPr>
          <w:p w14:paraId="1B51694D" w14:textId="77777777" w:rsidR="0020212B" w:rsidRPr="00E3479D" w:rsidRDefault="000A627E" w:rsidP="00716CFC">
            <w:pPr>
              <w:pStyle w:val="Text"/>
              <w:numPr>
                <w:ilvl w:val="0"/>
                <w:numId w:val="34"/>
              </w:numPr>
              <w:spacing w:after="120"/>
              <w:jc w:val="right"/>
              <w:rPr>
                <w:rFonts w:cs="Times New Roman"/>
                <w:color w:val="000000" w:themeColor="text1"/>
                <w:sz w:val="22"/>
                <w:szCs w:val="22"/>
              </w:rPr>
            </w:pPr>
          </w:p>
        </w:tc>
        <w:tc>
          <w:tcPr>
            <w:tcW w:w="3912" w:type="dxa"/>
            <w:tcBorders>
              <w:top w:val="single" w:sz="4" w:space="0" w:color="auto"/>
              <w:left w:val="single" w:sz="4" w:space="0" w:color="auto"/>
              <w:bottom w:val="single" w:sz="4" w:space="0" w:color="auto"/>
              <w:right w:val="single" w:sz="4" w:space="0" w:color="auto"/>
            </w:tcBorders>
          </w:tcPr>
          <w:p w14:paraId="1D416E5D"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Клиринговые услуги, связанные с изменением условий Договора</w:t>
            </w:r>
            <w:r w:rsidRPr="00E3479D">
              <w:rPr>
                <w:color w:val="000000" w:themeColor="text1"/>
                <w:sz w:val="22"/>
                <w:szCs w:val="22"/>
              </w:rPr>
              <w:t xml:space="preserve"> СПФИ</w:t>
            </w:r>
            <w:r w:rsidRPr="00E3479D">
              <w:rPr>
                <w:rFonts w:cs="Times New Roman"/>
                <w:color w:val="000000" w:themeColor="text1"/>
                <w:sz w:val="22"/>
                <w:szCs w:val="22"/>
              </w:rPr>
              <w:t xml:space="preserve"> (в том числе опционного Договора</w:t>
            </w:r>
            <w:r w:rsidRPr="00E3479D">
              <w:rPr>
                <w:color w:val="000000" w:themeColor="text1"/>
                <w:sz w:val="22"/>
                <w:szCs w:val="22"/>
              </w:rPr>
              <w:t xml:space="preserve"> СПФИ</w:t>
            </w:r>
            <w:r w:rsidRPr="00E3479D">
              <w:rPr>
                <w:rFonts w:cs="Times New Roman"/>
                <w:color w:val="000000" w:themeColor="text1"/>
                <w:sz w:val="22"/>
                <w:szCs w:val="22"/>
              </w:rPr>
              <w:t>), за Договор</w:t>
            </w:r>
            <w:r w:rsidRPr="00E3479D">
              <w:rPr>
                <w:color w:val="000000" w:themeColor="text1"/>
                <w:sz w:val="22"/>
                <w:szCs w:val="22"/>
              </w:rPr>
              <w:t xml:space="preserve"> СПФИ</w:t>
            </w:r>
          </w:p>
        </w:tc>
        <w:tc>
          <w:tcPr>
            <w:tcW w:w="2211" w:type="dxa"/>
            <w:gridSpan w:val="2"/>
            <w:tcBorders>
              <w:top w:val="single" w:sz="4" w:space="0" w:color="auto"/>
              <w:left w:val="single" w:sz="4" w:space="0" w:color="auto"/>
              <w:bottom w:val="single" w:sz="4" w:space="0" w:color="auto"/>
              <w:right w:val="single" w:sz="4" w:space="0" w:color="auto"/>
            </w:tcBorders>
          </w:tcPr>
          <w:p w14:paraId="7233B2E2" w14:textId="77777777" w:rsidR="0020212B" w:rsidRPr="00E3479D" w:rsidRDefault="000A627E" w:rsidP="0020212B">
            <w:pPr>
              <w:pStyle w:val="Text"/>
              <w:spacing w:after="120"/>
              <w:jc w:val="center"/>
              <w:rPr>
                <w:rFonts w:cs="Times New Roman"/>
                <w:color w:val="000000" w:themeColor="text1"/>
                <w:sz w:val="22"/>
                <w:szCs w:val="22"/>
              </w:rPr>
            </w:pPr>
            <w:r w:rsidRPr="00E3479D">
              <w:rPr>
                <w:rFonts w:cs="Times New Roman"/>
                <w:color w:val="000000" w:themeColor="text1"/>
                <w:sz w:val="22"/>
                <w:szCs w:val="22"/>
              </w:rPr>
              <w:t>5 000 руб.</w:t>
            </w:r>
          </w:p>
        </w:tc>
        <w:tc>
          <w:tcPr>
            <w:tcW w:w="2832" w:type="dxa"/>
            <w:gridSpan w:val="2"/>
            <w:tcBorders>
              <w:top w:val="single" w:sz="4" w:space="0" w:color="auto"/>
              <w:left w:val="single" w:sz="4" w:space="0" w:color="auto"/>
              <w:bottom w:val="single" w:sz="4" w:space="0" w:color="auto"/>
              <w:right w:val="single" w:sz="4" w:space="0" w:color="auto"/>
            </w:tcBorders>
          </w:tcPr>
          <w:p w14:paraId="446284C8" w14:textId="77777777" w:rsidR="0020212B" w:rsidRPr="00E3479D" w:rsidRDefault="000A627E" w:rsidP="0020212B">
            <w:pPr>
              <w:pStyle w:val="Text"/>
              <w:spacing w:after="120"/>
              <w:jc w:val="center"/>
              <w:rPr>
                <w:rFonts w:cs="Times New Roman"/>
                <w:color w:val="000000" w:themeColor="text1"/>
                <w:sz w:val="22"/>
                <w:szCs w:val="22"/>
              </w:rPr>
            </w:pPr>
            <w:r w:rsidRPr="00E3479D">
              <w:rPr>
                <w:rFonts w:cs="Times New Roman"/>
                <w:color w:val="000000" w:themeColor="text1"/>
                <w:sz w:val="22"/>
                <w:szCs w:val="22"/>
              </w:rPr>
              <w:t>Взимается с Участника клиринга</w:t>
            </w:r>
          </w:p>
        </w:tc>
      </w:tr>
      <w:tr w:rsidR="00175CCB" w14:paraId="71A8A86A" w14:textId="77777777" w:rsidTr="0020212B">
        <w:tc>
          <w:tcPr>
            <w:tcW w:w="540" w:type="dxa"/>
            <w:tcBorders>
              <w:top w:val="single" w:sz="4" w:space="0" w:color="auto"/>
              <w:left w:val="single" w:sz="4" w:space="0" w:color="auto"/>
              <w:bottom w:val="single" w:sz="4" w:space="0" w:color="auto"/>
              <w:right w:val="single" w:sz="4" w:space="0" w:color="auto"/>
            </w:tcBorders>
          </w:tcPr>
          <w:p w14:paraId="3F17B741" w14:textId="77777777" w:rsidR="0020212B" w:rsidRPr="00E3479D" w:rsidRDefault="000A627E" w:rsidP="00716CFC">
            <w:pPr>
              <w:pStyle w:val="Text"/>
              <w:numPr>
                <w:ilvl w:val="0"/>
                <w:numId w:val="34"/>
              </w:numPr>
              <w:spacing w:after="120"/>
              <w:jc w:val="right"/>
              <w:rPr>
                <w:rFonts w:cs="Times New Roman"/>
                <w:color w:val="000000" w:themeColor="text1"/>
                <w:sz w:val="22"/>
                <w:szCs w:val="22"/>
              </w:rPr>
            </w:pPr>
          </w:p>
        </w:tc>
        <w:tc>
          <w:tcPr>
            <w:tcW w:w="3912" w:type="dxa"/>
            <w:tcBorders>
              <w:top w:val="single" w:sz="4" w:space="0" w:color="auto"/>
              <w:left w:val="single" w:sz="4" w:space="0" w:color="auto"/>
              <w:bottom w:val="single" w:sz="4" w:space="0" w:color="auto"/>
              <w:right w:val="single" w:sz="4" w:space="0" w:color="auto"/>
            </w:tcBorders>
          </w:tcPr>
          <w:p w14:paraId="0BDE1B99"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Клиринговые услуги, связанные с изменением условий опционного Договора</w:t>
            </w:r>
            <w:r w:rsidRPr="00E3479D">
              <w:rPr>
                <w:color w:val="000000" w:themeColor="text1"/>
                <w:sz w:val="22"/>
                <w:szCs w:val="22"/>
              </w:rPr>
              <w:t xml:space="preserve"> СПФИ</w:t>
            </w:r>
            <w:r w:rsidRPr="00E3479D">
              <w:rPr>
                <w:rFonts w:cs="Times New Roman"/>
                <w:color w:val="000000" w:themeColor="text1"/>
                <w:sz w:val="22"/>
                <w:szCs w:val="22"/>
              </w:rPr>
              <w:t>, за опционный Договор</w:t>
            </w:r>
            <w:r w:rsidRPr="00E3479D">
              <w:rPr>
                <w:color w:val="000000" w:themeColor="text1"/>
                <w:sz w:val="22"/>
                <w:szCs w:val="22"/>
              </w:rPr>
              <w:t xml:space="preserve"> СПФИ</w:t>
            </w:r>
          </w:p>
        </w:tc>
        <w:tc>
          <w:tcPr>
            <w:tcW w:w="2211" w:type="dxa"/>
            <w:gridSpan w:val="2"/>
            <w:tcBorders>
              <w:top w:val="single" w:sz="4" w:space="0" w:color="auto"/>
              <w:left w:val="single" w:sz="4" w:space="0" w:color="auto"/>
              <w:bottom w:val="single" w:sz="4" w:space="0" w:color="auto"/>
              <w:right w:val="single" w:sz="4" w:space="0" w:color="auto"/>
            </w:tcBorders>
          </w:tcPr>
          <w:p w14:paraId="62D56E08" w14:textId="77777777" w:rsidR="0020212B" w:rsidRPr="00E3479D" w:rsidRDefault="00645987" w:rsidP="0020212B">
            <w:pPr>
              <w:pStyle w:val="Text"/>
              <w:spacing w:after="120"/>
              <w:jc w:val="left"/>
              <w:rPr>
                <w:rFonts w:cs="Times New Roman"/>
                <w:color w:val="000000" w:themeColor="text1"/>
                <w:sz w:val="22"/>
                <w:szCs w:val="22"/>
              </w:rPr>
            </w:pPr>
            <w:r>
              <w:rPr>
                <w:color w:val="000000" w:themeColor="text1"/>
              </w:rPr>
              <w:pict w14:anchorId="0B73960E">
                <v:shape id="_x0000_i1028" type="#_x0000_t75" style="width:119pt;height:1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6.5.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r&gt;&lt;m:rPr&gt;&lt;m:sty m:val=&quot;p&quot; /&gt;&lt;/m:rPr&gt;&lt;w:rPr&gt;&lt;w:rFonts w:ascii=&quot;Cambria Math&quot; w:fareast=&quot;Times New Roman&quot; w:h-ansi=&quot;Cambria Math&quot; w:cs=&quot;Tahoma&quot; /&gt;&lt;w:sz w:val=&quot;20&quot; /&gt;&lt;/w:rPr&gt;&lt;m:t&gt;Max(0, &lt;/m:t&gt;&lt;/m:r&gt;&lt;m:sSub&gt;&lt;m:sSubPr&gt;&lt;m:ctrlPr&gt;&lt;w:rPr&gt;&lt;w:rFonts w:ascii=&quot;Cambria Math&quot; w:cs=&quot;Tahoma&quot; /&gt;&lt;w:i /&gt;&lt;w:sz w:val=&quot;20&quot; /&gt;&lt;/w:rPr&gt;&lt;/m:ctrlPr&gt;&lt;/m:sSubPr&gt;&lt;m:e&gt;&lt;m:r&gt;&lt;m:rPr&gt;&lt;m:sty m:val=&quot;p&quot; /&gt;&lt;/m:rPr&gt;&lt;w:rPr&gt;&lt;w:rFonts w:ascii=&quot;Cambria Math&quot; w:fareast=&quot;Times New Roman&quot; w:h-ansi=&quot;Cambria Math&quot; w:cs=&quot;Tahoma&quot; /&gt;&lt;w:sz w:val=&quot;20&quot; /&gt;&lt;/w:rPr&gt;&lt;m:t&gt;РљРѕРјР¦Рљ&lt;/m:t&gt;&lt;/m:r&gt;&lt;/m:e&gt;&lt;m:sub&gt;&lt;m:r&gt;&lt;m:rPr&gt;&lt;m:sty m:val=&quot;p&quot; /&gt;&lt;/m:rPr&gt;&lt;w:rPr&gt;&lt;w:rFonts w:ascii=&quot;Cambria Math&quot; w:fareast=&quot;Times New Roman&quot; w:h-ansi=&quot;Cambria Math&quot; w:cs=&quot;Tahoma&quot; /&gt;&lt;w:sz w:val=&quot;20&quot; /&gt;&lt;/w:rPr&gt;&lt;m:t&gt;2&lt;/m:t&gt;&lt;/m:r&gt;&lt;/m:sub&gt;&lt;/m:sSub&gt;&lt;m:r&gt;&lt;m:rPr&gt;&lt;m:sty m:val=&quot;p&quot; /&gt;&lt;/m:rPr&gt;&lt;w:rPr&gt;&lt;w:rFonts w:ascii=&quot;Cambria Math&quot; w:fareast=&quot;Times New Roman&quot; w:h-ansi=&quot;Cambria Math&quot; w:cs=&quot;Tahoma&quot; /&gt;&lt;w:sz w:val=&quot;20&quot; /&gt;&lt;/w:rPr&gt;&lt;m:t&gt;-&lt;/m:t&gt;&lt;/m:r&gt;&lt;m:sSub&gt;&lt;m:sSubPr&gt;&lt;m:ctrlPr&gt;&lt;w:rPr&gt;&lt;w:rFonts w:ascii=&quot;Cambria Math&quot; w:cs=&quot;Tahoma&quot; /&gt;&lt;w:i /&gt;&lt;w:sz w:val=&quot;20&quot; /&gt;&lt;/w:rPr&gt;&lt;/m:ctrlPr&gt;&lt;/m:sSubPr&gt;&lt;m:e&gt;&lt;m:r&gt;&lt;m:rPr&gt;&lt;m:sty m:val=&quot;p&quot; /&gt;&lt;/m:rPr&gt;&lt;w:rPr&gt;&lt;w:rFonts w:ascii=&quot;Cambria Math&quot; w:fareast=&quot;Times New Roman&quot; w:h-ansi=&quot;Cambria Math&quot; w:cs=&quot;Tahoma&quot; /&gt;&lt;w:sz w:val=&quot;20&quot; /&gt;&lt;/w:rPr&gt;&lt;m:t&gt;РљРѕРјР¦Рљ&lt;/m:t&gt;&lt;/m:r&gt;&lt;/m:e&gt;&lt;m:sub&gt;&lt;m:r&gt;&lt;m:rPr&gt;&lt;m:sty m:val=&quot;p&quot; /&gt;&lt;/m:rPr&gt;&lt;w:rPr&gt;&lt;w:rFonts w:ascii=&quot;Cambria Math&quot; w:fareast=&quot;Times New Roman&quot; w:h-ansi=&quot;Cambria Math&quot; w:cs=&quot;Tahoma&quot; /&gt;&lt;w:sz w:val=&quot;20&quot; /&gt;&lt;/w:rPr&gt;&lt;m:t&gt;1&lt;/m:t&gt;&lt;/m:r&gt;&lt;/m:sub&gt;&lt;/m:sSub&gt;&lt;m:r&gt;&lt;m:rPr&gt;&lt;m:sty m:val=&quot;p&quot; /&gt;&lt;/m:rPr&gt;&lt;w:rPr&gt;&lt;w:rFonts w:ascii=&quot;Cambria Math&quot; w:fareast=&quot;Times New Roman&quot; w:h-ansi=&quot;Cambria Math&quot; w:cs=&quot;Tahoma&quot; /&gt;&lt;w:sz w:val=&quot;20&quot; /&gt;&lt;/w:rPr&gt;&lt;m:t&gt;)&lt;/m:t&gt;&lt;/m:r&gt;&lt;/m:oMath&gt;&lt;/m:oMathPara&gt;&lt;/w:p&gt;&lt;w:sectPr&gt;&lt;w:pgSz w:w=&quot;12240&quot; w:h=&quot;15840&quot; /&gt;&lt;w:pgMar w:top=&quot;1134&quot; w:right=&quot;850&quot; w:bottom=&quot;1134&quot; w:left=&quot;1701&quot; w:header=&quot;708&quot; w:footer=&quot;708&quot; w:gutter=&quot;0&quot; /&gt;&lt;w:cols w:space=&quot;708&quot; /&gt;&lt;w:docGrid w:line-pitch=&quot;360&quot; /&gt;&lt;/w:sectPr&gt;&lt;/wx:sect&gt;&lt;/w:body&gt;&lt;/w:wordDocument">
                  <v:imagedata r:id="rId15" o:title=""/>
                </v:shape>
              </w:pict>
            </w:r>
            <w:r w:rsidR="000A627E" w:rsidRPr="00E3479D">
              <w:rPr>
                <w:rFonts w:cs="Times New Roman"/>
                <w:color w:val="000000" w:themeColor="text1"/>
                <w:sz w:val="22"/>
                <w:szCs w:val="22"/>
              </w:rPr>
              <w:t>МАКС (0; КомКЦ2 – КомКЦ1),</w:t>
            </w:r>
          </w:p>
          <w:p w14:paraId="30EB249D"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где</w:t>
            </w:r>
          </w:p>
          <w:p w14:paraId="47E8709A"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 xml:space="preserve">КомКЦ1 – </w:t>
            </w:r>
            <w:r w:rsidRPr="00E3479D">
              <w:rPr>
                <w:rFonts w:cs="Times New Roman"/>
                <w:color w:val="000000" w:themeColor="text1"/>
                <w:sz w:val="22"/>
                <w:szCs w:val="22"/>
              </w:rPr>
              <w:t>вознаграждение Клирингового центра, уплаченное при заключении Договора</w:t>
            </w:r>
            <w:r w:rsidRPr="00E3479D">
              <w:rPr>
                <w:color w:val="000000" w:themeColor="text1"/>
                <w:sz w:val="22"/>
                <w:szCs w:val="22"/>
              </w:rPr>
              <w:t xml:space="preserve"> СПФИ</w:t>
            </w:r>
          </w:p>
          <w:p w14:paraId="3B34AE6B"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КомЦК2 – вознаграждение Клирингового центра, рассчитанное в соответствии с пунктом 5 Тарифов на основании новых условий Договора</w:t>
            </w:r>
            <w:r w:rsidRPr="00E3479D">
              <w:rPr>
                <w:color w:val="000000" w:themeColor="text1"/>
                <w:sz w:val="22"/>
                <w:szCs w:val="22"/>
              </w:rPr>
              <w:t xml:space="preserve"> СПФИ</w:t>
            </w:r>
          </w:p>
        </w:tc>
        <w:tc>
          <w:tcPr>
            <w:tcW w:w="2832" w:type="dxa"/>
            <w:gridSpan w:val="2"/>
            <w:tcBorders>
              <w:top w:val="single" w:sz="4" w:space="0" w:color="auto"/>
              <w:left w:val="single" w:sz="4" w:space="0" w:color="auto"/>
              <w:bottom w:val="single" w:sz="4" w:space="0" w:color="auto"/>
              <w:right w:val="single" w:sz="4" w:space="0" w:color="auto"/>
            </w:tcBorders>
          </w:tcPr>
          <w:p w14:paraId="6F141CFA" w14:textId="77777777" w:rsidR="0020212B" w:rsidRPr="00E3479D" w:rsidRDefault="000A627E" w:rsidP="0020212B">
            <w:pPr>
              <w:pStyle w:val="Text"/>
              <w:spacing w:after="120"/>
              <w:jc w:val="center"/>
              <w:rPr>
                <w:rFonts w:cs="Times New Roman"/>
                <w:color w:val="000000" w:themeColor="text1"/>
                <w:sz w:val="22"/>
                <w:szCs w:val="22"/>
              </w:rPr>
            </w:pPr>
            <w:r w:rsidRPr="00E3479D">
              <w:rPr>
                <w:rFonts w:cs="Times New Roman"/>
                <w:color w:val="000000" w:themeColor="text1"/>
                <w:sz w:val="22"/>
                <w:szCs w:val="22"/>
              </w:rPr>
              <w:t>Взимается с Участника клиринга</w:t>
            </w:r>
          </w:p>
        </w:tc>
      </w:tr>
      <w:tr w:rsidR="00175CCB" w14:paraId="173DAC4A" w14:textId="77777777" w:rsidTr="0020212B">
        <w:tc>
          <w:tcPr>
            <w:tcW w:w="540" w:type="dxa"/>
            <w:tcBorders>
              <w:top w:val="single" w:sz="4" w:space="0" w:color="auto"/>
              <w:left w:val="single" w:sz="4" w:space="0" w:color="auto"/>
              <w:bottom w:val="single" w:sz="4" w:space="0" w:color="auto"/>
              <w:right w:val="single" w:sz="4" w:space="0" w:color="auto"/>
            </w:tcBorders>
          </w:tcPr>
          <w:p w14:paraId="6E51E59D" w14:textId="77777777" w:rsidR="0020212B" w:rsidRPr="00E3479D" w:rsidRDefault="000A627E" w:rsidP="00716CFC">
            <w:pPr>
              <w:pStyle w:val="Text"/>
              <w:numPr>
                <w:ilvl w:val="0"/>
                <w:numId w:val="34"/>
              </w:numPr>
              <w:spacing w:after="120"/>
              <w:jc w:val="right"/>
              <w:rPr>
                <w:rFonts w:cs="Times New Roman"/>
                <w:color w:val="000000" w:themeColor="text1"/>
                <w:sz w:val="22"/>
                <w:szCs w:val="22"/>
              </w:rPr>
            </w:pPr>
          </w:p>
        </w:tc>
        <w:tc>
          <w:tcPr>
            <w:tcW w:w="3912" w:type="dxa"/>
            <w:tcBorders>
              <w:top w:val="single" w:sz="4" w:space="0" w:color="auto"/>
              <w:left w:val="single" w:sz="4" w:space="0" w:color="auto"/>
              <w:bottom w:val="single" w:sz="4" w:space="0" w:color="auto"/>
              <w:right w:val="single" w:sz="4" w:space="0" w:color="auto"/>
            </w:tcBorders>
          </w:tcPr>
          <w:p w14:paraId="56E2A2A8"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Клиринговые услуги, связанные с изменением учета Договоров</w:t>
            </w:r>
            <w:r w:rsidRPr="00E3479D">
              <w:rPr>
                <w:color w:val="000000" w:themeColor="text1"/>
                <w:sz w:val="22"/>
                <w:szCs w:val="22"/>
              </w:rPr>
              <w:t xml:space="preserve"> СПФИ</w:t>
            </w:r>
            <w:r w:rsidRPr="00E3479D">
              <w:rPr>
                <w:rFonts w:cs="Times New Roman"/>
                <w:color w:val="000000" w:themeColor="text1"/>
                <w:sz w:val="22"/>
                <w:szCs w:val="22"/>
              </w:rPr>
              <w:t>, за Договор</w:t>
            </w:r>
            <w:r w:rsidRPr="00E3479D">
              <w:rPr>
                <w:color w:val="000000" w:themeColor="text1"/>
                <w:sz w:val="22"/>
                <w:szCs w:val="22"/>
              </w:rPr>
              <w:t xml:space="preserve"> СПФИ</w:t>
            </w:r>
          </w:p>
        </w:tc>
        <w:tc>
          <w:tcPr>
            <w:tcW w:w="2211" w:type="dxa"/>
            <w:gridSpan w:val="2"/>
            <w:tcBorders>
              <w:top w:val="single" w:sz="4" w:space="0" w:color="auto"/>
              <w:left w:val="single" w:sz="4" w:space="0" w:color="auto"/>
              <w:bottom w:val="single" w:sz="4" w:space="0" w:color="auto"/>
              <w:right w:val="single" w:sz="4" w:space="0" w:color="auto"/>
            </w:tcBorders>
          </w:tcPr>
          <w:p w14:paraId="4F86F327" w14:textId="77777777" w:rsidR="0020212B" w:rsidRPr="00E3479D" w:rsidRDefault="000A627E" w:rsidP="0020212B">
            <w:pPr>
              <w:pStyle w:val="Text"/>
              <w:spacing w:after="120"/>
              <w:jc w:val="center"/>
              <w:rPr>
                <w:rFonts w:cs="Times New Roman"/>
                <w:color w:val="000000" w:themeColor="text1"/>
                <w:sz w:val="22"/>
                <w:szCs w:val="22"/>
              </w:rPr>
            </w:pPr>
            <w:r w:rsidRPr="00E3479D">
              <w:rPr>
                <w:rFonts w:cs="Times New Roman"/>
                <w:color w:val="000000" w:themeColor="text1"/>
                <w:sz w:val="22"/>
                <w:szCs w:val="22"/>
              </w:rPr>
              <w:t>5 000 руб.</w:t>
            </w:r>
          </w:p>
        </w:tc>
        <w:tc>
          <w:tcPr>
            <w:tcW w:w="2832" w:type="dxa"/>
            <w:gridSpan w:val="2"/>
            <w:tcBorders>
              <w:top w:val="single" w:sz="4" w:space="0" w:color="auto"/>
              <w:left w:val="single" w:sz="4" w:space="0" w:color="auto"/>
              <w:bottom w:val="single" w:sz="4" w:space="0" w:color="auto"/>
              <w:right w:val="single" w:sz="4" w:space="0" w:color="auto"/>
            </w:tcBorders>
          </w:tcPr>
          <w:p w14:paraId="072AFD22" w14:textId="77777777" w:rsidR="0020212B" w:rsidRPr="00E3479D" w:rsidRDefault="000A627E" w:rsidP="0020212B">
            <w:pPr>
              <w:pStyle w:val="Text"/>
              <w:spacing w:after="120"/>
              <w:jc w:val="center"/>
              <w:rPr>
                <w:rFonts w:cs="Times New Roman"/>
                <w:color w:val="000000" w:themeColor="text1"/>
                <w:sz w:val="22"/>
                <w:szCs w:val="22"/>
              </w:rPr>
            </w:pPr>
            <w:r w:rsidRPr="00E3479D">
              <w:rPr>
                <w:rFonts w:cs="Times New Roman"/>
                <w:color w:val="000000" w:themeColor="text1"/>
                <w:sz w:val="22"/>
                <w:szCs w:val="22"/>
              </w:rPr>
              <w:t>Взимается с Участника клиринга</w:t>
            </w:r>
          </w:p>
        </w:tc>
      </w:tr>
      <w:tr w:rsidR="00175CCB" w14:paraId="25F58055" w14:textId="77777777" w:rsidTr="002C4F5E">
        <w:trPr>
          <w:trHeight w:val="2608"/>
        </w:trPr>
        <w:tc>
          <w:tcPr>
            <w:tcW w:w="540" w:type="dxa"/>
            <w:vMerge w:val="restart"/>
            <w:tcBorders>
              <w:top w:val="single" w:sz="4" w:space="0" w:color="auto"/>
              <w:left w:val="single" w:sz="4" w:space="0" w:color="auto"/>
              <w:right w:val="single" w:sz="4" w:space="0" w:color="auto"/>
            </w:tcBorders>
          </w:tcPr>
          <w:p w14:paraId="3407496F" w14:textId="77777777" w:rsidR="0020212B" w:rsidRPr="00E3479D" w:rsidRDefault="000A627E" w:rsidP="00716CFC">
            <w:pPr>
              <w:pStyle w:val="Text"/>
              <w:numPr>
                <w:ilvl w:val="0"/>
                <w:numId w:val="34"/>
              </w:numPr>
              <w:spacing w:after="120"/>
              <w:jc w:val="right"/>
              <w:rPr>
                <w:rFonts w:cs="Times New Roman"/>
                <w:color w:val="000000" w:themeColor="text1"/>
                <w:sz w:val="22"/>
                <w:szCs w:val="22"/>
              </w:rPr>
            </w:pPr>
          </w:p>
        </w:tc>
        <w:tc>
          <w:tcPr>
            <w:tcW w:w="8955" w:type="dxa"/>
            <w:gridSpan w:val="5"/>
            <w:tcBorders>
              <w:top w:val="single" w:sz="4" w:space="0" w:color="auto"/>
              <w:left w:val="single" w:sz="4" w:space="0" w:color="auto"/>
              <w:bottom w:val="single" w:sz="4" w:space="0" w:color="auto"/>
              <w:right w:val="single" w:sz="4" w:space="0" w:color="auto"/>
            </w:tcBorders>
          </w:tcPr>
          <w:p w14:paraId="1698E3CB" w14:textId="77777777" w:rsidR="0020212B" w:rsidRPr="00E3479D" w:rsidRDefault="000A627E" w:rsidP="0020212B">
            <w:pPr>
              <w:pStyle w:val="Text"/>
              <w:spacing w:after="120"/>
              <w:rPr>
                <w:rFonts w:cs="Times New Roman"/>
                <w:b/>
                <w:noProof/>
                <w:color w:val="000000" w:themeColor="text1"/>
                <w:sz w:val="22"/>
                <w:szCs w:val="22"/>
              </w:rPr>
            </w:pPr>
            <w:r w:rsidRPr="00E3479D">
              <w:rPr>
                <w:rFonts w:cs="Times New Roman"/>
                <w:b/>
                <w:noProof/>
                <w:color w:val="000000" w:themeColor="text1"/>
                <w:sz w:val="22"/>
                <w:szCs w:val="22"/>
              </w:rPr>
              <w:t>Комиссионное вознаграждение за клиринг по Договорам СПФИ, за исключением опционных Договоров</w:t>
            </w:r>
            <w:r w:rsidRPr="00E3479D">
              <w:rPr>
                <w:color w:val="000000" w:themeColor="text1"/>
                <w:sz w:val="22"/>
                <w:szCs w:val="22"/>
              </w:rPr>
              <w:t xml:space="preserve"> </w:t>
            </w:r>
            <w:r w:rsidRPr="00E3479D">
              <w:rPr>
                <w:b/>
                <w:color w:val="000000" w:themeColor="text1"/>
                <w:sz w:val="22"/>
                <w:szCs w:val="22"/>
              </w:rPr>
              <w:t>СПФИ</w:t>
            </w:r>
            <w:r w:rsidRPr="00E3479D">
              <w:rPr>
                <w:rFonts w:cs="Times New Roman"/>
                <w:b/>
                <w:noProof/>
                <w:color w:val="000000" w:themeColor="text1"/>
                <w:sz w:val="22"/>
                <w:szCs w:val="22"/>
              </w:rPr>
              <w:t>,</w:t>
            </w:r>
            <w:r w:rsidRPr="00E3479D">
              <w:rPr>
                <w:rFonts w:cs="Times New Roman"/>
                <w:b/>
                <w:color w:val="000000" w:themeColor="text1"/>
                <w:sz w:val="22"/>
                <w:szCs w:val="22"/>
              </w:rPr>
              <w:t xml:space="preserve"> НДС не облагается</w:t>
            </w:r>
          </w:p>
          <w:p w14:paraId="0267ACA1"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Вознаграждение</w:t>
            </w:r>
            <w:r w:rsidRPr="00E3479D">
              <w:rPr>
                <w:rFonts w:cs="Times New Roman"/>
                <w:color w:val="000000" w:themeColor="text1"/>
                <w:sz w:val="22"/>
                <w:szCs w:val="22"/>
              </w:rPr>
              <w:t xml:space="preserve"> Клирингового центра вычисляется по формуле:</w:t>
            </w:r>
          </w:p>
          <w:p w14:paraId="5E5653B5"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 xml:space="preserve">КомКЦ= </w:t>
            </w:r>
            <w:r w:rsidRPr="00E3479D">
              <w:rPr>
                <w:rFonts w:cs="Times New Roman"/>
                <w:color w:val="000000" w:themeColor="text1"/>
                <w:sz w:val="22"/>
                <w:szCs w:val="22"/>
                <w:lang w:val="en-US"/>
              </w:rPr>
              <w:t>k</w:t>
            </w:r>
            <w:r w:rsidRPr="00E3479D">
              <w:rPr>
                <w:rFonts w:cs="Times New Roman"/>
                <w:color w:val="000000" w:themeColor="text1"/>
                <w:sz w:val="22"/>
                <w:szCs w:val="22"/>
              </w:rPr>
              <w:t xml:space="preserve"> * </w:t>
            </w:r>
            <w:r w:rsidRPr="00E3479D">
              <w:rPr>
                <w:rFonts w:cs="Times New Roman"/>
                <w:color w:val="000000" w:themeColor="text1"/>
                <w:sz w:val="22"/>
                <w:szCs w:val="22"/>
                <w:lang w:val="en-US"/>
              </w:rPr>
              <w:t>Max</w:t>
            </w:r>
            <w:r w:rsidRPr="00E3479D">
              <w:rPr>
                <w:rFonts w:cs="Times New Roman"/>
                <w:color w:val="000000" w:themeColor="text1"/>
                <w:sz w:val="22"/>
                <w:szCs w:val="22"/>
              </w:rPr>
              <w:t xml:space="preserve"> (Сбор</w:t>
            </w:r>
            <w:r w:rsidRPr="00E3479D">
              <w:rPr>
                <w:rFonts w:cs="Times New Roman"/>
                <w:color w:val="000000" w:themeColor="text1"/>
                <w:sz w:val="22"/>
                <w:szCs w:val="22"/>
                <w:vertAlign w:val="subscript"/>
                <w:lang w:val="en-US"/>
              </w:rPr>
              <w:t>min</w:t>
            </w:r>
            <w:r w:rsidRPr="00E3479D">
              <w:rPr>
                <w:rFonts w:cs="Times New Roman"/>
                <w:color w:val="000000" w:themeColor="text1"/>
                <w:sz w:val="22"/>
                <w:szCs w:val="22"/>
              </w:rPr>
              <w:t xml:space="preserve">; </w:t>
            </w:r>
            <w:r w:rsidRPr="00E3479D">
              <w:rPr>
                <w:rFonts w:cs="Times New Roman"/>
                <w:color w:val="000000" w:themeColor="text1"/>
                <w:sz w:val="22"/>
                <w:szCs w:val="22"/>
                <w:lang w:val="en-US"/>
              </w:rPr>
              <w:t>K</w:t>
            </w:r>
            <w:r w:rsidRPr="00E3479D">
              <w:rPr>
                <w:rFonts w:cs="Times New Roman"/>
                <w:color w:val="000000" w:themeColor="text1"/>
                <w:sz w:val="22"/>
                <w:szCs w:val="22"/>
              </w:rPr>
              <w:t xml:space="preserve"> * </w:t>
            </w:r>
            <w:r w:rsidRPr="00E3479D">
              <w:rPr>
                <w:rFonts w:cs="Times New Roman"/>
                <w:color w:val="000000" w:themeColor="text1"/>
                <w:sz w:val="22"/>
                <w:szCs w:val="22"/>
                <w:lang w:val="en-US"/>
              </w:rPr>
              <w:t>n</w:t>
            </w:r>
            <w:r w:rsidRPr="00E3479D">
              <w:rPr>
                <w:rFonts w:cs="Times New Roman"/>
                <w:color w:val="000000" w:themeColor="text1"/>
                <w:sz w:val="22"/>
                <w:szCs w:val="22"/>
              </w:rPr>
              <w:t xml:space="preserve"> * </w:t>
            </w:r>
            <w:r w:rsidRPr="00E3479D">
              <w:rPr>
                <w:rFonts w:cs="Times New Roman"/>
                <w:color w:val="000000" w:themeColor="text1"/>
                <w:sz w:val="22"/>
                <w:szCs w:val="22"/>
                <w:lang w:val="en-US"/>
              </w:rPr>
              <w:t>N</w:t>
            </w:r>
            <w:r w:rsidRPr="00E3479D">
              <w:rPr>
                <w:rFonts w:cs="Times New Roman"/>
                <w:color w:val="000000" w:themeColor="text1"/>
                <w:sz w:val="22"/>
                <w:szCs w:val="22"/>
              </w:rPr>
              <w:t xml:space="preserve"> / 1 000 000),</w:t>
            </w:r>
          </w:p>
          <w:p w14:paraId="30D641F1"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где</w:t>
            </w:r>
          </w:p>
          <w:p w14:paraId="26AC7658"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КомКЦ – вознаграждение Клирингового центра в российских рублях;</w:t>
            </w:r>
          </w:p>
          <w:p w14:paraId="4144E5DC"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Сбор</w:t>
            </w:r>
            <w:r w:rsidRPr="00E3479D">
              <w:rPr>
                <w:rFonts w:cs="Times New Roman"/>
                <w:color w:val="000000" w:themeColor="text1"/>
                <w:sz w:val="22"/>
                <w:szCs w:val="22"/>
                <w:vertAlign w:val="subscript"/>
                <w:lang w:val="en-US"/>
              </w:rPr>
              <w:t>min</w:t>
            </w:r>
            <w:r w:rsidRPr="00E3479D">
              <w:rPr>
                <w:rFonts w:cs="Times New Roman"/>
                <w:color w:val="000000" w:themeColor="text1"/>
                <w:sz w:val="22"/>
                <w:szCs w:val="22"/>
              </w:rPr>
              <w:t xml:space="preserve"> – величина, определенная в соответствии с настоящим разделом Тарифов в отношении каждого Договора</w:t>
            </w:r>
            <w:r w:rsidRPr="00E3479D">
              <w:rPr>
                <w:color w:val="000000" w:themeColor="text1"/>
                <w:sz w:val="22"/>
                <w:szCs w:val="22"/>
              </w:rPr>
              <w:t xml:space="preserve"> СПФИ</w:t>
            </w:r>
            <w:r w:rsidRPr="00E3479D">
              <w:rPr>
                <w:rFonts w:cs="Times New Roman"/>
                <w:color w:val="000000" w:themeColor="text1"/>
                <w:sz w:val="22"/>
                <w:szCs w:val="22"/>
              </w:rPr>
              <w:t>;</w:t>
            </w:r>
          </w:p>
          <w:p w14:paraId="0B33053D" w14:textId="77777777" w:rsidR="0020212B" w:rsidRPr="00E3479D" w:rsidRDefault="000A627E" w:rsidP="0020212B">
            <w:pPr>
              <w:pStyle w:val="Text"/>
              <w:spacing w:after="120"/>
              <w:rPr>
                <w:rFonts w:cs="Times New Roman"/>
                <w:color w:val="000000" w:themeColor="text1"/>
                <w:sz w:val="22"/>
                <w:szCs w:val="22"/>
              </w:rPr>
            </w:pPr>
            <w:r w:rsidRPr="00E3479D">
              <w:rPr>
                <w:rFonts w:cs="Times New Roman"/>
                <w:color w:val="000000" w:themeColor="text1"/>
                <w:sz w:val="22"/>
                <w:szCs w:val="22"/>
                <w:lang w:val="en-US"/>
              </w:rPr>
              <w:t>k</w:t>
            </w:r>
            <w:r w:rsidRPr="00E3479D">
              <w:rPr>
                <w:rFonts w:cs="Times New Roman"/>
                <w:color w:val="000000" w:themeColor="text1"/>
                <w:sz w:val="22"/>
                <w:szCs w:val="22"/>
              </w:rPr>
              <w:t xml:space="preserve">, </w:t>
            </w:r>
            <w:r w:rsidRPr="00E3479D">
              <w:rPr>
                <w:rFonts w:cs="Times New Roman"/>
                <w:color w:val="000000" w:themeColor="text1"/>
                <w:sz w:val="22"/>
                <w:szCs w:val="22"/>
                <w:lang w:val="en-US"/>
              </w:rPr>
              <w:t>K</w:t>
            </w:r>
            <w:r w:rsidRPr="00E3479D">
              <w:rPr>
                <w:rFonts w:cs="Times New Roman"/>
                <w:color w:val="000000" w:themeColor="text1"/>
                <w:sz w:val="22"/>
                <w:szCs w:val="22"/>
              </w:rPr>
              <w:t xml:space="preserve"> – коэффициенты, значения которых установлены в отношении соответствующего вида Договора</w:t>
            </w:r>
            <w:r w:rsidRPr="00E3479D">
              <w:rPr>
                <w:color w:val="000000" w:themeColor="text1"/>
                <w:sz w:val="22"/>
                <w:szCs w:val="22"/>
              </w:rPr>
              <w:t xml:space="preserve"> СПФИ</w:t>
            </w:r>
            <w:r w:rsidRPr="00E3479D">
              <w:rPr>
                <w:rFonts w:cs="Times New Roman"/>
                <w:color w:val="000000" w:themeColor="text1"/>
                <w:sz w:val="22"/>
                <w:szCs w:val="22"/>
              </w:rPr>
              <w:t xml:space="preserve"> в настоящем разделе Тарифов;</w:t>
            </w:r>
          </w:p>
          <w:p w14:paraId="3F5CA03F" w14:textId="77777777" w:rsidR="0020212B" w:rsidRPr="00E3479D" w:rsidRDefault="000A627E" w:rsidP="0020212B">
            <w:pPr>
              <w:spacing w:after="120"/>
              <w:ind w:firstLine="0"/>
              <w:rPr>
                <w:color w:val="000000" w:themeColor="text1"/>
                <w:sz w:val="22"/>
                <w:szCs w:val="22"/>
              </w:rPr>
            </w:pPr>
            <w:r w:rsidRPr="00E3479D">
              <w:rPr>
                <w:color w:val="000000" w:themeColor="text1"/>
                <w:sz w:val="22"/>
                <w:szCs w:val="22"/>
                <w:lang w:val="en-US"/>
              </w:rPr>
              <w:t>n</w:t>
            </w:r>
            <w:r w:rsidRPr="00E3479D">
              <w:rPr>
                <w:color w:val="000000" w:themeColor="text1"/>
                <w:sz w:val="22"/>
                <w:szCs w:val="22"/>
              </w:rPr>
              <w:t xml:space="preserve"> – количество дней от д</w:t>
            </w:r>
            <w:r w:rsidRPr="00E3479D">
              <w:rPr>
                <w:color w:val="000000" w:themeColor="text1"/>
                <w:sz w:val="22"/>
                <w:szCs w:val="22"/>
              </w:rPr>
              <w:t xml:space="preserve">аты заключения Договора СПФИ до последней Даты исполнения </w:t>
            </w:r>
            <w:r w:rsidRPr="00E3479D">
              <w:rPr>
                <w:color w:val="000000" w:themeColor="text1"/>
                <w:sz w:val="22"/>
                <w:szCs w:val="22"/>
              </w:rPr>
              <w:lastRenderedPageBreak/>
              <w:t>обязательств из Договора СПФИ по уплате денежных сумм в соответствии с настоящим разделом Тарифов;</w:t>
            </w:r>
          </w:p>
          <w:p w14:paraId="5F7C555F" w14:textId="77777777" w:rsidR="0020212B" w:rsidRPr="00E3479D" w:rsidRDefault="000A627E" w:rsidP="0020212B">
            <w:pPr>
              <w:pStyle w:val="Text"/>
              <w:spacing w:after="120"/>
              <w:jc w:val="left"/>
              <w:rPr>
                <w:color w:val="000000" w:themeColor="text1"/>
                <w:sz w:val="22"/>
                <w:szCs w:val="22"/>
              </w:rPr>
            </w:pPr>
            <w:r w:rsidRPr="00E3479D">
              <w:rPr>
                <w:color w:val="000000" w:themeColor="text1"/>
                <w:sz w:val="22"/>
                <w:szCs w:val="22"/>
                <w:lang w:val="en-US"/>
              </w:rPr>
              <w:t>N</w:t>
            </w:r>
            <w:r w:rsidRPr="00E3479D">
              <w:rPr>
                <w:color w:val="000000" w:themeColor="text1"/>
                <w:sz w:val="22"/>
                <w:szCs w:val="22"/>
              </w:rPr>
              <w:t xml:space="preserve"> – Номинальная сумма Договора СПФИ, руб.</w:t>
            </w:r>
          </w:p>
          <w:p w14:paraId="3FE3F81A" w14:textId="77777777" w:rsidR="0020212B" w:rsidRPr="00E3479D" w:rsidRDefault="000A627E" w:rsidP="0020212B">
            <w:pPr>
              <w:pStyle w:val="Text"/>
              <w:spacing w:after="120"/>
              <w:rPr>
                <w:rFonts w:cs="Times New Roman"/>
                <w:b/>
                <w:noProof/>
                <w:color w:val="000000" w:themeColor="text1"/>
                <w:sz w:val="22"/>
                <w:szCs w:val="22"/>
              </w:rPr>
            </w:pPr>
            <w:r w:rsidRPr="00E3479D">
              <w:rPr>
                <w:rFonts w:cs="Times New Roman"/>
                <w:b/>
                <w:noProof/>
                <w:color w:val="000000" w:themeColor="text1"/>
                <w:sz w:val="22"/>
                <w:szCs w:val="22"/>
              </w:rPr>
              <w:t>Комиссионное вознаграждение за клиринг по опционным Догов</w:t>
            </w:r>
            <w:r w:rsidRPr="00E3479D">
              <w:rPr>
                <w:rFonts w:cs="Times New Roman"/>
                <w:b/>
                <w:noProof/>
                <w:color w:val="000000" w:themeColor="text1"/>
                <w:sz w:val="22"/>
                <w:szCs w:val="22"/>
              </w:rPr>
              <w:t>орам</w:t>
            </w:r>
            <w:r w:rsidRPr="00E3479D">
              <w:rPr>
                <w:color w:val="000000" w:themeColor="text1"/>
                <w:sz w:val="22"/>
                <w:szCs w:val="22"/>
              </w:rPr>
              <w:t xml:space="preserve"> </w:t>
            </w:r>
            <w:r w:rsidRPr="00E3479D">
              <w:rPr>
                <w:b/>
                <w:color w:val="000000" w:themeColor="text1"/>
                <w:sz w:val="22"/>
                <w:szCs w:val="22"/>
              </w:rPr>
              <w:t>СПФИ</w:t>
            </w:r>
            <w:r w:rsidRPr="00E3479D">
              <w:rPr>
                <w:rFonts w:cs="Times New Roman"/>
                <w:b/>
                <w:noProof/>
                <w:color w:val="000000" w:themeColor="text1"/>
                <w:sz w:val="22"/>
                <w:szCs w:val="22"/>
              </w:rPr>
              <w:t xml:space="preserve">, базисным активом которых являются индексы, </w:t>
            </w:r>
            <w:r w:rsidRPr="00E3479D">
              <w:rPr>
                <w:rFonts w:cs="Times New Roman"/>
                <w:b/>
                <w:color w:val="000000" w:themeColor="text1"/>
                <w:sz w:val="22"/>
                <w:szCs w:val="22"/>
              </w:rPr>
              <w:t>НДС не облагается</w:t>
            </w:r>
          </w:p>
          <w:p w14:paraId="27B1C813"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Вознаграждение Клирингового центра вычисляется по формуле:</w:t>
            </w:r>
          </w:p>
          <w:p w14:paraId="6A555771"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 xml:space="preserve">КомКЦ= </w:t>
            </w:r>
            <w:r w:rsidRPr="00E3479D">
              <w:rPr>
                <w:rFonts w:cs="Times New Roman"/>
                <w:color w:val="000000" w:themeColor="text1"/>
                <w:sz w:val="22"/>
                <w:szCs w:val="22"/>
                <w:lang w:val="en-US"/>
              </w:rPr>
              <w:t>Max</w:t>
            </w:r>
            <w:r w:rsidRPr="00E3479D">
              <w:rPr>
                <w:rFonts w:cs="Times New Roman"/>
                <w:color w:val="000000" w:themeColor="text1"/>
                <w:sz w:val="22"/>
                <w:szCs w:val="22"/>
              </w:rPr>
              <w:t xml:space="preserve"> (Сбор</w:t>
            </w:r>
            <w:r w:rsidRPr="00E3479D">
              <w:rPr>
                <w:rFonts w:cs="Times New Roman"/>
                <w:color w:val="000000" w:themeColor="text1"/>
                <w:sz w:val="22"/>
                <w:szCs w:val="22"/>
                <w:vertAlign w:val="subscript"/>
                <w:lang w:val="en-US"/>
              </w:rPr>
              <w:t>min</w:t>
            </w:r>
            <w:r w:rsidRPr="00E3479D">
              <w:rPr>
                <w:rFonts w:cs="Times New Roman"/>
                <w:color w:val="000000" w:themeColor="text1"/>
                <w:sz w:val="22"/>
                <w:szCs w:val="22"/>
              </w:rPr>
              <w:t xml:space="preserve">; </w:t>
            </w:r>
            <w:r w:rsidRPr="00E3479D">
              <w:rPr>
                <w:rFonts w:cs="Times New Roman"/>
                <w:color w:val="000000" w:themeColor="text1"/>
                <w:sz w:val="22"/>
                <w:szCs w:val="22"/>
                <w:lang w:val="en-US"/>
              </w:rPr>
              <w:t>n</w:t>
            </w:r>
            <w:r w:rsidRPr="00E3479D">
              <w:rPr>
                <w:rFonts w:cs="Times New Roman"/>
                <w:color w:val="000000" w:themeColor="text1"/>
                <w:sz w:val="22"/>
                <w:szCs w:val="22"/>
              </w:rPr>
              <w:t xml:space="preserve"> * </w:t>
            </w:r>
            <w:r w:rsidRPr="00E3479D">
              <w:rPr>
                <w:rFonts w:cs="Times New Roman"/>
                <w:color w:val="000000" w:themeColor="text1"/>
                <w:sz w:val="22"/>
                <w:szCs w:val="22"/>
                <w:lang w:val="en-US"/>
              </w:rPr>
              <w:t>N</w:t>
            </w:r>
            <w:r w:rsidRPr="00E3479D">
              <w:rPr>
                <w:rFonts w:cs="Times New Roman"/>
                <w:color w:val="000000" w:themeColor="text1"/>
                <w:sz w:val="22"/>
                <w:szCs w:val="22"/>
              </w:rPr>
              <w:t xml:space="preserve"> *300 / 365 000 000),</w:t>
            </w:r>
            <w:r w:rsidRPr="00E3479D">
              <w:rPr>
                <w:color w:val="000000" w:themeColor="text1"/>
                <w:sz w:val="22"/>
                <w:szCs w:val="22"/>
                <w:vertAlign w:val="superscript"/>
              </w:rPr>
              <w:t xml:space="preserve"> </w:t>
            </w:r>
          </w:p>
          <w:p w14:paraId="67088262"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где</w:t>
            </w:r>
          </w:p>
          <w:p w14:paraId="4C7EDEDD"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КомКЦ – вознаграждение Клирингового центра в российских рублях;</w:t>
            </w:r>
          </w:p>
          <w:p w14:paraId="3A38A864"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Сбор</w:t>
            </w:r>
            <w:r w:rsidRPr="00E3479D">
              <w:rPr>
                <w:rFonts w:cs="Times New Roman"/>
                <w:color w:val="000000" w:themeColor="text1"/>
                <w:sz w:val="22"/>
                <w:szCs w:val="22"/>
                <w:vertAlign w:val="subscript"/>
                <w:lang w:val="en-US"/>
              </w:rPr>
              <w:t>min</w:t>
            </w:r>
            <w:r w:rsidRPr="00E3479D">
              <w:rPr>
                <w:rFonts w:cs="Times New Roman"/>
                <w:color w:val="000000" w:themeColor="text1"/>
                <w:sz w:val="22"/>
                <w:szCs w:val="22"/>
              </w:rPr>
              <w:t xml:space="preserve"> – величина, определенная в соответствии с настоящим разделом Тарифов в отношении каждого Договора</w:t>
            </w:r>
            <w:r w:rsidRPr="00E3479D">
              <w:rPr>
                <w:color w:val="000000" w:themeColor="text1"/>
                <w:sz w:val="22"/>
                <w:szCs w:val="22"/>
              </w:rPr>
              <w:t xml:space="preserve"> СПФИ</w:t>
            </w:r>
            <w:r w:rsidRPr="00E3479D">
              <w:rPr>
                <w:rFonts w:cs="Times New Roman"/>
                <w:color w:val="000000" w:themeColor="text1"/>
                <w:sz w:val="22"/>
                <w:szCs w:val="22"/>
              </w:rPr>
              <w:t>;</w:t>
            </w:r>
          </w:p>
          <w:p w14:paraId="2AA0D195" w14:textId="77777777" w:rsidR="0020212B" w:rsidRPr="00E3479D" w:rsidRDefault="000A627E" w:rsidP="0020212B">
            <w:pPr>
              <w:spacing w:after="120"/>
              <w:ind w:firstLine="0"/>
              <w:rPr>
                <w:color w:val="000000" w:themeColor="text1"/>
                <w:sz w:val="22"/>
                <w:szCs w:val="22"/>
              </w:rPr>
            </w:pPr>
            <w:r w:rsidRPr="00E3479D">
              <w:rPr>
                <w:color w:val="000000" w:themeColor="text1"/>
                <w:sz w:val="22"/>
                <w:szCs w:val="22"/>
                <w:lang w:val="en-US"/>
              </w:rPr>
              <w:t>n</w:t>
            </w:r>
            <w:r w:rsidRPr="00E3479D">
              <w:rPr>
                <w:color w:val="000000" w:themeColor="text1"/>
                <w:sz w:val="22"/>
                <w:szCs w:val="22"/>
              </w:rPr>
              <w:t xml:space="preserve"> – количество дней от даты заключения опционного Договора СПФИ до Даты истечения срока по опционному Договору СПФИ;</w:t>
            </w:r>
          </w:p>
          <w:p w14:paraId="7694FF04" w14:textId="77777777" w:rsidR="0020212B" w:rsidRPr="00E3479D" w:rsidRDefault="000A627E" w:rsidP="0020212B">
            <w:pPr>
              <w:pStyle w:val="Text"/>
              <w:spacing w:after="120"/>
              <w:jc w:val="left"/>
              <w:rPr>
                <w:color w:val="000000" w:themeColor="text1"/>
                <w:sz w:val="22"/>
                <w:szCs w:val="22"/>
              </w:rPr>
            </w:pPr>
            <w:r w:rsidRPr="00E3479D">
              <w:rPr>
                <w:color w:val="000000" w:themeColor="text1"/>
                <w:sz w:val="22"/>
                <w:szCs w:val="22"/>
                <w:lang w:val="en-US"/>
              </w:rPr>
              <w:t>N</w:t>
            </w:r>
            <w:r w:rsidRPr="00E3479D">
              <w:rPr>
                <w:color w:val="000000" w:themeColor="text1"/>
                <w:sz w:val="22"/>
                <w:szCs w:val="22"/>
              </w:rPr>
              <w:t xml:space="preserve"> – Номинальная сумма Договора </w:t>
            </w:r>
            <w:r w:rsidRPr="00E3479D">
              <w:rPr>
                <w:color w:val="000000" w:themeColor="text1"/>
                <w:sz w:val="22"/>
                <w:szCs w:val="22"/>
              </w:rPr>
              <w:t>СПФИ, руб.</w:t>
            </w:r>
          </w:p>
          <w:p w14:paraId="4D083E01" w14:textId="77777777" w:rsidR="0020212B" w:rsidRPr="00E3479D" w:rsidRDefault="000A627E" w:rsidP="0020212B">
            <w:pPr>
              <w:pStyle w:val="Text"/>
              <w:spacing w:after="120"/>
              <w:rPr>
                <w:rFonts w:cs="Times New Roman"/>
                <w:b/>
                <w:noProof/>
                <w:color w:val="000000" w:themeColor="text1"/>
                <w:sz w:val="22"/>
                <w:szCs w:val="22"/>
              </w:rPr>
            </w:pPr>
            <w:r w:rsidRPr="00E3479D">
              <w:rPr>
                <w:rFonts w:cs="Times New Roman"/>
                <w:b/>
                <w:noProof/>
                <w:color w:val="000000" w:themeColor="text1"/>
                <w:sz w:val="22"/>
                <w:szCs w:val="22"/>
              </w:rPr>
              <w:t>Комиссионное вознаграждение за клиринг по опционным Договорам</w:t>
            </w:r>
            <w:r w:rsidRPr="00E3479D">
              <w:rPr>
                <w:color w:val="000000" w:themeColor="text1"/>
                <w:sz w:val="22"/>
                <w:szCs w:val="22"/>
              </w:rPr>
              <w:t xml:space="preserve"> </w:t>
            </w:r>
            <w:r w:rsidRPr="00E3479D">
              <w:rPr>
                <w:b/>
                <w:color w:val="000000" w:themeColor="text1"/>
                <w:sz w:val="22"/>
                <w:szCs w:val="22"/>
              </w:rPr>
              <w:t>СПФИ</w:t>
            </w:r>
            <w:r w:rsidRPr="00E3479D">
              <w:rPr>
                <w:rFonts w:cs="Times New Roman"/>
                <w:b/>
                <w:noProof/>
                <w:color w:val="000000" w:themeColor="text1"/>
                <w:sz w:val="22"/>
                <w:szCs w:val="22"/>
              </w:rPr>
              <w:t xml:space="preserve">, базисным активом которых является иностранная валюта, </w:t>
            </w:r>
            <w:r w:rsidRPr="00E3479D">
              <w:rPr>
                <w:rFonts w:cs="Times New Roman"/>
                <w:b/>
                <w:color w:val="000000" w:themeColor="text1"/>
                <w:sz w:val="22"/>
                <w:szCs w:val="22"/>
              </w:rPr>
              <w:t>НДС не облагается</w:t>
            </w:r>
          </w:p>
          <w:p w14:paraId="503F8873"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Вознаграждение Клирингового центра вычисляется по формуле:</w:t>
            </w:r>
          </w:p>
          <w:p w14:paraId="306286AF"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 xml:space="preserve">КомКЦ= </w:t>
            </w:r>
            <w:r w:rsidRPr="00E3479D">
              <w:rPr>
                <w:rFonts w:cs="Times New Roman"/>
                <w:color w:val="000000" w:themeColor="text1"/>
                <w:sz w:val="22"/>
                <w:szCs w:val="22"/>
                <w:lang w:val="en-US"/>
              </w:rPr>
              <w:t>Max</w:t>
            </w:r>
            <w:r w:rsidRPr="00E3479D">
              <w:rPr>
                <w:rFonts w:cs="Times New Roman"/>
                <w:color w:val="000000" w:themeColor="text1"/>
                <w:sz w:val="22"/>
                <w:szCs w:val="22"/>
              </w:rPr>
              <w:t xml:space="preserve"> (Сбор</w:t>
            </w:r>
            <w:r w:rsidRPr="00E3479D">
              <w:rPr>
                <w:rFonts w:cs="Times New Roman"/>
                <w:color w:val="000000" w:themeColor="text1"/>
                <w:sz w:val="22"/>
                <w:szCs w:val="22"/>
                <w:vertAlign w:val="subscript"/>
                <w:lang w:val="en-US"/>
              </w:rPr>
              <w:t>min</w:t>
            </w:r>
            <w:r w:rsidRPr="00E3479D">
              <w:rPr>
                <w:rFonts w:cs="Times New Roman"/>
                <w:color w:val="000000" w:themeColor="text1"/>
                <w:sz w:val="22"/>
                <w:szCs w:val="22"/>
              </w:rPr>
              <w:t xml:space="preserve">; </w:t>
            </w:r>
            <w:r w:rsidRPr="00E3479D">
              <w:rPr>
                <w:rFonts w:cs="Times New Roman"/>
                <w:color w:val="000000" w:themeColor="text1"/>
                <w:sz w:val="22"/>
                <w:szCs w:val="22"/>
                <w:lang w:val="en-US"/>
              </w:rPr>
              <w:t>N</w:t>
            </w:r>
            <w:r w:rsidRPr="00E3479D">
              <w:rPr>
                <w:rFonts w:cs="Times New Roman"/>
                <w:color w:val="000000" w:themeColor="text1"/>
                <w:sz w:val="22"/>
                <w:szCs w:val="22"/>
              </w:rPr>
              <w:t xml:space="preserve"> * (К</w:t>
            </w:r>
            <w:r w:rsidRPr="00E3479D">
              <w:rPr>
                <w:rFonts w:cs="Times New Roman"/>
                <w:color w:val="000000" w:themeColor="text1"/>
                <w:sz w:val="22"/>
                <w:szCs w:val="22"/>
                <w:vertAlign w:val="subscript"/>
              </w:rPr>
              <w:t>дельта</w:t>
            </w:r>
            <w:r w:rsidRPr="00E3479D">
              <w:rPr>
                <w:rFonts w:cs="Times New Roman"/>
                <w:color w:val="000000" w:themeColor="text1"/>
                <w:sz w:val="22"/>
                <w:szCs w:val="22"/>
              </w:rPr>
              <w:t xml:space="preserve"> + К</w:t>
            </w:r>
            <w:r w:rsidRPr="00E3479D">
              <w:rPr>
                <w:rFonts w:cs="Times New Roman"/>
                <w:color w:val="000000" w:themeColor="text1"/>
                <w:sz w:val="22"/>
                <w:szCs w:val="22"/>
                <w:vertAlign w:val="subscript"/>
              </w:rPr>
              <w:t>вега</w:t>
            </w:r>
            <w:r w:rsidRPr="00E3479D">
              <w:rPr>
                <w:rFonts w:cs="Times New Roman"/>
                <w:color w:val="000000" w:themeColor="text1"/>
                <w:sz w:val="22"/>
                <w:szCs w:val="22"/>
              </w:rPr>
              <w:t xml:space="preserve">) / </w:t>
            </w:r>
            <w:r w:rsidRPr="00E3479D">
              <w:rPr>
                <w:rFonts w:cs="Times New Roman"/>
                <w:color w:val="000000" w:themeColor="text1"/>
                <w:sz w:val="22"/>
                <w:szCs w:val="22"/>
              </w:rPr>
              <w:t>1 000 000),</w:t>
            </w:r>
          </w:p>
          <w:p w14:paraId="4ED5B86C"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где</w:t>
            </w:r>
          </w:p>
          <w:p w14:paraId="7810E0B2"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КомКЦ – вознаграждение Клирингового центра в российских рублях;</w:t>
            </w:r>
          </w:p>
          <w:p w14:paraId="3A890839"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Сбор</w:t>
            </w:r>
            <w:r w:rsidRPr="00E3479D">
              <w:rPr>
                <w:rFonts w:cs="Times New Roman"/>
                <w:color w:val="000000" w:themeColor="text1"/>
                <w:sz w:val="22"/>
                <w:szCs w:val="22"/>
                <w:vertAlign w:val="subscript"/>
                <w:lang w:val="en-US"/>
              </w:rPr>
              <w:t>min</w:t>
            </w:r>
            <w:r w:rsidRPr="00E3479D">
              <w:rPr>
                <w:rFonts w:cs="Times New Roman"/>
                <w:color w:val="000000" w:themeColor="text1"/>
                <w:sz w:val="22"/>
                <w:szCs w:val="22"/>
              </w:rPr>
              <w:t xml:space="preserve"> – величина, определенная в соответствии с настоящим разделом Тарифов в отношении каждого Договора</w:t>
            </w:r>
            <w:r w:rsidRPr="00E3479D">
              <w:rPr>
                <w:color w:val="000000" w:themeColor="text1"/>
                <w:sz w:val="22"/>
                <w:szCs w:val="22"/>
              </w:rPr>
              <w:t xml:space="preserve"> СПФИ</w:t>
            </w:r>
            <w:r w:rsidRPr="00E3479D">
              <w:rPr>
                <w:rFonts w:cs="Times New Roman"/>
                <w:color w:val="000000" w:themeColor="text1"/>
                <w:sz w:val="22"/>
                <w:szCs w:val="22"/>
              </w:rPr>
              <w:t>;</w:t>
            </w:r>
          </w:p>
          <w:p w14:paraId="360D3A6A" w14:textId="77777777" w:rsidR="0020212B" w:rsidRPr="00E3479D" w:rsidRDefault="000A627E" w:rsidP="0020212B">
            <w:pPr>
              <w:pStyle w:val="Text"/>
              <w:spacing w:after="120"/>
              <w:jc w:val="left"/>
              <w:rPr>
                <w:color w:val="000000" w:themeColor="text1"/>
                <w:sz w:val="22"/>
                <w:szCs w:val="22"/>
              </w:rPr>
            </w:pPr>
            <w:r w:rsidRPr="00E3479D">
              <w:rPr>
                <w:color w:val="000000" w:themeColor="text1"/>
                <w:sz w:val="22"/>
                <w:szCs w:val="22"/>
                <w:lang w:val="en-US"/>
              </w:rPr>
              <w:t>N</w:t>
            </w:r>
            <w:r w:rsidRPr="00E3479D">
              <w:rPr>
                <w:color w:val="000000" w:themeColor="text1"/>
                <w:sz w:val="22"/>
                <w:szCs w:val="22"/>
              </w:rPr>
              <w:t xml:space="preserve"> – Номинальная сумма Договора СПФИ, руб.</w:t>
            </w:r>
          </w:p>
          <w:p w14:paraId="3486C7D4"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К</w:t>
            </w:r>
            <w:r w:rsidRPr="00E3479D">
              <w:rPr>
                <w:rFonts w:cs="Times New Roman"/>
                <w:color w:val="000000" w:themeColor="text1"/>
                <w:sz w:val="22"/>
                <w:szCs w:val="22"/>
                <w:vertAlign w:val="subscript"/>
              </w:rPr>
              <w:t>дельта</w:t>
            </w:r>
            <w:r w:rsidRPr="00E3479D">
              <w:rPr>
                <w:rFonts w:cs="Times New Roman"/>
                <w:color w:val="000000" w:themeColor="text1"/>
                <w:sz w:val="22"/>
                <w:szCs w:val="22"/>
              </w:rPr>
              <w:t xml:space="preserve"> определяется на основании значения </w:t>
            </w:r>
            <w:r w:rsidRPr="00E3479D">
              <w:rPr>
                <w:color w:val="000000" w:themeColor="text1"/>
                <w:sz w:val="22"/>
                <w:szCs w:val="22"/>
              </w:rPr>
              <w:t>характеристики денежного состояния опционного Договора СПФИ в соответствии со следующей таблицей</w:t>
            </w:r>
            <w:r w:rsidRPr="00E3479D">
              <w:rPr>
                <w:rFonts w:cs="Times New Roman"/>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51"/>
              <w:gridCol w:w="1367"/>
              <w:gridCol w:w="1367"/>
              <w:gridCol w:w="1368"/>
              <w:gridCol w:w="1760"/>
            </w:tblGrid>
            <w:tr w:rsidR="00175CCB" w14:paraId="4E7089B2" w14:textId="77777777" w:rsidTr="0020212B">
              <w:tc>
                <w:tcPr>
                  <w:tcW w:w="1298" w:type="dxa"/>
                  <w:tcBorders>
                    <w:bottom w:val="single" w:sz="4" w:space="0" w:color="auto"/>
                  </w:tcBorders>
                  <w:shd w:val="clear" w:color="auto" w:fill="auto"/>
                  <w:vAlign w:val="center"/>
                </w:tcPr>
                <w:p w14:paraId="31ACE942" w14:textId="77777777" w:rsidR="0020212B" w:rsidRPr="00E3479D" w:rsidRDefault="000A627E" w:rsidP="0020212B">
                  <w:pPr>
                    <w:pStyle w:val="Text"/>
                    <w:rPr>
                      <w:rFonts w:eastAsia="Times New Roman" w:cs="Times New Roman"/>
                      <w:color w:val="000000" w:themeColor="text1"/>
                      <w:sz w:val="20"/>
                    </w:rPr>
                  </w:pPr>
                </w:p>
              </w:tc>
              <w:tc>
                <w:tcPr>
                  <w:tcW w:w="7513" w:type="dxa"/>
                  <w:gridSpan w:val="5"/>
                  <w:tcBorders>
                    <w:bottom w:val="single" w:sz="4" w:space="0" w:color="auto"/>
                  </w:tcBorders>
                  <w:shd w:val="clear" w:color="auto" w:fill="auto"/>
                  <w:vAlign w:val="center"/>
                </w:tcPr>
                <w:p w14:paraId="517D4944"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olor w:val="000000" w:themeColor="text1"/>
                      <w:sz w:val="20"/>
                    </w:rPr>
                    <w:t xml:space="preserve">Значение характеристики </w:t>
                  </w:r>
                  <w:r w:rsidRPr="00E3479D">
                    <w:rPr>
                      <w:color w:val="000000" w:themeColor="text1"/>
                      <w:sz w:val="20"/>
                    </w:rPr>
                    <w:t>денежного состояния опционного Договора СПФИ</w:t>
                  </w:r>
                </w:p>
              </w:tc>
            </w:tr>
            <w:tr w:rsidR="00175CCB" w14:paraId="2F3128E2" w14:textId="77777777" w:rsidTr="0020212B">
              <w:tc>
                <w:tcPr>
                  <w:tcW w:w="1298" w:type="dxa"/>
                  <w:tcBorders>
                    <w:bottom w:val="single" w:sz="4" w:space="0" w:color="auto"/>
                  </w:tcBorders>
                  <w:shd w:val="clear" w:color="auto" w:fill="auto"/>
                  <w:vAlign w:val="center"/>
                </w:tcPr>
                <w:p w14:paraId="4E5F6341" w14:textId="77777777" w:rsidR="0020212B" w:rsidRPr="00E3479D" w:rsidRDefault="000A627E" w:rsidP="0020212B">
                  <w:pPr>
                    <w:pStyle w:val="Text"/>
                    <w:rPr>
                      <w:rFonts w:eastAsia="Times New Roman" w:cs="Times New Roman"/>
                      <w:color w:val="000000" w:themeColor="text1"/>
                      <w:sz w:val="20"/>
                    </w:rPr>
                  </w:pPr>
                </w:p>
              </w:tc>
              <w:tc>
                <w:tcPr>
                  <w:tcW w:w="1651" w:type="dxa"/>
                  <w:tcBorders>
                    <w:bottom w:val="single" w:sz="4" w:space="0" w:color="auto"/>
                  </w:tcBorders>
                  <w:shd w:val="clear" w:color="auto" w:fill="auto"/>
                  <w:vAlign w:val="center"/>
                </w:tcPr>
                <w:p w14:paraId="3C6F9C8A" w14:textId="77777777" w:rsidR="0020212B" w:rsidRPr="00E3479D" w:rsidRDefault="000A627E" w:rsidP="0020212B">
                  <w:pPr>
                    <w:pStyle w:val="Text"/>
                    <w:rPr>
                      <w:rFonts w:eastAsia="Times New Roman" w:cs="Times New Roman"/>
                      <w:color w:val="000000" w:themeColor="text1"/>
                      <w:sz w:val="20"/>
                    </w:rPr>
                  </w:pPr>
                  <w:r w:rsidRPr="00E3479D">
                    <w:rPr>
                      <w:rFonts w:eastAsia="Times New Roman" w:cs="Times New Roman"/>
                      <w:color w:val="000000" w:themeColor="text1"/>
                      <w:sz w:val="20"/>
                    </w:rPr>
                    <w:t>Глубоко вне денег (</w:t>
                  </w:r>
                  <w:r w:rsidRPr="00E3479D">
                    <w:rPr>
                      <w:rFonts w:eastAsia="Times New Roman" w:cs="Times New Roman"/>
                      <w:color w:val="000000" w:themeColor="text1"/>
                      <w:sz w:val="20"/>
                      <w:lang w:val="en-US"/>
                    </w:rPr>
                    <w:t>Deep</w:t>
                  </w:r>
                  <w:r w:rsidRPr="00E3479D">
                    <w:rPr>
                      <w:rFonts w:eastAsia="Times New Roman" w:cs="Times New Roman"/>
                      <w:color w:val="000000" w:themeColor="text1"/>
                      <w:sz w:val="20"/>
                    </w:rPr>
                    <w:t xml:space="preserve"> </w:t>
                  </w:r>
                  <w:r w:rsidRPr="00E3479D">
                    <w:rPr>
                      <w:rFonts w:eastAsia="Times New Roman" w:cs="Times New Roman"/>
                      <w:color w:val="000000" w:themeColor="text1"/>
                      <w:sz w:val="20"/>
                      <w:lang w:val="en-US"/>
                    </w:rPr>
                    <w:t>OTM</w:t>
                  </w:r>
                  <w:r w:rsidRPr="00E3479D">
                    <w:rPr>
                      <w:rFonts w:eastAsia="Times New Roman" w:cs="Times New Roman"/>
                      <w:color w:val="000000" w:themeColor="text1"/>
                      <w:sz w:val="20"/>
                    </w:rPr>
                    <w:t>)</w:t>
                  </w:r>
                </w:p>
              </w:tc>
              <w:tc>
                <w:tcPr>
                  <w:tcW w:w="1367" w:type="dxa"/>
                  <w:tcBorders>
                    <w:bottom w:val="single" w:sz="4" w:space="0" w:color="auto"/>
                  </w:tcBorders>
                  <w:shd w:val="clear" w:color="auto" w:fill="auto"/>
                  <w:vAlign w:val="center"/>
                </w:tcPr>
                <w:p w14:paraId="20D53180" w14:textId="77777777" w:rsidR="0020212B" w:rsidRPr="00E3479D" w:rsidRDefault="000A627E" w:rsidP="0020212B">
                  <w:pPr>
                    <w:pStyle w:val="Text"/>
                    <w:rPr>
                      <w:rFonts w:eastAsia="Times New Roman" w:cs="Times New Roman"/>
                      <w:color w:val="000000" w:themeColor="text1"/>
                      <w:sz w:val="20"/>
                    </w:rPr>
                  </w:pPr>
                  <w:r w:rsidRPr="00E3479D">
                    <w:rPr>
                      <w:rFonts w:eastAsia="Times New Roman" w:cs="Times New Roman"/>
                      <w:color w:val="000000" w:themeColor="text1"/>
                      <w:sz w:val="20"/>
                    </w:rPr>
                    <w:t>Вне денег</w:t>
                  </w:r>
                  <w:r w:rsidRPr="00E3479D">
                    <w:rPr>
                      <w:rFonts w:eastAsia="Times New Roman" w:cs="Times New Roman"/>
                      <w:color w:val="000000" w:themeColor="text1"/>
                      <w:sz w:val="20"/>
                      <w:lang w:val="en-US"/>
                    </w:rPr>
                    <w:t xml:space="preserve"> </w:t>
                  </w:r>
                  <w:r w:rsidRPr="00E3479D">
                    <w:rPr>
                      <w:rFonts w:eastAsia="Times New Roman" w:cs="Times New Roman"/>
                      <w:color w:val="000000" w:themeColor="text1"/>
                      <w:sz w:val="20"/>
                    </w:rPr>
                    <w:t>(</w:t>
                  </w:r>
                  <w:r w:rsidRPr="00E3479D">
                    <w:rPr>
                      <w:rFonts w:eastAsia="Times New Roman" w:cs="Times New Roman"/>
                      <w:color w:val="000000" w:themeColor="text1"/>
                      <w:sz w:val="20"/>
                      <w:lang w:val="en-US"/>
                    </w:rPr>
                    <w:t>OTM</w:t>
                  </w:r>
                  <w:r w:rsidRPr="00E3479D">
                    <w:rPr>
                      <w:rFonts w:eastAsia="Times New Roman" w:cs="Times New Roman"/>
                      <w:color w:val="000000" w:themeColor="text1"/>
                      <w:sz w:val="20"/>
                    </w:rPr>
                    <w:t>)</w:t>
                  </w:r>
                </w:p>
              </w:tc>
              <w:tc>
                <w:tcPr>
                  <w:tcW w:w="1367" w:type="dxa"/>
                  <w:tcBorders>
                    <w:bottom w:val="single" w:sz="4" w:space="0" w:color="auto"/>
                  </w:tcBorders>
                  <w:shd w:val="clear" w:color="auto" w:fill="auto"/>
                  <w:vAlign w:val="center"/>
                </w:tcPr>
                <w:p w14:paraId="2DD8CD66" w14:textId="77777777" w:rsidR="0020212B" w:rsidRPr="00E3479D" w:rsidRDefault="000A627E" w:rsidP="0020212B">
                  <w:pPr>
                    <w:pStyle w:val="Text"/>
                    <w:rPr>
                      <w:rFonts w:eastAsia="Times New Roman" w:cs="Times New Roman"/>
                      <w:color w:val="000000" w:themeColor="text1"/>
                      <w:sz w:val="20"/>
                    </w:rPr>
                  </w:pPr>
                  <w:r w:rsidRPr="00E3479D">
                    <w:rPr>
                      <w:rFonts w:eastAsia="Times New Roman" w:cs="Times New Roman"/>
                      <w:color w:val="000000" w:themeColor="text1"/>
                      <w:sz w:val="20"/>
                    </w:rPr>
                    <w:t>Около денег</w:t>
                  </w:r>
                  <w:r w:rsidRPr="00E3479D">
                    <w:rPr>
                      <w:rFonts w:eastAsia="Times New Roman" w:cs="Times New Roman"/>
                      <w:color w:val="000000" w:themeColor="text1"/>
                      <w:sz w:val="20"/>
                      <w:lang w:val="en-US"/>
                    </w:rPr>
                    <w:t xml:space="preserve"> </w:t>
                  </w:r>
                  <w:r w:rsidRPr="00E3479D">
                    <w:rPr>
                      <w:rFonts w:eastAsia="Times New Roman" w:cs="Times New Roman"/>
                      <w:color w:val="000000" w:themeColor="text1"/>
                      <w:sz w:val="20"/>
                    </w:rPr>
                    <w:t>(</w:t>
                  </w:r>
                  <w:r w:rsidRPr="00E3479D">
                    <w:rPr>
                      <w:rFonts w:eastAsia="Times New Roman" w:cs="Times New Roman"/>
                      <w:color w:val="000000" w:themeColor="text1"/>
                      <w:sz w:val="20"/>
                      <w:lang w:val="en-US"/>
                    </w:rPr>
                    <w:t>ATM</w:t>
                  </w:r>
                  <w:r w:rsidRPr="00E3479D">
                    <w:rPr>
                      <w:rFonts w:eastAsia="Times New Roman" w:cs="Times New Roman"/>
                      <w:color w:val="000000" w:themeColor="text1"/>
                      <w:sz w:val="20"/>
                    </w:rPr>
                    <w:t>)</w:t>
                  </w:r>
                </w:p>
              </w:tc>
              <w:tc>
                <w:tcPr>
                  <w:tcW w:w="1368" w:type="dxa"/>
                  <w:tcBorders>
                    <w:bottom w:val="single" w:sz="4" w:space="0" w:color="auto"/>
                  </w:tcBorders>
                  <w:shd w:val="clear" w:color="auto" w:fill="auto"/>
                  <w:vAlign w:val="center"/>
                </w:tcPr>
                <w:p w14:paraId="714C89FC" w14:textId="77777777" w:rsidR="0020212B" w:rsidRPr="00E3479D" w:rsidRDefault="000A627E" w:rsidP="0020212B">
                  <w:pPr>
                    <w:pStyle w:val="Text"/>
                    <w:rPr>
                      <w:rFonts w:eastAsia="Times New Roman" w:cs="Times New Roman"/>
                      <w:color w:val="000000" w:themeColor="text1"/>
                      <w:sz w:val="20"/>
                    </w:rPr>
                  </w:pPr>
                  <w:r w:rsidRPr="00E3479D">
                    <w:rPr>
                      <w:rFonts w:eastAsia="Times New Roman" w:cs="Times New Roman"/>
                      <w:color w:val="000000" w:themeColor="text1"/>
                      <w:sz w:val="20"/>
                    </w:rPr>
                    <w:t>В деньгах</w:t>
                  </w:r>
                  <w:r w:rsidRPr="00E3479D">
                    <w:rPr>
                      <w:rFonts w:eastAsia="Times New Roman" w:cs="Times New Roman"/>
                      <w:color w:val="000000" w:themeColor="text1"/>
                      <w:sz w:val="20"/>
                      <w:lang w:val="en-US"/>
                    </w:rPr>
                    <w:t xml:space="preserve"> </w:t>
                  </w:r>
                  <w:r w:rsidRPr="00E3479D">
                    <w:rPr>
                      <w:rFonts w:eastAsia="Times New Roman" w:cs="Times New Roman"/>
                      <w:color w:val="000000" w:themeColor="text1"/>
                      <w:sz w:val="20"/>
                    </w:rPr>
                    <w:t>(</w:t>
                  </w:r>
                  <w:r w:rsidRPr="00E3479D">
                    <w:rPr>
                      <w:rFonts w:eastAsia="Times New Roman" w:cs="Times New Roman"/>
                      <w:color w:val="000000" w:themeColor="text1"/>
                      <w:sz w:val="20"/>
                      <w:lang w:val="en-US"/>
                    </w:rPr>
                    <w:t>ITM</w:t>
                  </w:r>
                  <w:r w:rsidRPr="00E3479D">
                    <w:rPr>
                      <w:rFonts w:eastAsia="Times New Roman" w:cs="Times New Roman"/>
                      <w:color w:val="000000" w:themeColor="text1"/>
                      <w:sz w:val="20"/>
                    </w:rPr>
                    <w:t>)</w:t>
                  </w:r>
                </w:p>
              </w:tc>
              <w:tc>
                <w:tcPr>
                  <w:tcW w:w="1760" w:type="dxa"/>
                  <w:tcBorders>
                    <w:bottom w:val="single" w:sz="4" w:space="0" w:color="auto"/>
                  </w:tcBorders>
                  <w:shd w:val="clear" w:color="auto" w:fill="auto"/>
                  <w:vAlign w:val="center"/>
                </w:tcPr>
                <w:p w14:paraId="205670C6" w14:textId="77777777" w:rsidR="0020212B" w:rsidRPr="00E3479D" w:rsidRDefault="000A627E" w:rsidP="0020212B">
                  <w:pPr>
                    <w:pStyle w:val="Text"/>
                    <w:rPr>
                      <w:rFonts w:eastAsia="Times New Roman" w:cs="Times New Roman"/>
                      <w:color w:val="000000" w:themeColor="text1"/>
                      <w:sz w:val="20"/>
                    </w:rPr>
                  </w:pPr>
                  <w:r w:rsidRPr="00E3479D">
                    <w:rPr>
                      <w:rFonts w:eastAsia="Times New Roman" w:cs="Times New Roman"/>
                      <w:color w:val="000000" w:themeColor="text1"/>
                      <w:sz w:val="20"/>
                    </w:rPr>
                    <w:t>Глубоко в деньгах (</w:t>
                  </w:r>
                  <w:r w:rsidRPr="00E3479D">
                    <w:rPr>
                      <w:rFonts w:eastAsia="Times New Roman" w:cs="Times New Roman"/>
                      <w:color w:val="000000" w:themeColor="text1"/>
                      <w:sz w:val="20"/>
                      <w:lang w:val="en-US"/>
                    </w:rPr>
                    <w:t>Deep</w:t>
                  </w:r>
                  <w:r w:rsidRPr="00E3479D">
                    <w:rPr>
                      <w:rFonts w:eastAsia="Times New Roman" w:cs="Times New Roman"/>
                      <w:color w:val="000000" w:themeColor="text1"/>
                      <w:sz w:val="20"/>
                    </w:rPr>
                    <w:t xml:space="preserve"> </w:t>
                  </w:r>
                  <w:r w:rsidRPr="00E3479D">
                    <w:rPr>
                      <w:rFonts w:eastAsia="Times New Roman" w:cs="Times New Roman"/>
                      <w:color w:val="000000" w:themeColor="text1"/>
                      <w:sz w:val="20"/>
                      <w:lang w:val="en-US"/>
                    </w:rPr>
                    <w:t>ITM</w:t>
                  </w:r>
                  <w:r w:rsidRPr="00E3479D">
                    <w:rPr>
                      <w:rFonts w:eastAsia="Times New Roman" w:cs="Times New Roman"/>
                      <w:color w:val="000000" w:themeColor="text1"/>
                      <w:sz w:val="20"/>
                    </w:rPr>
                    <w:t>)</w:t>
                  </w:r>
                </w:p>
              </w:tc>
            </w:tr>
            <w:tr w:rsidR="00175CCB" w14:paraId="698932CA" w14:textId="77777777" w:rsidTr="0020212B">
              <w:tc>
                <w:tcPr>
                  <w:tcW w:w="1298" w:type="dxa"/>
                  <w:shd w:val="clear" w:color="auto" w:fill="auto"/>
                  <w:vAlign w:val="center"/>
                </w:tcPr>
                <w:p w14:paraId="0BFA2E7C" w14:textId="77777777" w:rsidR="0020212B" w:rsidRPr="00E3479D" w:rsidRDefault="000A627E" w:rsidP="0020212B">
                  <w:pPr>
                    <w:pStyle w:val="Text"/>
                    <w:rPr>
                      <w:rFonts w:eastAsia="Times New Roman" w:cs="Times New Roman"/>
                      <w:color w:val="000000" w:themeColor="text1"/>
                      <w:sz w:val="20"/>
                    </w:rPr>
                  </w:pPr>
                  <w:r w:rsidRPr="00E3479D">
                    <w:rPr>
                      <w:rFonts w:cs="Times New Roman"/>
                      <w:color w:val="000000" w:themeColor="text1"/>
                      <w:sz w:val="20"/>
                    </w:rPr>
                    <w:t>К</w:t>
                  </w:r>
                  <w:r w:rsidRPr="00E3479D">
                    <w:rPr>
                      <w:rFonts w:cs="Times New Roman"/>
                      <w:color w:val="000000" w:themeColor="text1"/>
                      <w:sz w:val="20"/>
                      <w:vertAlign w:val="subscript"/>
                    </w:rPr>
                    <w:t>дельта</w:t>
                  </w:r>
                  <w:r w:rsidRPr="00E3479D">
                    <w:rPr>
                      <w:rFonts w:eastAsia="Times New Roman" w:cs="Times New Roman"/>
                      <w:color w:val="000000" w:themeColor="text1"/>
                      <w:sz w:val="20"/>
                    </w:rPr>
                    <w:t>, руб.</w:t>
                  </w:r>
                </w:p>
              </w:tc>
              <w:tc>
                <w:tcPr>
                  <w:tcW w:w="1651" w:type="dxa"/>
                  <w:shd w:val="clear" w:color="auto" w:fill="auto"/>
                  <w:vAlign w:val="center"/>
                </w:tcPr>
                <w:p w14:paraId="17D6105C"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20</w:t>
                  </w:r>
                </w:p>
              </w:tc>
              <w:tc>
                <w:tcPr>
                  <w:tcW w:w="1367" w:type="dxa"/>
                  <w:shd w:val="clear" w:color="auto" w:fill="auto"/>
                  <w:vAlign w:val="center"/>
                </w:tcPr>
                <w:p w14:paraId="0A3E4D93"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50</w:t>
                  </w:r>
                </w:p>
              </w:tc>
              <w:tc>
                <w:tcPr>
                  <w:tcW w:w="1367" w:type="dxa"/>
                  <w:shd w:val="clear" w:color="auto" w:fill="auto"/>
                  <w:vAlign w:val="center"/>
                </w:tcPr>
                <w:p w14:paraId="1332C411"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100</w:t>
                  </w:r>
                </w:p>
              </w:tc>
              <w:tc>
                <w:tcPr>
                  <w:tcW w:w="1368" w:type="dxa"/>
                  <w:shd w:val="clear" w:color="auto" w:fill="auto"/>
                  <w:vAlign w:val="center"/>
                </w:tcPr>
                <w:p w14:paraId="1D98747A"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150</w:t>
                  </w:r>
                </w:p>
              </w:tc>
              <w:tc>
                <w:tcPr>
                  <w:tcW w:w="1760" w:type="dxa"/>
                  <w:shd w:val="clear" w:color="auto" w:fill="auto"/>
                  <w:vAlign w:val="center"/>
                </w:tcPr>
                <w:p w14:paraId="7CB93DEA"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200</w:t>
                  </w:r>
                </w:p>
              </w:tc>
            </w:tr>
          </w:tbl>
          <w:p w14:paraId="4F6E6817" w14:textId="77777777" w:rsidR="0020212B" w:rsidRPr="00E3479D" w:rsidRDefault="000A627E" w:rsidP="0020212B">
            <w:pPr>
              <w:pStyle w:val="Text"/>
              <w:rPr>
                <w:color w:val="000000" w:themeColor="text1"/>
                <w:sz w:val="22"/>
                <w:szCs w:val="22"/>
              </w:rPr>
            </w:pPr>
            <w:r w:rsidRPr="00E3479D">
              <w:rPr>
                <w:color w:val="000000" w:themeColor="text1"/>
                <w:sz w:val="22"/>
                <w:szCs w:val="22"/>
              </w:rPr>
              <w:t xml:space="preserve">Значение характеристики денежного состояния опционного Договора СПФИ определяется на основании отношения </w:t>
            </w:r>
            <w:r w:rsidRPr="00E3479D">
              <w:rPr>
                <w:color w:val="000000" w:themeColor="text1"/>
                <w:sz w:val="22"/>
                <w:szCs w:val="22"/>
              </w:rPr>
              <w:t>форвардного курса Валютной пары опционного Договора СПФИ к Цене исполнения опционного Договора СПФИ и срока опционного Договора СПФИ в соответствии со следующими таблицами:</w:t>
            </w:r>
          </w:p>
          <w:p w14:paraId="599C2C18" w14:textId="77777777" w:rsidR="0020212B" w:rsidRPr="00E3479D" w:rsidRDefault="000A627E" w:rsidP="0020212B">
            <w:pPr>
              <w:pStyle w:val="Text"/>
              <w:rPr>
                <w:color w:val="000000" w:themeColor="text1"/>
                <w:sz w:val="22"/>
                <w:szCs w:val="22"/>
              </w:rPr>
            </w:pPr>
            <w:r w:rsidRPr="00E3479D">
              <w:rPr>
                <w:color w:val="000000" w:themeColor="text1"/>
                <w:sz w:val="22"/>
                <w:szCs w:val="22"/>
              </w:rPr>
              <w:t>для опционного Договора СПФИ с типом «колл»</w:t>
            </w:r>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2"/>
              <w:gridCol w:w="1134"/>
              <w:gridCol w:w="1418"/>
              <w:gridCol w:w="1417"/>
              <w:gridCol w:w="1418"/>
              <w:gridCol w:w="992"/>
            </w:tblGrid>
            <w:tr w:rsidR="00175CCB" w14:paraId="1F4EA143" w14:textId="77777777" w:rsidTr="0020212B">
              <w:tc>
                <w:tcPr>
                  <w:tcW w:w="2432" w:type="dxa"/>
                  <w:gridSpan w:val="2"/>
                  <w:tcBorders>
                    <w:bottom w:val="single" w:sz="4" w:space="0" w:color="auto"/>
                  </w:tcBorders>
                  <w:shd w:val="clear" w:color="auto" w:fill="auto"/>
                </w:tcPr>
                <w:p w14:paraId="57548A94" w14:textId="77777777" w:rsidR="0020212B" w:rsidRPr="00E3479D" w:rsidRDefault="000A627E" w:rsidP="0020212B">
                  <w:pPr>
                    <w:ind w:firstLine="0"/>
                    <w:jc w:val="left"/>
                    <w:rPr>
                      <w:rFonts w:ascii="Tahoma" w:eastAsia="Times New Roman" w:hAnsi="Tahoma" w:cs="Tahoma"/>
                      <w:color w:val="000000" w:themeColor="text1"/>
                      <w:sz w:val="20"/>
                    </w:rPr>
                  </w:pPr>
                </w:p>
              </w:tc>
              <w:tc>
                <w:tcPr>
                  <w:tcW w:w="6379" w:type="dxa"/>
                  <w:gridSpan w:val="5"/>
                  <w:tcBorders>
                    <w:bottom w:val="single" w:sz="4" w:space="0" w:color="auto"/>
                  </w:tcBorders>
                  <w:shd w:val="clear" w:color="auto" w:fill="auto"/>
                </w:tcPr>
                <w:p w14:paraId="61554540" w14:textId="77777777" w:rsidR="0020212B" w:rsidRPr="00E3479D" w:rsidRDefault="000A627E" w:rsidP="0020212B">
                  <w:pPr>
                    <w:ind w:firstLine="0"/>
                    <w:jc w:val="center"/>
                    <w:rPr>
                      <w:rFonts w:ascii="Tahoma" w:eastAsia="Times New Roman" w:hAnsi="Tahoma" w:cs="Tahoma"/>
                      <w:color w:val="000000" w:themeColor="text1"/>
                      <w:sz w:val="20"/>
                    </w:rPr>
                  </w:pPr>
                  <w:r w:rsidRPr="00E3479D">
                    <w:rPr>
                      <w:rFonts w:eastAsia="Times New Roman"/>
                      <w:color w:val="000000" w:themeColor="text1"/>
                      <w:sz w:val="20"/>
                    </w:rPr>
                    <w:t xml:space="preserve">Значение характеристики </w:t>
                  </w:r>
                  <w:r w:rsidRPr="00E3479D">
                    <w:rPr>
                      <w:color w:val="000000" w:themeColor="text1"/>
                      <w:sz w:val="20"/>
                    </w:rPr>
                    <w:t>денежного сост</w:t>
                  </w:r>
                  <w:r w:rsidRPr="00E3479D">
                    <w:rPr>
                      <w:color w:val="000000" w:themeColor="text1"/>
                      <w:sz w:val="20"/>
                    </w:rPr>
                    <w:t>ояния опционного Договора СПФИ</w:t>
                  </w:r>
                </w:p>
              </w:tc>
            </w:tr>
            <w:tr w:rsidR="00175CCB" w14:paraId="7B268559" w14:textId="77777777" w:rsidTr="0020212B">
              <w:tc>
                <w:tcPr>
                  <w:tcW w:w="1440" w:type="dxa"/>
                  <w:tcBorders>
                    <w:bottom w:val="single" w:sz="4" w:space="0" w:color="auto"/>
                  </w:tcBorders>
                  <w:shd w:val="clear" w:color="auto" w:fill="auto"/>
                </w:tcPr>
                <w:p w14:paraId="268D483B"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Срок опционного Договора</w:t>
                  </w:r>
                  <w:r w:rsidRPr="00E3479D">
                    <w:rPr>
                      <w:color w:val="000000" w:themeColor="text1"/>
                      <w:sz w:val="20"/>
                    </w:rPr>
                    <w:t xml:space="preserve"> СПФИ</w:t>
                  </w:r>
                </w:p>
              </w:tc>
              <w:tc>
                <w:tcPr>
                  <w:tcW w:w="992" w:type="dxa"/>
                  <w:tcBorders>
                    <w:bottom w:val="single" w:sz="4" w:space="0" w:color="auto"/>
                  </w:tcBorders>
                  <w:shd w:val="clear" w:color="auto" w:fill="auto"/>
                  <w:vAlign w:val="center"/>
                </w:tcPr>
                <w:p w14:paraId="1518BE74" w14:textId="77777777" w:rsidR="0020212B" w:rsidRPr="00E3479D" w:rsidRDefault="000A627E" w:rsidP="0020212B">
                  <w:pPr>
                    <w:ind w:firstLine="0"/>
                    <w:jc w:val="center"/>
                    <w:rPr>
                      <w:rFonts w:eastAsia="Times New Roman"/>
                      <w:color w:val="000000" w:themeColor="text1"/>
                      <w:sz w:val="20"/>
                    </w:rPr>
                  </w:pPr>
                </w:p>
              </w:tc>
              <w:tc>
                <w:tcPr>
                  <w:tcW w:w="1134" w:type="dxa"/>
                  <w:tcBorders>
                    <w:bottom w:val="single" w:sz="4" w:space="0" w:color="auto"/>
                  </w:tcBorders>
                  <w:shd w:val="clear" w:color="auto" w:fill="auto"/>
                </w:tcPr>
                <w:p w14:paraId="714F1266"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Глубоко вне денег (</w:t>
                  </w:r>
                  <w:r w:rsidRPr="00E3479D">
                    <w:rPr>
                      <w:rFonts w:eastAsia="Times New Roman"/>
                      <w:color w:val="000000" w:themeColor="text1"/>
                      <w:sz w:val="20"/>
                      <w:lang w:val="en-US"/>
                    </w:rPr>
                    <w:t>Deep</w:t>
                  </w:r>
                  <w:r w:rsidRPr="00E3479D">
                    <w:rPr>
                      <w:rFonts w:eastAsia="Times New Roman"/>
                      <w:color w:val="000000" w:themeColor="text1"/>
                      <w:sz w:val="20"/>
                    </w:rPr>
                    <w:t xml:space="preserve"> </w:t>
                  </w:r>
                  <w:r w:rsidRPr="00E3479D">
                    <w:rPr>
                      <w:rFonts w:eastAsia="Times New Roman"/>
                      <w:color w:val="000000" w:themeColor="text1"/>
                      <w:sz w:val="20"/>
                      <w:lang w:val="en-US"/>
                    </w:rPr>
                    <w:t>OTM</w:t>
                  </w:r>
                  <w:r w:rsidRPr="00E3479D">
                    <w:rPr>
                      <w:rFonts w:eastAsia="Times New Roman"/>
                      <w:color w:val="000000" w:themeColor="text1"/>
                      <w:sz w:val="20"/>
                    </w:rPr>
                    <w:t>)</w:t>
                  </w:r>
                </w:p>
              </w:tc>
              <w:tc>
                <w:tcPr>
                  <w:tcW w:w="1418" w:type="dxa"/>
                  <w:tcBorders>
                    <w:bottom w:val="single" w:sz="4" w:space="0" w:color="auto"/>
                  </w:tcBorders>
                  <w:shd w:val="clear" w:color="auto" w:fill="auto"/>
                </w:tcPr>
                <w:p w14:paraId="0181BDFB"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rPr>
                    <w:t>Вне денег</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OTM</w:t>
                  </w:r>
                  <w:r w:rsidRPr="00E3479D">
                    <w:rPr>
                      <w:rFonts w:eastAsia="Times New Roman"/>
                      <w:color w:val="000000" w:themeColor="text1"/>
                      <w:sz w:val="20"/>
                    </w:rPr>
                    <w:t>)</w:t>
                  </w:r>
                </w:p>
              </w:tc>
              <w:tc>
                <w:tcPr>
                  <w:tcW w:w="1417" w:type="dxa"/>
                  <w:tcBorders>
                    <w:bottom w:val="single" w:sz="4" w:space="0" w:color="auto"/>
                  </w:tcBorders>
                  <w:shd w:val="clear" w:color="auto" w:fill="auto"/>
                </w:tcPr>
                <w:p w14:paraId="69620173"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rPr>
                    <w:t>Около денег</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ATM</w:t>
                  </w:r>
                  <w:r w:rsidRPr="00E3479D">
                    <w:rPr>
                      <w:rFonts w:eastAsia="Times New Roman"/>
                      <w:color w:val="000000" w:themeColor="text1"/>
                      <w:sz w:val="20"/>
                    </w:rPr>
                    <w:t>)</w:t>
                  </w:r>
                </w:p>
              </w:tc>
              <w:tc>
                <w:tcPr>
                  <w:tcW w:w="1418" w:type="dxa"/>
                  <w:tcBorders>
                    <w:bottom w:val="single" w:sz="4" w:space="0" w:color="auto"/>
                  </w:tcBorders>
                  <w:shd w:val="clear" w:color="auto" w:fill="auto"/>
                </w:tcPr>
                <w:p w14:paraId="6FDE8C9D"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rPr>
                    <w:t>В деньгах</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ITM</w:t>
                  </w:r>
                  <w:r w:rsidRPr="00E3479D">
                    <w:rPr>
                      <w:rFonts w:eastAsia="Times New Roman"/>
                      <w:color w:val="000000" w:themeColor="text1"/>
                      <w:sz w:val="20"/>
                    </w:rPr>
                    <w:t>)</w:t>
                  </w:r>
                </w:p>
              </w:tc>
              <w:tc>
                <w:tcPr>
                  <w:tcW w:w="992" w:type="dxa"/>
                  <w:tcBorders>
                    <w:bottom w:val="single" w:sz="4" w:space="0" w:color="auto"/>
                  </w:tcBorders>
                  <w:shd w:val="clear" w:color="auto" w:fill="auto"/>
                </w:tcPr>
                <w:p w14:paraId="47C567A8"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Глубоко в деньгах (</w:t>
                  </w:r>
                  <w:r w:rsidRPr="00E3479D">
                    <w:rPr>
                      <w:rFonts w:eastAsia="Times New Roman"/>
                      <w:color w:val="000000" w:themeColor="text1"/>
                      <w:sz w:val="20"/>
                      <w:lang w:val="en-US"/>
                    </w:rPr>
                    <w:t>Deep</w:t>
                  </w:r>
                  <w:r w:rsidRPr="00E3479D">
                    <w:rPr>
                      <w:rFonts w:eastAsia="Times New Roman"/>
                      <w:color w:val="000000" w:themeColor="text1"/>
                      <w:sz w:val="20"/>
                    </w:rPr>
                    <w:t xml:space="preserve"> </w:t>
                  </w:r>
                  <w:r w:rsidRPr="00E3479D">
                    <w:rPr>
                      <w:rFonts w:eastAsia="Times New Roman"/>
                      <w:color w:val="000000" w:themeColor="text1"/>
                      <w:sz w:val="20"/>
                      <w:lang w:val="en-US"/>
                    </w:rPr>
                    <w:t>ITM</w:t>
                  </w:r>
                  <w:r w:rsidRPr="00E3479D">
                    <w:rPr>
                      <w:rFonts w:eastAsia="Times New Roman"/>
                      <w:color w:val="000000" w:themeColor="text1"/>
                      <w:sz w:val="20"/>
                    </w:rPr>
                    <w:t>)</w:t>
                  </w:r>
                </w:p>
              </w:tc>
            </w:tr>
            <w:tr w:rsidR="00175CCB" w14:paraId="20A2BD9F" w14:textId="77777777" w:rsidTr="0020212B">
              <w:tc>
                <w:tcPr>
                  <w:tcW w:w="1440" w:type="dxa"/>
                  <w:shd w:val="clear" w:color="auto" w:fill="auto"/>
                  <w:vAlign w:val="center"/>
                </w:tcPr>
                <w:p w14:paraId="0FD6A810"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Меньше или равно 7 (семи) дням</w:t>
                  </w:r>
                </w:p>
              </w:tc>
              <w:tc>
                <w:tcPr>
                  <w:tcW w:w="992" w:type="dxa"/>
                  <w:vMerge w:val="restart"/>
                  <w:shd w:val="clear" w:color="auto" w:fill="auto"/>
                  <w:vAlign w:val="center"/>
                </w:tcPr>
                <w:p w14:paraId="38FA23B0"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Forward/Strike</w:t>
                  </w:r>
                </w:p>
              </w:tc>
              <w:tc>
                <w:tcPr>
                  <w:tcW w:w="1134" w:type="dxa"/>
                  <w:shd w:val="clear" w:color="auto" w:fill="auto"/>
                </w:tcPr>
                <w:p w14:paraId="6F37E16A"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&lt;0.97</w:t>
                  </w:r>
                </w:p>
              </w:tc>
              <w:tc>
                <w:tcPr>
                  <w:tcW w:w="1418" w:type="dxa"/>
                  <w:shd w:val="clear" w:color="auto" w:fill="auto"/>
                </w:tcPr>
                <w:p w14:paraId="4DCF8E7A" w14:textId="77777777" w:rsidR="0020212B" w:rsidRPr="00E3479D" w:rsidRDefault="000A627E" w:rsidP="0020212B">
                  <w:pPr>
                    <w:ind w:firstLine="0"/>
                    <w:jc w:val="center"/>
                    <w:rPr>
                      <w:rFonts w:eastAsia="Times New Roman"/>
                      <w:color w:val="000000" w:themeColor="text1"/>
                      <w:sz w:val="20"/>
                    </w:rPr>
                  </w:pPr>
                  <w:r w:rsidRPr="00E3479D">
                    <w:rPr>
                      <w:rFonts w:eastAsia="Times New Roman"/>
                      <w:color w:val="000000" w:themeColor="text1"/>
                      <w:sz w:val="20"/>
                      <w:lang w:val="en-US"/>
                    </w:rPr>
                    <w:t>0.97≤</w:t>
                  </w:r>
                  <w:r w:rsidRPr="00E3479D">
                    <w:rPr>
                      <w:rFonts w:eastAsia="Times New Roman"/>
                      <w:color w:val="000000" w:themeColor="text1"/>
                      <w:sz w:val="20"/>
                    </w:rPr>
                    <w:t xml:space="preserve"> и ≤0.99</w:t>
                  </w:r>
                </w:p>
              </w:tc>
              <w:tc>
                <w:tcPr>
                  <w:tcW w:w="1417" w:type="dxa"/>
                  <w:shd w:val="clear" w:color="auto" w:fill="auto"/>
                </w:tcPr>
                <w:p w14:paraId="2E99B89C"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0.99</w:t>
                  </w:r>
                  <w:r w:rsidRPr="00E3479D">
                    <w:rPr>
                      <w:rFonts w:eastAsia="Times New Roman"/>
                      <w:color w:val="000000" w:themeColor="text1"/>
                      <w:sz w:val="20"/>
                    </w:rPr>
                    <w:t xml:space="preserve"> </w:t>
                  </w:r>
                  <w:r w:rsidRPr="00E3479D">
                    <w:rPr>
                      <w:rFonts w:eastAsia="Times New Roman"/>
                      <w:color w:val="000000" w:themeColor="text1"/>
                      <w:sz w:val="20"/>
                      <w:lang w:val="en-US"/>
                    </w:rPr>
                    <w:t xml:space="preserve">&lt; </w:t>
                  </w:r>
                  <w:r w:rsidRPr="00E3479D">
                    <w:rPr>
                      <w:rFonts w:eastAsia="Times New Roman"/>
                      <w:color w:val="000000" w:themeColor="text1"/>
                      <w:sz w:val="20"/>
                    </w:rPr>
                    <w:t xml:space="preserve">и </w:t>
                  </w:r>
                  <w:r w:rsidRPr="00E3479D">
                    <w:rPr>
                      <w:rFonts w:eastAsia="Times New Roman"/>
                      <w:color w:val="000000" w:themeColor="text1"/>
                      <w:sz w:val="20"/>
                      <w:lang w:val="en-US"/>
                    </w:rPr>
                    <w:t>&lt;1.03</w:t>
                  </w:r>
                </w:p>
              </w:tc>
              <w:tc>
                <w:tcPr>
                  <w:tcW w:w="1418" w:type="dxa"/>
                  <w:shd w:val="clear" w:color="auto" w:fill="auto"/>
                </w:tcPr>
                <w:p w14:paraId="5A4C0DCA"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1.03</w:t>
                  </w:r>
                  <w:r w:rsidRPr="00E3479D">
                    <w:rPr>
                      <w:rFonts w:eastAsia="Times New Roman"/>
                      <w:color w:val="000000" w:themeColor="text1"/>
                      <w:sz w:val="20"/>
                    </w:rPr>
                    <w:t xml:space="preserve"> ≤</w:t>
                  </w:r>
                  <w:r w:rsidRPr="00E3479D">
                    <w:rPr>
                      <w:rFonts w:eastAsia="Times New Roman"/>
                      <w:color w:val="000000" w:themeColor="text1"/>
                      <w:sz w:val="20"/>
                      <w:lang w:val="en-US"/>
                    </w:rPr>
                    <w:t xml:space="preserve"> </w:t>
                  </w:r>
                  <w:r w:rsidRPr="00E3479D">
                    <w:rPr>
                      <w:rFonts w:eastAsia="Times New Roman"/>
                      <w:color w:val="000000" w:themeColor="text1"/>
                      <w:sz w:val="20"/>
                    </w:rPr>
                    <w:t>и ≤</w:t>
                  </w:r>
                  <w:r w:rsidRPr="00E3479D">
                    <w:rPr>
                      <w:rFonts w:eastAsia="Times New Roman"/>
                      <w:color w:val="000000" w:themeColor="text1"/>
                      <w:sz w:val="20"/>
                      <w:lang w:val="en-US"/>
                    </w:rPr>
                    <w:t>1.05</w:t>
                  </w:r>
                </w:p>
              </w:tc>
              <w:tc>
                <w:tcPr>
                  <w:tcW w:w="992" w:type="dxa"/>
                  <w:shd w:val="clear" w:color="auto" w:fill="auto"/>
                </w:tcPr>
                <w:p w14:paraId="32B9E569"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&gt;1.05</w:t>
                  </w:r>
                </w:p>
              </w:tc>
            </w:tr>
            <w:tr w:rsidR="00175CCB" w14:paraId="188E542F" w14:textId="77777777" w:rsidTr="0020212B">
              <w:tc>
                <w:tcPr>
                  <w:tcW w:w="1440" w:type="dxa"/>
                  <w:shd w:val="clear" w:color="auto" w:fill="auto"/>
                  <w:vAlign w:val="center"/>
                </w:tcPr>
                <w:p w14:paraId="1E513363"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 xml:space="preserve">Больше 7 (семи) дней и </w:t>
                  </w:r>
                  <w:r w:rsidRPr="00E3479D">
                    <w:rPr>
                      <w:rFonts w:eastAsia="Times New Roman"/>
                      <w:color w:val="000000" w:themeColor="text1"/>
                      <w:sz w:val="20"/>
                    </w:rPr>
                    <w:lastRenderedPageBreak/>
                    <w:t>меньше или равно 1 (одному) месяцу</w:t>
                  </w:r>
                </w:p>
              </w:tc>
              <w:tc>
                <w:tcPr>
                  <w:tcW w:w="992" w:type="dxa"/>
                  <w:vMerge/>
                  <w:shd w:val="clear" w:color="auto" w:fill="auto"/>
                  <w:vAlign w:val="center"/>
                </w:tcPr>
                <w:p w14:paraId="2C2D2067" w14:textId="77777777" w:rsidR="0020212B" w:rsidRPr="00E3479D" w:rsidRDefault="000A627E" w:rsidP="0020212B">
                  <w:pPr>
                    <w:ind w:firstLine="0"/>
                    <w:jc w:val="left"/>
                    <w:rPr>
                      <w:rFonts w:eastAsia="Times New Roman"/>
                      <w:color w:val="000000" w:themeColor="text1"/>
                      <w:sz w:val="20"/>
                    </w:rPr>
                  </w:pPr>
                </w:p>
              </w:tc>
              <w:tc>
                <w:tcPr>
                  <w:tcW w:w="1134" w:type="dxa"/>
                  <w:shd w:val="clear" w:color="auto" w:fill="auto"/>
                </w:tcPr>
                <w:p w14:paraId="5A40D52D"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&lt;0.95</w:t>
                  </w:r>
                </w:p>
              </w:tc>
              <w:tc>
                <w:tcPr>
                  <w:tcW w:w="1418" w:type="dxa"/>
                  <w:shd w:val="clear" w:color="auto" w:fill="auto"/>
                </w:tcPr>
                <w:p w14:paraId="043EFD50"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0.95≤</w:t>
                  </w:r>
                  <w:r w:rsidRPr="00E3479D">
                    <w:rPr>
                      <w:rFonts w:eastAsia="Times New Roman"/>
                      <w:color w:val="000000" w:themeColor="text1"/>
                      <w:sz w:val="20"/>
                    </w:rPr>
                    <w:t xml:space="preserve"> и</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0.98</w:t>
                  </w:r>
                </w:p>
              </w:tc>
              <w:tc>
                <w:tcPr>
                  <w:tcW w:w="1417" w:type="dxa"/>
                  <w:shd w:val="clear" w:color="auto" w:fill="auto"/>
                </w:tcPr>
                <w:p w14:paraId="7F8890FE" w14:textId="77777777" w:rsidR="0020212B" w:rsidRPr="00E3479D" w:rsidRDefault="000A627E" w:rsidP="0020212B">
                  <w:pPr>
                    <w:ind w:firstLine="0"/>
                    <w:jc w:val="center"/>
                    <w:rPr>
                      <w:rFonts w:eastAsia="Times New Roman"/>
                      <w:color w:val="000000" w:themeColor="text1"/>
                      <w:sz w:val="20"/>
                    </w:rPr>
                  </w:pPr>
                  <w:r w:rsidRPr="00E3479D">
                    <w:rPr>
                      <w:rFonts w:eastAsia="Times New Roman"/>
                      <w:color w:val="000000" w:themeColor="text1"/>
                      <w:sz w:val="20"/>
                      <w:lang w:val="en-US"/>
                    </w:rPr>
                    <w:t xml:space="preserve">0.98&lt; </w:t>
                  </w:r>
                  <w:r w:rsidRPr="00E3479D">
                    <w:rPr>
                      <w:rFonts w:eastAsia="Times New Roman"/>
                      <w:color w:val="000000" w:themeColor="text1"/>
                      <w:sz w:val="20"/>
                    </w:rPr>
                    <w:t xml:space="preserve">и </w:t>
                  </w:r>
                  <w:r w:rsidRPr="00E3479D">
                    <w:rPr>
                      <w:rFonts w:eastAsia="Times New Roman"/>
                      <w:color w:val="000000" w:themeColor="text1"/>
                      <w:sz w:val="20"/>
                      <w:lang w:val="en-US"/>
                    </w:rPr>
                    <w:t>&lt;1.04</w:t>
                  </w:r>
                </w:p>
              </w:tc>
              <w:tc>
                <w:tcPr>
                  <w:tcW w:w="1418" w:type="dxa"/>
                  <w:shd w:val="clear" w:color="auto" w:fill="auto"/>
                </w:tcPr>
                <w:p w14:paraId="352F638C"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1.04</w:t>
                  </w:r>
                  <w:r w:rsidRPr="00E3479D">
                    <w:rPr>
                      <w:rFonts w:eastAsia="Times New Roman"/>
                      <w:color w:val="000000" w:themeColor="text1"/>
                      <w:sz w:val="20"/>
                    </w:rPr>
                    <w:t>≤</w:t>
                  </w:r>
                  <w:r w:rsidRPr="00E3479D">
                    <w:rPr>
                      <w:rFonts w:eastAsia="Times New Roman"/>
                      <w:color w:val="000000" w:themeColor="text1"/>
                      <w:sz w:val="20"/>
                      <w:lang w:val="en-US"/>
                    </w:rPr>
                    <w:t xml:space="preserve"> </w:t>
                  </w:r>
                  <w:r w:rsidRPr="00E3479D">
                    <w:rPr>
                      <w:rFonts w:eastAsia="Times New Roman"/>
                      <w:color w:val="000000" w:themeColor="text1"/>
                      <w:sz w:val="20"/>
                    </w:rPr>
                    <w:t>и ≤</w:t>
                  </w:r>
                  <w:r w:rsidRPr="00E3479D">
                    <w:rPr>
                      <w:rFonts w:eastAsia="Times New Roman"/>
                      <w:color w:val="000000" w:themeColor="text1"/>
                      <w:sz w:val="20"/>
                      <w:lang w:val="en-US"/>
                    </w:rPr>
                    <w:t>1.07</w:t>
                  </w:r>
                </w:p>
              </w:tc>
              <w:tc>
                <w:tcPr>
                  <w:tcW w:w="992" w:type="dxa"/>
                  <w:shd w:val="clear" w:color="auto" w:fill="auto"/>
                </w:tcPr>
                <w:p w14:paraId="760AD4B0"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&gt;1.07</w:t>
                  </w:r>
                </w:p>
              </w:tc>
            </w:tr>
            <w:tr w:rsidR="00175CCB" w14:paraId="6FB4AFDD" w14:textId="77777777" w:rsidTr="0020212B">
              <w:tc>
                <w:tcPr>
                  <w:tcW w:w="1440" w:type="dxa"/>
                  <w:shd w:val="clear" w:color="auto" w:fill="auto"/>
                  <w:vAlign w:val="center"/>
                </w:tcPr>
                <w:p w14:paraId="27404673"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Больше 1 (одного) месяца и меньше или равно 6 (шести) месяцам</w:t>
                  </w:r>
                </w:p>
              </w:tc>
              <w:tc>
                <w:tcPr>
                  <w:tcW w:w="992" w:type="dxa"/>
                  <w:vMerge/>
                  <w:shd w:val="clear" w:color="auto" w:fill="auto"/>
                  <w:vAlign w:val="center"/>
                </w:tcPr>
                <w:p w14:paraId="67DB662B" w14:textId="77777777" w:rsidR="0020212B" w:rsidRPr="00E3479D" w:rsidRDefault="000A627E" w:rsidP="0020212B">
                  <w:pPr>
                    <w:ind w:firstLine="0"/>
                    <w:jc w:val="left"/>
                    <w:rPr>
                      <w:rFonts w:eastAsia="Times New Roman"/>
                      <w:color w:val="000000" w:themeColor="text1"/>
                      <w:sz w:val="20"/>
                    </w:rPr>
                  </w:pPr>
                </w:p>
              </w:tc>
              <w:tc>
                <w:tcPr>
                  <w:tcW w:w="1134" w:type="dxa"/>
                  <w:shd w:val="clear" w:color="auto" w:fill="auto"/>
                </w:tcPr>
                <w:p w14:paraId="66EB68E5"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&lt;0.92</w:t>
                  </w:r>
                </w:p>
              </w:tc>
              <w:tc>
                <w:tcPr>
                  <w:tcW w:w="1418" w:type="dxa"/>
                  <w:shd w:val="clear" w:color="auto" w:fill="auto"/>
                </w:tcPr>
                <w:p w14:paraId="7023FAE5" w14:textId="77777777" w:rsidR="0020212B" w:rsidRPr="00E3479D" w:rsidRDefault="000A627E" w:rsidP="0020212B">
                  <w:pPr>
                    <w:ind w:firstLine="0"/>
                    <w:jc w:val="center"/>
                    <w:rPr>
                      <w:rFonts w:eastAsia="Times New Roman"/>
                      <w:color w:val="000000" w:themeColor="text1"/>
                      <w:sz w:val="20"/>
                    </w:rPr>
                  </w:pPr>
                  <w:r w:rsidRPr="00E3479D">
                    <w:rPr>
                      <w:rFonts w:eastAsia="Times New Roman"/>
                      <w:color w:val="000000" w:themeColor="text1"/>
                      <w:sz w:val="20"/>
                      <w:lang w:val="en-US"/>
                    </w:rPr>
                    <w:t>0.92≤</w:t>
                  </w:r>
                  <w:r w:rsidRPr="00E3479D">
                    <w:rPr>
                      <w:rFonts w:eastAsia="Times New Roman"/>
                      <w:color w:val="000000" w:themeColor="text1"/>
                      <w:sz w:val="20"/>
                    </w:rPr>
                    <w:t xml:space="preserve"> и</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0.96</w:t>
                  </w:r>
                </w:p>
              </w:tc>
              <w:tc>
                <w:tcPr>
                  <w:tcW w:w="1417" w:type="dxa"/>
                  <w:shd w:val="clear" w:color="auto" w:fill="auto"/>
                </w:tcPr>
                <w:p w14:paraId="2F5D1E00"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 xml:space="preserve">0.96&lt; </w:t>
                  </w:r>
                  <w:r w:rsidRPr="00E3479D">
                    <w:rPr>
                      <w:rFonts w:eastAsia="Times New Roman"/>
                      <w:color w:val="000000" w:themeColor="text1"/>
                      <w:sz w:val="20"/>
                    </w:rPr>
                    <w:t xml:space="preserve">и </w:t>
                  </w:r>
                  <w:r w:rsidRPr="00E3479D">
                    <w:rPr>
                      <w:rFonts w:eastAsia="Times New Roman"/>
                      <w:color w:val="000000" w:themeColor="text1"/>
                      <w:sz w:val="20"/>
                      <w:lang w:val="en-US"/>
                    </w:rPr>
                    <w:t>&lt;1.05</w:t>
                  </w:r>
                </w:p>
              </w:tc>
              <w:tc>
                <w:tcPr>
                  <w:tcW w:w="1418" w:type="dxa"/>
                  <w:shd w:val="clear" w:color="auto" w:fill="auto"/>
                </w:tcPr>
                <w:p w14:paraId="2254B4C0"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1.05</w:t>
                  </w:r>
                  <w:r w:rsidRPr="00E3479D">
                    <w:rPr>
                      <w:rFonts w:eastAsia="Times New Roman"/>
                      <w:color w:val="000000" w:themeColor="text1"/>
                      <w:sz w:val="20"/>
                    </w:rPr>
                    <w:t>≤</w:t>
                  </w:r>
                  <w:r w:rsidRPr="00E3479D">
                    <w:rPr>
                      <w:rFonts w:eastAsia="Times New Roman"/>
                      <w:color w:val="000000" w:themeColor="text1"/>
                      <w:sz w:val="20"/>
                      <w:lang w:val="en-US"/>
                    </w:rPr>
                    <w:t xml:space="preserve"> </w:t>
                  </w:r>
                  <w:r w:rsidRPr="00E3479D">
                    <w:rPr>
                      <w:rFonts w:eastAsia="Times New Roman"/>
                      <w:color w:val="000000" w:themeColor="text1"/>
                      <w:sz w:val="20"/>
                    </w:rPr>
                    <w:t>и ≤</w:t>
                  </w:r>
                  <w:r w:rsidRPr="00E3479D">
                    <w:rPr>
                      <w:rFonts w:eastAsia="Times New Roman"/>
                      <w:color w:val="000000" w:themeColor="text1"/>
                      <w:sz w:val="20"/>
                      <w:lang w:val="en-US"/>
                    </w:rPr>
                    <w:t>1.10</w:t>
                  </w:r>
                </w:p>
              </w:tc>
              <w:tc>
                <w:tcPr>
                  <w:tcW w:w="992" w:type="dxa"/>
                  <w:shd w:val="clear" w:color="auto" w:fill="auto"/>
                </w:tcPr>
                <w:p w14:paraId="26A6FFEB"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&gt;1.10</w:t>
                  </w:r>
                </w:p>
              </w:tc>
            </w:tr>
            <w:tr w:rsidR="00175CCB" w14:paraId="0A6BB433" w14:textId="77777777" w:rsidTr="0020212B">
              <w:tc>
                <w:tcPr>
                  <w:tcW w:w="1440" w:type="dxa"/>
                  <w:shd w:val="clear" w:color="auto" w:fill="auto"/>
                  <w:vAlign w:val="center"/>
                </w:tcPr>
                <w:p w14:paraId="01CB94CB"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Больше 6 (шести) месяцев и меньше или равно 12 (двенадцати) месяцам</w:t>
                  </w:r>
                </w:p>
              </w:tc>
              <w:tc>
                <w:tcPr>
                  <w:tcW w:w="992" w:type="dxa"/>
                  <w:vMerge/>
                  <w:shd w:val="clear" w:color="auto" w:fill="auto"/>
                  <w:vAlign w:val="center"/>
                </w:tcPr>
                <w:p w14:paraId="7A17EB9C" w14:textId="77777777" w:rsidR="0020212B" w:rsidRPr="00E3479D" w:rsidRDefault="000A627E" w:rsidP="0020212B">
                  <w:pPr>
                    <w:ind w:firstLine="0"/>
                    <w:jc w:val="left"/>
                    <w:rPr>
                      <w:rFonts w:eastAsia="Times New Roman"/>
                      <w:color w:val="000000" w:themeColor="text1"/>
                      <w:sz w:val="20"/>
                    </w:rPr>
                  </w:pPr>
                </w:p>
              </w:tc>
              <w:tc>
                <w:tcPr>
                  <w:tcW w:w="1134" w:type="dxa"/>
                  <w:shd w:val="clear" w:color="auto" w:fill="auto"/>
                </w:tcPr>
                <w:p w14:paraId="02B6C4E7"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&lt;0.88</w:t>
                  </w:r>
                </w:p>
              </w:tc>
              <w:tc>
                <w:tcPr>
                  <w:tcW w:w="1418" w:type="dxa"/>
                  <w:shd w:val="clear" w:color="auto" w:fill="auto"/>
                </w:tcPr>
                <w:p w14:paraId="38AC7476" w14:textId="77777777" w:rsidR="0020212B" w:rsidRPr="00E3479D" w:rsidRDefault="000A627E" w:rsidP="0020212B">
                  <w:pPr>
                    <w:ind w:firstLine="0"/>
                    <w:jc w:val="center"/>
                    <w:rPr>
                      <w:rFonts w:eastAsia="Times New Roman"/>
                      <w:color w:val="000000" w:themeColor="text1"/>
                      <w:sz w:val="20"/>
                    </w:rPr>
                  </w:pPr>
                  <w:r w:rsidRPr="00E3479D">
                    <w:rPr>
                      <w:rFonts w:eastAsia="Times New Roman"/>
                      <w:color w:val="000000" w:themeColor="text1"/>
                      <w:sz w:val="20"/>
                      <w:lang w:val="en-US"/>
                    </w:rPr>
                    <w:t>0.88≤</w:t>
                  </w:r>
                  <w:r w:rsidRPr="00E3479D">
                    <w:rPr>
                      <w:rFonts w:eastAsia="Times New Roman"/>
                      <w:color w:val="000000" w:themeColor="text1"/>
                      <w:sz w:val="20"/>
                    </w:rPr>
                    <w:t xml:space="preserve"> и</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0.94</w:t>
                  </w:r>
                </w:p>
              </w:tc>
              <w:tc>
                <w:tcPr>
                  <w:tcW w:w="1417" w:type="dxa"/>
                  <w:shd w:val="clear" w:color="auto" w:fill="auto"/>
                </w:tcPr>
                <w:p w14:paraId="4AFCA298"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 xml:space="preserve">0.94&lt; </w:t>
                  </w:r>
                  <w:r w:rsidRPr="00E3479D">
                    <w:rPr>
                      <w:rFonts w:eastAsia="Times New Roman"/>
                      <w:color w:val="000000" w:themeColor="text1"/>
                      <w:sz w:val="20"/>
                    </w:rPr>
                    <w:t xml:space="preserve">и </w:t>
                  </w:r>
                  <w:r w:rsidRPr="00E3479D">
                    <w:rPr>
                      <w:rFonts w:eastAsia="Times New Roman"/>
                      <w:color w:val="000000" w:themeColor="text1"/>
                      <w:sz w:val="20"/>
                      <w:lang w:val="en-US"/>
                    </w:rPr>
                    <w:t>&lt;1.08</w:t>
                  </w:r>
                </w:p>
              </w:tc>
              <w:tc>
                <w:tcPr>
                  <w:tcW w:w="1418" w:type="dxa"/>
                  <w:shd w:val="clear" w:color="auto" w:fill="auto"/>
                </w:tcPr>
                <w:p w14:paraId="58F675E3"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1.08</w:t>
                  </w:r>
                  <w:r w:rsidRPr="00E3479D">
                    <w:rPr>
                      <w:rFonts w:eastAsia="Times New Roman"/>
                      <w:color w:val="000000" w:themeColor="text1"/>
                      <w:sz w:val="20"/>
                    </w:rPr>
                    <w:t>≤</w:t>
                  </w:r>
                  <w:r w:rsidRPr="00E3479D">
                    <w:rPr>
                      <w:rFonts w:eastAsia="Times New Roman"/>
                      <w:color w:val="000000" w:themeColor="text1"/>
                      <w:sz w:val="20"/>
                      <w:lang w:val="en-US"/>
                    </w:rPr>
                    <w:t xml:space="preserve"> </w:t>
                  </w:r>
                  <w:r w:rsidRPr="00E3479D">
                    <w:rPr>
                      <w:rFonts w:eastAsia="Times New Roman"/>
                      <w:color w:val="000000" w:themeColor="text1"/>
                      <w:sz w:val="20"/>
                    </w:rPr>
                    <w:t>и ≤</w:t>
                  </w:r>
                  <w:r w:rsidRPr="00E3479D">
                    <w:rPr>
                      <w:rFonts w:eastAsia="Times New Roman"/>
                      <w:color w:val="000000" w:themeColor="text1"/>
                      <w:sz w:val="20"/>
                      <w:lang w:val="en-US"/>
                    </w:rPr>
                    <w:t>1.14</w:t>
                  </w:r>
                </w:p>
              </w:tc>
              <w:tc>
                <w:tcPr>
                  <w:tcW w:w="992" w:type="dxa"/>
                  <w:shd w:val="clear" w:color="auto" w:fill="auto"/>
                </w:tcPr>
                <w:p w14:paraId="0215690C"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&gt;1.14</w:t>
                  </w:r>
                </w:p>
              </w:tc>
            </w:tr>
            <w:tr w:rsidR="00175CCB" w14:paraId="58F581E0" w14:textId="77777777" w:rsidTr="0020212B">
              <w:tc>
                <w:tcPr>
                  <w:tcW w:w="1440" w:type="dxa"/>
                  <w:shd w:val="clear" w:color="auto" w:fill="auto"/>
                  <w:vAlign w:val="center"/>
                </w:tcPr>
                <w:p w14:paraId="60ECBCE7"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Больше 12 (двенадцати) месяцев и меньше или равно 24 (двадцати четырем) месяцам</w:t>
                  </w:r>
                </w:p>
              </w:tc>
              <w:tc>
                <w:tcPr>
                  <w:tcW w:w="992" w:type="dxa"/>
                  <w:vMerge/>
                  <w:shd w:val="clear" w:color="auto" w:fill="auto"/>
                  <w:vAlign w:val="center"/>
                </w:tcPr>
                <w:p w14:paraId="7517D979" w14:textId="77777777" w:rsidR="0020212B" w:rsidRPr="00E3479D" w:rsidRDefault="000A627E" w:rsidP="0020212B">
                  <w:pPr>
                    <w:ind w:firstLine="0"/>
                    <w:jc w:val="left"/>
                    <w:rPr>
                      <w:rFonts w:eastAsia="Times New Roman"/>
                      <w:color w:val="000000" w:themeColor="text1"/>
                      <w:sz w:val="20"/>
                    </w:rPr>
                  </w:pPr>
                </w:p>
              </w:tc>
              <w:tc>
                <w:tcPr>
                  <w:tcW w:w="1134" w:type="dxa"/>
                  <w:shd w:val="clear" w:color="auto" w:fill="auto"/>
                </w:tcPr>
                <w:p w14:paraId="2EFEF9A2" w14:textId="77777777" w:rsidR="0020212B" w:rsidRPr="00E3479D" w:rsidRDefault="000A627E" w:rsidP="0020212B">
                  <w:pPr>
                    <w:ind w:firstLine="0"/>
                    <w:jc w:val="center"/>
                    <w:rPr>
                      <w:rFonts w:eastAsia="Times New Roman"/>
                      <w:color w:val="000000" w:themeColor="text1"/>
                      <w:sz w:val="20"/>
                    </w:rPr>
                  </w:pPr>
                  <w:r w:rsidRPr="00E3479D">
                    <w:rPr>
                      <w:rFonts w:eastAsia="Times New Roman"/>
                      <w:color w:val="000000" w:themeColor="text1"/>
                      <w:sz w:val="20"/>
                    </w:rPr>
                    <w:t>&lt;0.84</w:t>
                  </w:r>
                </w:p>
              </w:tc>
              <w:tc>
                <w:tcPr>
                  <w:tcW w:w="1418" w:type="dxa"/>
                  <w:shd w:val="clear" w:color="auto" w:fill="auto"/>
                </w:tcPr>
                <w:p w14:paraId="06BB8D4D" w14:textId="77777777" w:rsidR="0020212B" w:rsidRPr="00E3479D" w:rsidRDefault="000A627E" w:rsidP="0020212B">
                  <w:pPr>
                    <w:ind w:firstLine="0"/>
                    <w:jc w:val="center"/>
                    <w:rPr>
                      <w:rFonts w:eastAsia="Times New Roman"/>
                      <w:color w:val="000000" w:themeColor="text1"/>
                      <w:sz w:val="20"/>
                    </w:rPr>
                  </w:pPr>
                  <w:r w:rsidRPr="00E3479D">
                    <w:rPr>
                      <w:rFonts w:eastAsia="Times New Roman"/>
                      <w:color w:val="000000" w:themeColor="text1"/>
                      <w:sz w:val="20"/>
                    </w:rPr>
                    <w:t>0.84≤ и ≤0.92</w:t>
                  </w:r>
                </w:p>
              </w:tc>
              <w:tc>
                <w:tcPr>
                  <w:tcW w:w="1417" w:type="dxa"/>
                  <w:shd w:val="clear" w:color="auto" w:fill="auto"/>
                </w:tcPr>
                <w:p w14:paraId="64288775" w14:textId="77777777" w:rsidR="0020212B" w:rsidRPr="00E3479D" w:rsidRDefault="000A627E" w:rsidP="0020212B">
                  <w:pPr>
                    <w:ind w:firstLine="0"/>
                    <w:jc w:val="center"/>
                    <w:rPr>
                      <w:rFonts w:eastAsia="Times New Roman"/>
                      <w:color w:val="000000" w:themeColor="text1"/>
                      <w:sz w:val="20"/>
                    </w:rPr>
                  </w:pPr>
                  <w:r w:rsidRPr="00E3479D">
                    <w:rPr>
                      <w:rFonts w:eastAsia="Times New Roman"/>
                      <w:color w:val="000000" w:themeColor="text1"/>
                      <w:sz w:val="20"/>
                    </w:rPr>
                    <w:t>0.92&lt; и &lt;1.11</w:t>
                  </w:r>
                </w:p>
              </w:tc>
              <w:tc>
                <w:tcPr>
                  <w:tcW w:w="1418" w:type="dxa"/>
                  <w:shd w:val="clear" w:color="auto" w:fill="auto"/>
                </w:tcPr>
                <w:p w14:paraId="01E16E19" w14:textId="77777777" w:rsidR="0020212B" w:rsidRPr="00E3479D" w:rsidRDefault="000A627E" w:rsidP="0020212B">
                  <w:pPr>
                    <w:ind w:firstLine="0"/>
                    <w:jc w:val="center"/>
                    <w:rPr>
                      <w:rFonts w:eastAsia="Times New Roman"/>
                      <w:color w:val="000000" w:themeColor="text1"/>
                      <w:sz w:val="20"/>
                    </w:rPr>
                  </w:pPr>
                  <w:r w:rsidRPr="00E3479D">
                    <w:rPr>
                      <w:rFonts w:eastAsia="Times New Roman"/>
                      <w:color w:val="000000" w:themeColor="text1"/>
                      <w:sz w:val="20"/>
                    </w:rPr>
                    <w:t xml:space="preserve">1.11≤ и </w:t>
                  </w:r>
                  <w:r w:rsidRPr="00E3479D">
                    <w:rPr>
                      <w:rFonts w:eastAsia="Times New Roman"/>
                      <w:color w:val="000000" w:themeColor="text1"/>
                      <w:sz w:val="20"/>
                    </w:rPr>
                    <w:t>≤1.21</w:t>
                  </w:r>
                </w:p>
              </w:tc>
              <w:tc>
                <w:tcPr>
                  <w:tcW w:w="992" w:type="dxa"/>
                  <w:shd w:val="clear" w:color="auto" w:fill="auto"/>
                </w:tcPr>
                <w:p w14:paraId="40495959" w14:textId="77777777" w:rsidR="0020212B" w:rsidRPr="00E3479D" w:rsidRDefault="000A627E" w:rsidP="0020212B">
                  <w:pPr>
                    <w:ind w:firstLine="0"/>
                    <w:jc w:val="center"/>
                    <w:rPr>
                      <w:rFonts w:eastAsia="Times New Roman"/>
                      <w:color w:val="000000" w:themeColor="text1"/>
                      <w:sz w:val="20"/>
                    </w:rPr>
                  </w:pPr>
                  <w:r w:rsidRPr="00E3479D">
                    <w:rPr>
                      <w:rFonts w:eastAsia="Times New Roman"/>
                      <w:color w:val="000000" w:themeColor="text1"/>
                      <w:sz w:val="20"/>
                    </w:rPr>
                    <w:t>&gt;1.21</w:t>
                  </w:r>
                </w:p>
              </w:tc>
            </w:tr>
          </w:tbl>
          <w:p w14:paraId="5D845759" w14:textId="77777777" w:rsidR="0020212B" w:rsidRPr="00E3479D" w:rsidRDefault="000A627E" w:rsidP="0020212B">
            <w:pPr>
              <w:pStyle w:val="Text"/>
              <w:rPr>
                <w:color w:val="000000" w:themeColor="text1"/>
                <w:sz w:val="22"/>
                <w:szCs w:val="22"/>
              </w:rPr>
            </w:pPr>
            <w:r w:rsidRPr="00E3479D">
              <w:rPr>
                <w:color w:val="000000" w:themeColor="text1"/>
                <w:sz w:val="22"/>
                <w:szCs w:val="22"/>
              </w:rPr>
              <w:t>для опционного Договора СПФИ с типом «пут»</w:t>
            </w:r>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2"/>
              <w:gridCol w:w="1134"/>
              <w:gridCol w:w="1418"/>
              <w:gridCol w:w="1417"/>
              <w:gridCol w:w="1418"/>
              <w:gridCol w:w="992"/>
            </w:tblGrid>
            <w:tr w:rsidR="00175CCB" w14:paraId="35B9E5A2" w14:textId="77777777" w:rsidTr="0020212B">
              <w:tc>
                <w:tcPr>
                  <w:tcW w:w="2432" w:type="dxa"/>
                  <w:gridSpan w:val="2"/>
                  <w:tcBorders>
                    <w:bottom w:val="single" w:sz="4" w:space="0" w:color="auto"/>
                  </w:tcBorders>
                  <w:shd w:val="clear" w:color="auto" w:fill="auto"/>
                </w:tcPr>
                <w:p w14:paraId="3917DD87" w14:textId="77777777" w:rsidR="0020212B" w:rsidRPr="00E3479D" w:rsidRDefault="000A627E" w:rsidP="0020212B">
                  <w:pPr>
                    <w:ind w:firstLine="0"/>
                    <w:jc w:val="left"/>
                    <w:rPr>
                      <w:rFonts w:ascii="Tahoma" w:eastAsia="Times New Roman" w:hAnsi="Tahoma" w:cs="Tahoma"/>
                      <w:color w:val="000000" w:themeColor="text1"/>
                      <w:sz w:val="22"/>
                      <w:szCs w:val="22"/>
                    </w:rPr>
                  </w:pPr>
                </w:p>
              </w:tc>
              <w:tc>
                <w:tcPr>
                  <w:tcW w:w="6379" w:type="dxa"/>
                  <w:gridSpan w:val="5"/>
                  <w:tcBorders>
                    <w:bottom w:val="single" w:sz="4" w:space="0" w:color="auto"/>
                  </w:tcBorders>
                  <w:shd w:val="clear" w:color="auto" w:fill="auto"/>
                </w:tcPr>
                <w:p w14:paraId="639A68F8" w14:textId="77777777" w:rsidR="0020212B" w:rsidRPr="00E3479D" w:rsidRDefault="000A627E" w:rsidP="0020212B">
                  <w:pPr>
                    <w:ind w:firstLine="0"/>
                    <w:jc w:val="center"/>
                    <w:rPr>
                      <w:rFonts w:ascii="Tahoma" w:eastAsia="Times New Roman" w:hAnsi="Tahoma" w:cs="Tahoma"/>
                      <w:color w:val="000000" w:themeColor="text1"/>
                      <w:sz w:val="22"/>
                      <w:szCs w:val="22"/>
                    </w:rPr>
                  </w:pPr>
                  <w:r w:rsidRPr="00E3479D">
                    <w:rPr>
                      <w:rFonts w:eastAsia="Times New Roman"/>
                      <w:color w:val="000000" w:themeColor="text1"/>
                      <w:sz w:val="22"/>
                      <w:szCs w:val="22"/>
                    </w:rPr>
                    <w:t xml:space="preserve">Значение характеристики </w:t>
                  </w:r>
                  <w:r w:rsidRPr="00E3479D">
                    <w:rPr>
                      <w:color w:val="000000" w:themeColor="text1"/>
                      <w:sz w:val="22"/>
                      <w:szCs w:val="22"/>
                    </w:rPr>
                    <w:t>денежного состояния опционного Договора СПФИ</w:t>
                  </w:r>
                </w:p>
              </w:tc>
            </w:tr>
            <w:tr w:rsidR="00175CCB" w14:paraId="65CAFC47" w14:textId="77777777" w:rsidTr="0020212B">
              <w:tc>
                <w:tcPr>
                  <w:tcW w:w="1440" w:type="dxa"/>
                  <w:tcBorders>
                    <w:bottom w:val="single" w:sz="4" w:space="0" w:color="auto"/>
                  </w:tcBorders>
                  <w:shd w:val="clear" w:color="auto" w:fill="auto"/>
                </w:tcPr>
                <w:p w14:paraId="37AB5523"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rPr>
                    <w:t>Срок опционного Договора</w:t>
                  </w:r>
                  <w:r w:rsidRPr="00E3479D">
                    <w:rPr>
                      <w:rFonts w:eastAsia="Times New Roman"/>
                      <w:color w:val="000000" w:themeColor="text1"/>
                      <w:sz w:val="20"/>
                      <w:lang w:val="en-US"/>
                    </w:rPr>
                    <w:t xml:space="preserve"> </w:t>
                  </w:r>
                  <w:r w:rsidRPr="00E3479D">
                    <w:rPr>
                      <w:color w:val="000000" w:themeColor="text1"/>
                      <w:sz w:val="20"/>
                    </w:rPr>
                    <w:t>СПФИ</w:t>
                  </w:r>
                </w:p>
              </w:tc>
              <w:tc>
                <w:tcPr>
                  <w:tcW w:w="992" w:type="dxa"/>
                  <w:tcBorders>
                    <w:bottom w:val="single" w:sz="4" w:space="0" w:color="auto"/>
                  </w:tcBorders>
                  <w:shd w:val="clear" w:color="auto" w:fill="auto"/>
                  <w:vAlign w:val="center"/>
                </w:tcPr>
                <w:p w14:paraId="42EDFF06" w14:textId="77777777" w:rsidR="0020212B" w:rsidRPr="00E3479D" w:rsidRDefault="000A627E" w:rsidP="0020212B">
                  <w:pPr>
                    <w:ind w:firstLine="0"/>
                    <w:jc w:val="center"/>
                    <w:rPr>
                      <w:rFonts w:eastAsia="Times New Roman"/>
                      <w:color w:val="000000" w:themeColor="text1"/>
                      <w:sz w:val="20"/>
                    </w:rPr>
                  </w:pPr>
                </w:p>
              </w:tc>
              <w:tc>
                <w:tcPr>
                  <w:tcW w:w="1134" w:type="dxa"/>
                  <w:tcBorders>
                    <w:bottom w:val="single" w:sz="4" w:space="0" w:color="auto"/>
                  </w:tcBorders>
                  <w:shd w:val="clear" w:color="auto" w:fill="auto"/>
                </w:tcPr>
                <w:p w14:paraId="3F5D64D1"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Глубоко в деньгах (</w:t>
                  </w:r>
                  <w:r w:rsidRPr="00E3479D">
                    <w:rPr>
                      <w:rFonts w:eastAsia="Times New Roman"/>
                      <w:color w:val="000000" w:themeColor="text1"/>
                      <w:sz w:val="20"/>
                      <w:lang w:val="en-US"/>
                    </w:rPr>
                    <w:t>Deep</w:t>
                  </w:r>
                  <w:r w:rsidRPr="00E3479D">
                    <w:rPr>
                      <w:rFonts w:eastAsia="Times New Roman"/>
                      <w:color w:val="000000" w:themeColor="text1"/>
                      <w:sz w:val="20"/>
                    </w:rPr>
                    <w:t xml:space="preserve"> </w:t>
                  </w:r>
                  <w:r w:rsidRPr="00E3479D">
                    <w:rPr>
                      <w:rFonts w:eastAsia="Times New Roman"/>
                      <w:color w:val="000000" w:themeColor="text1"/>
                      <w:sz w:val="20"/>
                      <w:lang w:val="en-US"/>
                    </w:rPr>
                    <w:t>ITM</w:t>
                  </w:r>
                  <w:r w:rsidRPr="00E3479D">
                    <w:rPr>
                      <w:rFonts w:eastAsia="Times New Roman"/>
                      <w:color w:val="000000" w:themeColor="text1"/>
                      <w:sz w:val="20"/>
                    </w:rPr>
                    <w:t>)</w:t>
                  </w:r>
                </w:p>
              </w:tc>
              <w:tc>
                <w:tcPr>
                  <w:tcW w:w="1418" w:type="dxa"/>
                  <w:tcBorders>
                    <w:bottom w:val="single" w:sz="4" w:space="0" w:color="auto"/>
                  </w:tcBorders>
                  <w:shd w:val="clear" w:color="auto" w:fill="auto"/>
                </w:tcPr>
                <w:p w14:paraId="7CF18562"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rPr>
                    <w:t>В деньгах</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ITM</w:t>
                  </w:r>
                  <w:r w:rsidRPr="00E3479D">
                    <w:rPr>
                      <w:rFonts w:eastAsia="Times New Roman"/>
                      <w:color w:val="000000" w:themeColor="text1"/>
                      <w:sz w:val="20"/>
                    </w:rPr>
                    <w:t>)</w:t>
                  </w:r>
                </w:p>
              </w:tc>
              <w:tc>
                <w:tcPr>
                  <w:tcW w:w="1417" w:type="dxa"/>
                  <w:tcBorders>
                    <w:bottom w:val="single" w:sz="4" w:space="0" w:color="auto"/>
                  </w:tcBorders>
                  <w:shd w:val="clear" w:color="auto" w:fill="auto"/>
                </w:tcPr>
                <w:p w14:paraId="5896EA2D"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rPr>
                    <w:t>Около денег</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ATM</w:t>
                  </w:r>
                  <w:r w:rsidRPr="00E3479D">
                    <w:rPr>
                      <w:rFonts w:eastAsia="Times New Roman"/>
                      <w:color w:val="000000" w:themeColor="text1"/>
                      <w:sz w:val="20"/>
                    </w:rPr>
                    <w:t>)</w:t>
                  </w:r>
                </w:p>
              </w:tc>
              <w:tc>
                <w:tcPr>
                  <w:tcW w:w="1418" w:type="dxa"/>
                  <w:tcBorders>
                    <w:bottom w:val="single" w:sz="4" w:space="0" w:color="auto"/>
                  </w:tcBorders>
                  <w:shd w:val="clear" w:color="auto" w:fill="auto"/>
                </w:tcPr>
                <w:p w14:paraId="30A297A4"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rPr>
                    <w:t>Вне денег</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OTM</w:t>
                  </w:r>
                  <w:r w:rsidRPr="00E3479D">
                    <w:rPr>
                      <w:rFonts w:eastAsia="Times New Roman"/>
                      <w:color w:val="000000" w:themeColor="text1"/>
                      <w:sz w:val="20"/>
                    </w:rPr>
                    <w:t>)</w:t>
                  </w:r>
                </w:p>
              </w:tc>
              <w:tc>
                <w:tcPr>
                  <w:tcW w:w="992" w:type="dxa"/>
                  <w:tcBorders>
                    <w:bottom w:val="single" w:sz="4" w:space="0" w:color="auto"/>
                  </w:tcBorders>
                  <w:shd w:val="clear" w:color="auto" w:fill="auto"/>
                </w:tcPr>
                <w:p w14:paraId="68A03981"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 xml:space="preserve">Глубоко вне </w:t>
                  </w:r>
                  <w:r w:rsidRPr="00E3479D">
                    <w:rPr>
                      <w:rFonts w:eastAsia="Times New Roman"/>
                      <w:color w:val="000000" w:themeColor="text1"/>
                      <w:sz w:val="20"/>
                    </w:rPr>
                    <w:t>денег (</w:t>
                  </w:r>
                  <w:r w:rsidRPr="00E3479D">
                    <w:rPr>
                      <w:rFonts w:eastAsia="Times New Roman"/>
                      <w:color w:val="000000" w:themeColor="text1"/>
                      <w:sz w:val="20"/>
                      <w:lang w:val="en-US"/>
                    </w:rPr>
                    <w:t>Deep</w:t>
                  </w:r>
                  <w:r w:rsidRPr="00E3479D">
                    <w:rPr>
                      <w:rFonts w:eastAsia="Times New Roman"/>
                      <w:color w:val="000000" w:themeColor="text1"/>
                      <w:sz w:val="20"/>
                    </w:rPr>
                    <w:t xml:space="preserve"> </w:t>
                  </w:r>
                  <w:r w:rsidRPr="00E3479D">
                    <w:rPr>
                      <w:rFonts w:eastAsia="Times New Roman"/>
                      <w:color w:val="000000" w:themeColor="text1"/>
                      <w:sz w:val="20"/>
                      <w:lang w:val="en-US"/>
                    </w:rPr>
                    <w:t>OTM</w:t>
                  </w:r>
                  <w:r w:rsidRPr="00E3479D">
                    <w:rPr>
                      <w:rFonts w:eastAsia="Times New Roman"/>
                      <w:color w:val="000000" w:themeColor="text1"/>
                      <w:sz w:val="20"/>
                    </w:rPr>
                    <w:t>)</w:t>
                  </w:r>
                </w:p>
              </w:tc>
            </w:tr>
            <w:tr w:rsidR="00175CCB" w14:paraId="4F5E4651" w14:textId="77777777" w:rsidTr="0020212B">
              <w:tc>
                <w:tcPr>
                  <w:tcW w:w="1440" w:type="dxa"/>
                  <w:shd w:val="clear" w:color="auto" w:fill="auto"/>
                  <w:vAlign w:val="center"/>
                </w:tcPr>
                <w:p w14:paraId="373D17A5"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Меньше или равно 7 (семи) дням</w:t>
                  </w:r>
                </w:p>
              </w:tc>
              <w:tc>
                <w:tcPr>
                  <w:tcW w:w="992" w:type="dxa"/>
                  <w:vMerge w:val="restart"/>
                  <w:shd w:val="clear" w:color="auto" w:fill="auto"/>
                  <w:vAlign w:val="center"/>
                </w:tcPr>
                <w:p w14:paraId="3DC0E557" w14:textId="77777777" w:rsidR="0020212B" w:rsidRPr="00E3479D" w:rsidRDefault="000A627E" w:rsidP="0020212B">
                  <w:pPr>
                    <w:ind w:firstLine="0"/>
                    <w:jc w:val="center"/>
                    <w:rPr>
                      <w:rFonts w:eastAsia="Times New Roman"/>
                      <w:color w:val="000000" w:themeColor="text1"/>
                      <w:sz w:val="20"/>
                      <w:lang w:val="en-US"/>
                    </w:rPr>
                  </w:pPr>
                  <w:r w:rsidRPr="00E3479D">
                    <w:rPr>
                      <w:rFonts w:eastAsia="Times New Roman"/>
                      <w:color w:val="000000" w:themeColor="text1"/>
                      <w:sz w:val="20"/>
                      <w:lang w:val="en-US"/>
                    </w:rPr>
                    <w:t>Forward/Strike</w:t>
                  </w:r>
                </w:p>
              </w:tc>
              <w:tc>
                <w:tcPr>
                  <w:tcW w:w="1134" w:type="dxa"/>
                  <w:shd w:val="clear" w:color="auto" w:fill="auto"/>
                </w:tcPr>
                <w:p w14:paraId="2C2B10A0"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&lt;0.97</w:t>
                  </w:r>
                </w:p>
              </w:tc>
              <w:tc>
                <w:tcPr>
                  <w:tcW w:w="1418" w:type="dxa"/>
                  <w:shd w:val="clear" w:color="auto" w:fill="auto"/>
                </w:tcPr>
                <w:p w14:paraId="0B2991AF"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lang w:val="en-US"/>
                    </w:rPr>
                    <w:t>0.97≤</w:t>
                  </w:r>
                  <w:r w:rsidRPr="00E3479D">
                    <w:rPr>
                      <w:rFonts w:eastAsia="Times New Roman"/>
                      <w:color w:val="000000" w:themeColor="text1"/>
                      <w:sz w:val="20"/>
                    </w:rPr>
                    <w:t xml:space="preserve"> и ≤0.99</w:t>
                  </w:r>
                </w:p>
              </w:tc>
              <w:tc>
                <w:tcPr>
                  <w:tcW w:w="1417" w:type="dxa"/>
                  <w:shd w:val="clear" w:color="auto" w:fill="auto"/>
                </w:tcPr>
                <w:p w14:paraId="54C6ABF5"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0.99</w:t>
                  </w:r>
                  <w:r w:rsidRPr="00E3479D">
                    <w:rPr>
                      <w:rFonts w:eastAsia="Times New Roman"/>
                      <w:color w:val="000000" w:themeColor="text1"/>
                      <w:sz w:val="20"/>
                    </w:rPr>
                    <w:t xml:space="preserve"> </w:t>
                  </w:r>
                  <w:r w:rsidRPr="00E3479D">
                    <w:rPr>
                      <w:rFonts w:eastAsia="Times New Roman"/>
                      <w:color w:val="000000" w:themeColor="text1"/>
                      <w:sz w:val="20"/>
                      <w:lang w:val="en-US"/>
                    </w:rPr>
                    <w:t xml:space="preserve">&lt; </w:t>
                  </w:r>
                  <w:r w:rsidRPr="00E3479D">
                    <w:rPr>
                      <w:rFonts w:eastAsia="Times New Roman"/>
                      <w:color w:val="000000" w:themeColor="text1"/>
                      <w:sz w:val="20"/>
                    </w:rPr>
                    <w:t xml:space="preserve">и </w:t>
                  </w:r>
                  <w:r w:rsidRPr="00E3479D">
                    <w:rPr>
                      <w:rFonts w:eastAsia="Times New Roman"/>
                      <w:color w:val="000000" w:themeColor="text1"/>
                      <w:sz w:val="20"/>
                      <w:lang w:val="en-US"/>
                    </w:rPr>
                    <w:t>&lt;1.03</w:t>
                  </w:r>
                </w:p>
              </w:tc>
              <w:tc>
                <w:tcPr>
                  <w:tcW w:w="1418" w:type="dxa"/>
                  <w:shd w:val="clear" w:color="auto" w:fill="auto"/>
                </w:tcPr>
                <w:p w14:paraId="64BFB77C"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1.03</w:t>
                  </w:r>
                  <w:r w:rsidRPr="00E3479D">
                    <w:rPr>
                      <w:rFonts w:eastAsia="Times New Roman"/>
                      <w:color w:val="000000" w:themeColor="text1"/>
                      <w:sz w:val="20"/>
                    </w:rPr>
                    <w:t xml:space="preserve"> ≤</w:t>
                  </w:r>
                  <w:r w:rsidRPr="00E3479D">
                    <w:rPr>
                      <w:rFonts w:eastAsia="Times New Roman"/>
                      <w:color w:val="000000" w:themeColor="text1"/>
                      <w:sz w:val="20"/>
                      <w:lang w:val="en-US"/>
                    </w:rPr>
                    <w:t xml:space="preserve"> </w:t>
                  </w:r>
                  <w:r w:rsidRPr="00E3479D">
                    <w:rPr>
                      <w:rFonts w:eastAsia="Times New Roman"/>
                      <w:color w:val="000000" w:themeColor="text1"/>
                      <w:sz w:val="20"/>
                    </w:rPr>
                    <w:t>и ≤</w:t>
                  </w:r>
                  <w:r w:rsidRPr="00E3479D">
                    <w:rPr>
                      <w:rFonts w:eastAsia="Times New Roman"/>
                      <w:color w:val="000000" w:themeColor="text1"/>
                      <w:sz w:val="20"/>
                      <w:lang w:val="en-US"/>
                    </w:rPr>
                    <w:t>1.05</w:t>
                  </w:r>
                </w:p>
              </w:tc>
              <w:tc>
                <w:tcPr>
                  <w:tcW w:w="992" w:type="dxa"/>
                  <w:shd w:val="clear" w:color="auto" w:fill="auto"/>
                </w:tcPr>
                <w:p w14:paraId="29EEF5F3"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&gt;1.05</w:t>
                  </w:r>
                </w:p>
              </w:tc>
            </w:tr>
            <w:tr w:rsidR="00175CCB" w14:paraId="5A482BF6" w14:textId="77777777" w:rsidTr="0020212B">
              <w:tc>
                <w:tcPr>
                  <w:tcW w:w="1440" w:type="dxa"/>
                  <w:shd w:val="clear" w:color="auto" w:fill="auto"/>
                  <w:vAlign w:val="center"/>
                </w:tcPr>
                <w:p w14:paraId="6EBC5F80"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Больше 7 (семи) дней и меньше или равно 1 (одному) месяцу</w:t>
                  </w:r>
                </w:p>
              </w:tc>
              <w:tc>
                <w:tcPr>
                  <w:tcW w:w="992" w:type="dxa"/>
                  <w:vMerge/>
                  <w:shd w:val="clear" w:color="auto" w:fill="auto"/>
                  <w:vAlign w:val="center"/>
                </w:tcPr>
                <w:p w14:paraId="4BA895AE" w14:textId="77777777" w:rsidR="0020212B" w:rsidRPr="00E3479D" w:rsidRDefault="000A627E" w:rsidP="0020212B">
                  <w:pPr>
                    <w:ind w:firstLine="0"/>
                    <w:jc w:val="left"/>
                    <w:rPr>
                      <w:rFonts w:eastAsia="Times New Roman"/>
                      <w:color w:val="000000" w:themeColor="text1"/>
                      <w:sz w:val="20"/>
                    </w:rPr>
                  </w:pPr>
                </w:p>
              </w:tc>
              <w:tc>
                <w:tcPr>
                  <w:tcW w:w="1134" w:type="dxa"/>
                  <w:shd w:val="clear" w:color="auto" w:fill="auto"/>
                </w:tcPr>
                <w:p w14:paraId="1D830882"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&lt;0.95</w:t>
                  </w:r>
                </w:p>
              </w:tc>
              <w:tc>
                <w:tcPr>
                  <w:tcW w:w="1418" w:type="dxa"/>
                  <w:shd w:val="clear" w:color="auto" w:fill="auto"/>
                </w:tcPr>
                <w:p w14:paraId="46EA23F7"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0.95≤</w:t>
                  </w:r>
                  <w:r w:rsidRPr="00E3479D">
                    <w:rPr>
                      <w:rFonts w:eastAsia="Times New Roman"/>
                      <w:color w:val="000000" w:themeColor="text1"/>
                      <w:sz w:val="20"/>
                    </w:rPr>
                    <w:t xml:space="preserve"> и</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0.98</w:t>
                  </w:r>
                </w:p>
              </w:tc>
              <w:tc>
                <w:tcPr>
                  <w:tcW w:w="1417" w:type="dxa"/>
                  <w:shd w:val="clear" w:color="auto" w:fill="auto"/>
                </w:tcPr>
                <w:p w14:paraId="1F72922D"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 xml:space="preserve">0.98&lt; </w:t>
                  </w:r>
                  <w:r w:rsidRPr="00E3479D">
                    <w:rPr>
                      <w:rFonts w:eastAsia="Times New Roman"/>
                      <w:color w:val="000000" w:themeColor="text1"/>
                      <w:sz w:val="20"/>
                    </w:rPr>
                    <w:t xml:space="preserve">и </w:t>
                  </w:r>
                  <w:r w:rsidRPr="00E3479D">
                    <w:rPr>
                      <w:rFonts w:eastAsia="Times New Roman"/>
                      <w:color w:val="000000" w:themeColor="text1"/>
                      <w:sz w:val="20"/>
                      <w:lang w:val="en-US"/>
                    </w:rPr>
                    <w:t>&lt;1.04</w:t>
                  </w:r>
                </w:p>
              </w:tc>
              <w:tc>
                <w:tcPr>
                  <w:tcW w:w="1418" w:type="dxa"/>
                  <w:shd w:val="clear" w:color="auto" w:fill="auto"/>
                </w:tcPr>
                <w:p w14:paraId="095E7ADA"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1.04</w:t>
                  </w:r>
                  <w:r w:rsidRPr="00E3479D">
                    <w:rPr>
                      <w:rFonts w:eastAsia="Times New Roman"/>
                      <w:color w:val="000000" w:themeColor="text1"/>
                      <w:sz w:val="20"/>
                    </w:rPr>
                    <w:t>≤</w:t>
                  </w:r>
                  <w:r w:rsidRPr="00E3479D">
                    <w:rPr>
                      <w:rFonts w:eastAsia="Times New Roman"/>
                      <w:color w:val="000000" w:themeColor="text1"/>
                      <w:sz w:val="20"/>
                      <w:lang w:val="en-US"/>
                    </w:rPr>
                    <w:t xml:space="preserve"> </w:t>
                  </w:r>
                  <w:r w:rsidRPr="00E3479D">
                    <w:rPr>
                      <w:rFonts w:eastAsia="Times New Roman"/>
                      <w:color w:val="000000" w:themeColor="text1"/>
                      <w:sz w:val="20"/>
                    </w:rPr>
                    <w:t>и ≤</w:t>
                  </w:r>
                  <w:r w:rsidRPr="00E3479D">
                    <w:rPr>
                      <w:rFonts w:eastAsia="Times New Roman"/>
                      <w:color w:val="000000" w:themeColor="text1"/>
                      <w:sz w:val="20"/>
                      <w:lang w:val="en-US"/>
                    </w:rPr>
                    <w:t>1.07</w:t>
                  </w:r>
                </w:p>
              </w:tc>
              <w:tc>
                <w:tcPr>
                  <w:tcW w:w="992" w:type="dxa"/>
                  <w:shd w:val="clear" w:color="auto" w:fill="auto"/>
                </w:tcPr>
                <w:p w14:paraId="089BC102"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&gt;1.07</w:t>
                  </w:r>
                </w:p>
              </w:tc>
            </w:tr>
            <w:tr w:rsidR="00175CCB" w14:paraId="4099D84D" w14:textId="77777777" w:rsidTr="0020212B">
              <w:tc>
                <w:tcPr>
                  <w:tcW w:w="1440" w:type="dxa"/>
                  <w:shd w:val="clear" w:color="auto" w:fill="auto"/>
                  <w:vAlign w:val="center"/>
                </w:tcPr>
                <w:p w14:paraId="1DCB6C16"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 xml:space="preserve">Больше 1 </w:t>
                  </w:r>
                  <w:r w:rsidRPr="00E3479D">
                    <w:rPr>
                      <w:rFonts w:eastAsia="Times New Roman"/>
                      <w:color w:val="000000" w:themeColor="text1"/>
                      <w:sz w:val="20"/>
                    </w:rPr>
                    <w:t>(одного) месяца и меньше или равно 6 (шести) месяцам</w:t>
                  </w:r>
                </w:p>
              </w:tc>
              <w:tc>
                <w:tcPr>
                  <w:tcW w:w="992" w:type="dxa"/>
                  <w:vMerge/>
                  <w:shd w:val="clear" w:color="auto" w:fill="auto"/>
                  <w:vAlign w:val="center"/>
                </w:tcPr>
                <w:p w14:paraId="1FFE5B2A" w14:textId="77777777" w:rsidR="0020212B" w:rsidRPr="00E3479D" w:rsidRDefault="000A627E" w:rsidP="0020212B">
                  <w:pPr>
                    <w:ind w:firstLine="0"/>
                    <w:jc w:val="left"/>
                    <w:rPr>
                      <w:rFonts w:eastAsia="Times New Roman"/>
                      <w:color w:val="000000" w:themeColor="text1"/>
                      <w:sz w:val="20"/>
                    </w:rPr>
                  </w:pPr>
                </w:p>
              </w:tc>
              <w:tc>
                <w:tcPr>
                  <w:tcW w:w="1134" w:type="dxa"/>
                  <w:shd w:val="clear" w:color="auto" w:fill="auto"/>
                </w:tcPr>
                <w:p w14:paraId="7BFC258F"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&lt;0.92</w:t>
                  </w:r>
                </w:p>
              </w:tc>
              <w:tc>
                <w:tcPr>
                  <w:tcW w:w="1418" w:type="dxa"/>
                  <w:shd w:val="clear" w:color="auto" w:fill="auto"/>
                </w:tcPr>
                <w:p w14:paraId="1339CDD9"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0.92≤</w:t>
                  </w:r>
                  <w:r w:rsidRPr="00E3479D">
                    <w:rPr>
                      <w:rFonts w:eastAsia="Times New Roman"/>
                      <w:color w:val="000000" w:themeColor="text1"/>
                      <w:sz w:val="20"/>
                    </w:rPr>
                    <w:t xml:space="preserve"> и</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0.96</w:t>
                  </w:r>
                </w:p>
              </w:tc>
              <w:tc>
                <w:tcPr>
                  <w:tcW w:w="1417" w:type="dxa"/>
                  <w:shd w:val="clear" w:color="auto" w:fill="auto"/>
                </w:tcPr>
                <w:p w14:paraId="2B9AAAB7"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 xml:space="preserve">0.96&lt; </w:t>
                  </w:r>
                  <w:r w:rsidRPr="00E3479D">
                    <w:rPr>
                      <w:rFonts w:eastAsia="Times New Roman"/>
                      <w:color w:val="000000" w:themeColor="text1"/>
                      <w:sz w:val="20"/>
                    </w:rPr>
                    <w:t xml:space="preserve">и </w:t>
                  </w:r>
                  <w:r w:rsidRPr="00E3479D">
                    <w:rPr>
                      <w:rFonts w:eastAsia="Times New Roman"/>
                      <w:color w:val="000000" w:themeColor="text1"/>
                      <w:sz w:val="20"/>
                      <w:lang w:val="en-US"/>
                    </w:rPr>
                    <w:t>&lt;1.05</w:t>
                  </w:r>
                </w:p>
              </w:tc>
              <w:tc>
                <w:tcPr>
                  <w:tcW w:w="1418" w:type="dxa"/>
                  <w:shd w:val="clear" w:color="auto" w:fill="auto"/>
                </w:tcPr>
                <w:p w14:paraId="679400C0"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1.05</w:t>
                  </w:r>
                  <w:r w:rsidRPr="00E3479D">
                    <w:rPr>
                      <w:rFonts w:eastAsia="Times New Roman"/>
                      <w:color w:val="000000" w:themeColor="text1"/>
                      <w:sz w:val="20"/>
                    </w:rPr>
                    <w:t>≤</w:t>
                  </w:r>
                  <w:r w:rsidRPr="00E3479D">
                    <w:rPr>
                      <w:rFonts w:eastAsia="Times New Roman"/>
                      <w:color w:val="000000" w:themeColor="text1"/>
                      <w:sz w:val="20"/>
                      <w:lang w:val="en-US"/>
                    </w:rPr>
                    <w:t xml:space="preserve"> </w:t>
                  </w:r>
                  <w:r w:rsidRPr="00E3479D">
                    <w:rPr>
                      <w:rFonts w:eastAsia="Times New Roman"/>
                      <w:color w:val="000000" w:themeColor="text1"/>
                      <w:sz w:val="20"/>
                    </w:rPr>
                    <w:t>и ≤</w:t>
                  </w:r>
                  <w:r w:rsidRPr="00E3479D">
                    <w:rPr>
                      <w:rFonts w:eastAsia="Times New Roman"/>
                      <w:color w:val="000000" w:themeColor="text1"/>
                      <w:sz w:val="20"/>
                      <w:lang w:val="en-US"/>
                    </w:rPr>
                    <w:t>1.10</w:t>
                  </w:r>
                </w:p>
              </w:tc>
              <w:tc>
                <w:tcPr>
                  <w:tcW w:w="992" w:type="dxa"/>
                  <w:shd w:val="clear" w:color="auto" w:fill="auto"/>
                </w:tcPr>
                <w:p w14:paraId="33EDB086"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&gt;1.10</w:t>
                  </w:r>
                </w:p>
              </w:tc>
            </w:tr>
            <w:tr w:rsidR="00175CCB" w14:paraId="73AE6CD9" w14:textId="77777777" w:rsidTr="0020212B">
              <w:tc>
                <w:tcPr>
                  <w:tcW w:w="1440" w:type="dxa"/>
                  <w:shd w:val="clear" w:color="auto" w:fill="auto"/>
                  <w:vAlign w:val="center"/>
                </w:tcPr>
                <w:p w14:paraId="690BD0B8"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Больше 6 (шести) месяцев и меньше или равно 12 (двенадцати) месяцам</w:t>
                  </w:r>
                </w:p>
              </w:tc>
              <w:tc>
                <w:tcPr>
                  <w:tcW w:w="992" w:type="dxa"/>
                  <w:vMerge/>
                  <w:shd w:val="clear" w:color="auto" w:fill="auto"/>
                  <w:vAlign w:val="center"/>
                </w:tcPr>
                <w:p w14:paraId="05531F61" w14:textId="77777777" w:rsidR="0020212B" w:rsidRPr="00E3479D" w:rsidRDefault="000A627E" w:rsidP="0020212B">
                  <w:pPr>
                    <w:ind w:firstLine="0"/>
                    <w:jc w:val="left"/>
                    <w:rPr>
                      <w:rFonts w:eastAsia="Times New Roman"/>
                      <w:color w:val="000000" w:themeColor="text1"/>
                      <w:sz w:val="20"/>
                    </w:rPr>
                  </w:pPr>
                </w:p>
              </w:tc>
              <w:tc>
                <w:tcPr>
                  <w:tcW w:w="1134" w:type="dxa"/>
                  <w:shd w:val="clear" w:color="auto" w:fill="auto"/>
                </w:tcPr>
                <w:p w14:paraId="60E77B5E"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&lt;0.88</w:t>
                  </w:r>
                </w:p>
              </w:tc>
              <w:tc>
                <w:tcPr>
                  <w:tcW w:w="1418" w:type="dxa"/>
                  <w:shd w:val="clear" w:color="auto" w:fill="auto"/>
                </w:tcPr>
                <w:p w14:paraId="2B74A8A8"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0.88≤</w:t>
                  </w:r>
                  <w:r w:rsidRPr="00E3479D">
                    <w:rPr>
                      <w:rFonts w:eastAsia="Times New Roman"/>
                      <w:color w:val="000000" w:themeColor="text1"/>
                      <w:sz w:val="20"/>
                    </w:rPr>
                    <w:t xml:space="preserve"> и</w:t>
                  </w:r>
                  <w:r w:rsidRPr="00E3479D">
                    <w:rPr>
                      <w:rFonts w:eastAsia="Times New Roman"/>
                      <w:color w:val="000000" w:themeColor="text1"/>
                      <w:sz w:val="20"/>
                      <w:lang w:val="en-US"/>
                    </w:rPr>
                    <w:t xml:space="preserve"> </w:t>
                  </w:r>
                  <w:r w:rsidRPr="00E3479D">
                    <w:rPr>
                      <w:rFonts w:eastAsia="Times New Roman"/>
                      <w:color w:val="000000" w:themeColor="text1"/>
                      <w:sz w:val="20"/>
                    </w:rPr>
                    <w:t>≤</w:t>
                  </w:r>
                  <w:r w:rsidRPr="00E3479D">
                    <w:rPr>
                      <w:rFonts w:eastAsia="Times New Roman"/>
                      <w:color w:val="000000" w:themeColor="text1"/>
                      <w:sz w:val="20"/>
                      <w:lang w:val="en-US"/>
                    </w:rPr>
                    <w:t>0.94</w:t>
                  </w:r>
                </w:p>
              </w:tc>
              <w:tc>
                <w:tcPr>
                  <w:tcW w:w="1417" w:type="dxa"/>
                  <w:shd w:val="clear" w:color="auto" w:fill="auto"/>
                </w:tcPr>
                <w:p w14:paraId="3576F0E6"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 xml:space="preserve">0.94&lt; </w:t>
                  </w:r>
                  <w:r w:rsidRPr="00E3479D">
                    <w:rPr>
                      <w:rFonts w:eastAsia="Times New Roman"/>
                      <w:color w:val="000000" w:themeColor="text1"/>
                      <w:sz w:val="20"/>
                    </w:rPr>
                    <w:t xml:space="preserve">и </w:t>
                  </w:r>
                  <w:r w:rsidRPr="00E3479D">
                    <w:rPr>
                      <w:rFonts w:eastAsia="Times New Roman"/>
                      <w:color w:val="000000" w:themeColor="text1"/>
                      <w:sz w:val="20"/>
                      <w:lang w:val="en-US"/>
                    </w:rPr>
                    <w:t>&lt;1.08</w:t>
                  </w:r>
                </w:p>
              </w:tc>
              <w:tc>
                <w:tcPr>
                  <w:tcW w:w="1418" w:type="dxa"/>
                  <w:shd w:val="clear" w:color="auto" w:fill="auto"/>
                </w:tcPr>
                <w:p w14:paraId="2F04866A"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1.08</w:t>
                  </w:r>
                  <w:r w:rsidRPr="00E3479D">
                    <w:rPr>
                      <w:rFonts w:eastAsia="Times New Roman"/>
                      <w:color w:val="000000" w:themeColor="text1"/>
                      <w:sz w:val="20"/>
                    </w:rPr>
                    <w:t>≤</w:t>
                  </w:r>
                  <w:r w:rsidRPr="00E3479D">
                    <w:rPr>
                      <w:rFonts w:eastAsia="Times New Roman"/>
                      <w:color w:val="000000" w:themeColor="text1"/>
                      <w:sz w:val="20"/>
                      <w:lang w:val="en-US"/>
                    </w:rPr>
                    <w:t xml:space="preserve"> </w:t>
                  </w:r>
                  <w:r w:rsidRPr="00E3479D">
                    <w:rPr>
                      <w:rFonts w:eastAsia="Times New Roman"/>
                      <w:color w:val="000000" w:themeColor="text1"/>
                      <w:sz w:val="20"/>
                    </w:rPr>
                    <w:t>и ≤</w:t>
                  </w:r>
                  <w:r w:rsidRPr="00E3479D">
                    <w:rPr>
                      <w:rFonts w:eastAsia="Times New Roman"/>
                      <w:color w:val="000000" w:themeColor="text1"/>
                      <w:sz w:val="20"/>
                      <w:lang w:val="en-US"/>
                    </w:rPr>
                    <w:t>1.14</w:t>
                  </w:r>
                </w:p>
              </w:tc>
              <w:tc>
                <w:tcPr>
                  <w:tcW w:w="992" w:type="dxa"/>
                  <w:shd w:val="clear" w:color="auto" w:fill="auto"/>
                </w:tcPr>
                <w:p w14:paraId="5BA568B2" w14:textId="77777777" w:rsidR="0020212B" w:rsidRPr="00E3479D" w:rsidRDefault="000A627E" w:rsidP="0020212B">
                  <w:pPr>
                    <w:ind w:firstLine="0"/>
                    <w:jc w:val="left"/>
                    <w:rPr>
                      <w:rFonts w:eastAsia="Times New Roman"/>
                      <w:color w:val="000000" w:themeColor="text1"/>
                      <w:sz w:val="20"/>
                      <w:lang w:val="en-US"/>
                    </w:rPr>
                  </w:pPr>
                  <w:r w:rsidRPr="00E3479D">
                    <w:rPr>
                      <w:rFonts w:eastAsia="Times New Roman"/>
                      <w:color w:val="000000" w:themeColor="text1"/>
                      <w:sz w:val="20"/>
                      <w:lang w:val="en-US"/>
                    </w:rPr>
                    <w:t>&gt;1.14</w:t>
                  </w:r>
                </w:p>
              </w:tc>
            </w:tr>
            <w:tr w:rsidR="00175CCB" w14:paraId="30CC47FB" w14:textId="77777777" w:rsidTr="0020212B">
              <w:tc>
                <w:tcPr>
                  <w:tcW w:w="1440" w:type="dxa"/>
                  <w:shd w:val="clear" w:color="auto" w:fill="auto"/>
                  <w:vAlign w:val="center"/>
                </w:tcPr>
                <w:p w14:paraId="0592A829"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 xml:space="preserve">Больше 12 (двенадцати) </w:t>
                  </w:r>
                  <w:r w:rsidRPr="00E3479D">
                    <w:rPr>
                      <w:rFonts w:eastAsia="Times New Roman"/>
                      <w:color w:val="000000" w:themeColor="text1"/>
                      <w:sz w:val="20"/>
                    </w:rPr>
                    <w:lastRenderedPageBreak/>
                    <w:t>месяцев и меньше или равно 24 (двадцати четырем) месяцам</w:t>
                  </w:r>
                </w:p>
              </w:tc>
              <w:tc>
                <w:tcPr>
                  <w:tcW w:w="992" w:type="dxa"/>
                  <w:vMerge/>
                  <w:shd w:val="clear" w:color="auto" w:fill="auto"/>
                  <w:vAlign w:val="center"/>
                </w:tcPr>
                <w:p w14:paraId="6649F2F3" w14:textId="77777777" w:rsidR="0020212B" w:rsidRPr="00E3479D" w:rsidRDefault="000A627E" w:rsidP="0020212B">
                  <w:pPr>
                    <w:ind w:firstLine="0"/>
                    <w:jc w:val="left"/>
                    <w:rPr>
                      <w:rFonts w:eastAsia="Times New Roman"/>
                      <w:color w:val="000000" w:themeColor="text1"/>
                      <w:sz w:val="20"/>
                    </w:rPr>
                  </w:pPr>
                </w:p>
              </w:tc>
              <w:tc>
                <w:tcPr>
                  <w:tcW w:w="1134" w:type="dxa"/>
                  <w:shd w:val="clear" w:color="auto" w:fill="auto"/>
                </w:tcPr>
                <w:p w14:paraId="3DFA4E1C"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&lt;0.84</w:t>
                  </w:r>
                </w:p>
              </w:tc>
              <w:tc>
                <w:tcPr>
                  <w:tcW w:w="1418" w:type="dxa"/>
                  <w:shd w:val="clear" w:color="auto" w:fill="auto"/>
                </w:tcPr>
                <w:p w14:paraId="46936F59"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0.84≤ и ≤0.92</w:t>
                  </w:r>
                </w:p>
              </w:tc>
              <w:tc>
                <w:tcPr>
                  <w:tcW w:w="1417" w:type="dxa"/>
                  <w:shd w:val="clear" w:color="auto" w:fill="auto"/>
                </w:tcPr>
                <w:p w14:paraId="212387BE"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0.92&lt; и &lt;1.11</w:t>
                  </w:r>
                </w:p>
              </w:tc>
              <w:tc>
                <w:tcPr>
                  <w:tcW w:w="1418" w:type="dxa"/>
                  <w:shd w:val="clear" w:color="auto" w:fill="auto"/>
                </w:tcPr>
                <w:p w14:paraId="6B1B58C4"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1.11≤ и ≤1.21</w:t>
                  </w:r>
                </w:p>
              </w:tc>
              <w:tc>
                <w:tcPr>
                  <w:tcW w:w="992" w:type="dxa"/>
                  <w:shd w:val="clear" w:color="auto" w:fill="auto"/>
                </w:tcPr>
                <w:p w14:paraId="132941C1" w14:textId="77777777" w:rsidR="0020212B" w:rsidRPr="00E3479D" w:rsidRDefault="000A627E" w:rsidP="0020212B">
                  <w:pPr>
                    <w:ind w:firstLine="0"/>
                    <w:jc w:val="left"/>
                    <w:rPr>
                      <w:rFonts w:eastAsia="Times New Roman"/>
                      <w:color w:val="000000" w:themeColor="text1"/>
                      <w:sz w:val="20"/>
                    </w:rPr>
                  </w:pPr>
                  <w:r w:rsidRPr="00E3479D">
                    <w:rPr>
                      <w:rFonts w:eastAsia="Times New Roman"/>
                      <w:color w:val="000000" w:themeColor="text1"/>
                      <w:sz w:val="20"/>
                    </w:rPr>
                    <w:t>&gt;1.21</w:t>
                  </w:r>
                </w:p>
              </w:tc>
            </w:tr>
          </w:tbl>
          <w:p w14:paraId="27F22ADF" w14:textId="77777777" w:rsidR="0020212B" w:rsidRPr="00E3479D" w:rsidRDefault="000A627E" w:rsidP="0020212B">
            <w:pPr>
              <w:pStyle w:val="Text"/>
              <w:spacing w:after="120"/>
              <w:jc w:val="left"/>
              <w:rPr>
                <w:rFonts w:cs="Times New Roman"/>
                <w:color w:val="000000" w:themeColor="text1"/>
                <w:sz w:val="22"/>
                <w:szCs w:val="22"/>
              </w:rPr>
            </w:pPr>
            <w:r w:rsidRPr="00E3479D">
              <w:rPr>
                <w:rFonts w:cs="Times New Roman"/>
                <w:color w:val="000000" w:themeColor="text1"/>
                <w:sz w:val="22"/>
                <w:szCs w:val="22"/>
              </w:rPr>
              <w:t>К</w:t>
            </w:r>
            <w:r w:rsidRPr="00E3479D">
              <w:rPr>
                <w:rFonts w:cs="Times New Roman"/>
                <w:color w:val="000000" w:themeColor="text1"/>
                <w:sz w:val="22"/>
                <w:szCs w:val="22"/>
                <w:vertAlign w:val="subscript"/>
              </w:rPr>
              <w:t>вега</w:t>
            </w:r>
            <w:r w:rsidRPr="00E3479D">
              <w:rPr>
                <w:rFonts w:cs="Times New Roman"/>
                <w:color w:val="000000" w:themeColor="text1"/>
                <w:sz w:val="22"/>
                <w:szCs w:val="22"/>
              </w:rPr>
              <w:t xml:space="preserve"> определяется на основании значения </w:t>
            </w:r>
            <w:r w:rsidRPr="00E3479D">
              <w:rPr>
                <w:color w:val="000000" w:themeColor="text1"/>
                <w:sz w:val="22"/>
                <w:szCs w:val="22"/>
              </w:rPr>
              <w:t xml:space="preserve">характеристики денежного состояния опционного Договора СПФИ в </w:t>
            </w:r>
            <w:r w:rsidRPr="00E3479D">
              <w:rPr>
                <w:color w:val="000000" w:themeColor="text1"/>
                <w:sz w:val="22"/>
                <w:szCs w:val="22"/>
              </w:rPr>
              <w:t>соответствии со следующей таблицей</w:t>
            </w:r>
            <w:r w:rsidRPr="00E3479D">
              <w:rPr>
                <w:rFonts w:cs="Times New Roman"/>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609"/>
              <w:gridCol w:w="3275"/>
            </w:tblGrid>
            <w:tr w:rsidR="00175CCB" w14:paraId="19526711" w14:textId="77777777" w:rsidTr="0020212B">
              <w:tc>
                <w:tcPr>
                  <w:tcW w:w="2942" w:type="dxa"/>
                  <w:vMerge w:val="restart"/>
                  <w:shd w:val="clear" w:color="auto" w:fill="auto"/>
                </w:tcPr>
                <w:p w14:paraId="106379D1" w14:textId="77777777" w:rsidR="0020212B" w:rsidRPr="00E3479D" w:rsidRDefault="000A627E" w:rsidP="0020212B">
                  <w:pPr>
                    <w:pStyle w:val="Text"/>
                    <w:rPr>
                      <w:rFonts w:eastAsia="Times New Roman" w:cs="Times New Roman"/>
                      <w:color w:val="000000" w:themeColor="text1"/>
                      <w:sz w:val="20"/>
                    </w:rPr>
                  </w:pPr>
                </w:p>
              </w:tc>
              <w:tc>
                <w:tcPr>
                  <w:tcW w:w="5884" w:type="dxa"/>
                  <w:gridSpan w:val="2"/>
                  <w:shd w:val="clear" w:color="auto" w:fill="auto"/>
                </w:tcPr>
                <w:p w14:paraId="5345015E"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К</w:t>
                  </w:r>
                  <w:r w:rsidRPr="00E3479D">
                    <w:rPr>
                      <w:rFonts w:eastAsia="Times New Roman" w:cs="Times New Roman"/>
                      <w:color w:val="000000" w:themeColor="text1"/>
                      <w:sz w:val="20"/>
                      <w:vertAlign w:val="subscript"/>
                    </w:rPr>
                    <w:t>вега,</w:t>
                  </w:r>
                  <w:r w:rsidRPr="00E3479D">
                    <w:rPr>
                      <w:rFonts w:eastAsia="Times New Roman" w:cs="Times New Roman"/>
                      <w:color w:val="000000" w:themeColor="text1"/>
                      <w:sz w:val="20"/>
                    </w:rPr>
                    <w:t>, руб.</w:t>
                  </w:r>
                </w:p>
              </w:tc>
            </w:tr>
            <w:tr w:rsidR="00175CCB" w14:paraId="6D326B1A" w14:textId="77777777" w:rsidTr="0020212B">
              <w:tc>
                <w:tcPr>
                  <w:tcW w:w="2942" w:type="dxa"/>
                  <w:vMerge/>
                  <w:shd w:val="clear" w:color="auto" w:fill="auto"/>
                </w:tcPr>
                <w:p w14:paraId="0948AA95" w14:textId="77777777" w:rsidR="0020212B" w:rsidRPr="00E3479D" w:rsidRDefault="000A627E" w:rsidP="0020212B">
                  <w:pPr>
                    <w:pStyle w:val="Text"/>
                    <w:rPr>
                      <w:rFonts w:eastAsia="Times New Roman" w:cs="Times New Roman"/>
                      <w:color w:val="000000" w:themeColor="text1"/>
                      <w:sz w:val="20"/>
                    </w:rPr>
                  </w:pPr>
                </w:p>
              </w:tc>
              <w:tc>
                <w:tcPr>
                  <w:tcW w:w="5884" w:type="dxa"/>
                  <w:gridSpan w:val="2"/>
                  <w:shd w:val="clear" w:color="auto" w:fill="auto"/>
                </w:tcPr>
                <w:p w14:paraId="43C4BA78"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Значение характеристики денежного состояния опционного Договора</w:t>
                  </w:r>
                  <w:r w:rsidRPr="00E3479D">
                    <w:rPr>
                      <w:color w:val="000000" w:themeColor="text1"/>
                      <w:sz w:val="20"/>
                    </w:rPr>
                    <w:t xml:space="preserve"> СПФИ</w:t>
                  </w:r>
                </w:p>
              </w:tc>
            </w:tr>
            <w:tr w:rsidR="00175CCB" w14:paraId="702AB08A" w14:textId="77777777" w:rsidTr="0020212B">
              <w:tc>
                <w:tcPr>
                  <w:tcW w:w="2942" w:type="dxa"/>
                  <w:shd w:val="clear" w:color="auto" w:fill="auto"/>
                  <w:vAlign w:val="center"/>
                </w:tcPr>
                <w:p w14:paraId="4243B8A9" w14:textId="77777777" w:rsidR="0020212B" w:rsidRPr="00E3479D" w:rsidRDefault="000A627E" w:rsidP="0020212B">
                  <w:pPr>
                    <w:pStyle w:val="Text"/>
                    <w:rPr>
                      <w:rFonts w:eastAsia="Times New Roman" w:cs="Times New Roman"/>
                      <w:color w:val="000000" w:themeColor="text1"/>
                      <w:sz w:val="20"/>
                    </w:rPr>
                  </w:pPr>
                  <w:r w:rsidRPr="00E3479D">
                    <w:rPr>
                      <w:rFonts w:eastAsia="Times New Roman" w:cs="Times New Roman"/>
                      <w:color w:val="000000" w:themeColor="text1"/>
                      <w:sz w:val="20"/>
                    </w:rPr>
                    <w:t>Срок опционного Договора</w:t>
                  </w:r>
                  <w:r w:rsidRPr="00E3479D">
                    <w:rPr>
                      <w:color w:val="000000" w:themeColor="text1"/>
                      <w:sz w:val="20"/>
                    </w:rPr>
                    <w:t xml:space="preserve"> СПФИ</w:t>
                  </w:r>
                </w:p>
              </w:tc>
              <w:tc>
                <w:tcPr>
                  <w:tcW w:w="2609" w:type="dxa"/>
                  <w:shd w:val="clear" w:color="auto" w:fill="auto"/>
                  <w:vAlign w:val="center"/>
                </w:tcPr>
                <w:p w14:paraId="3B0FFABF"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Около денег</w:t>
                  </w:r>
                  <w:r w:rsidRPr="00E3479D">
                    <w:rPr>
                      <w:rFonts w:eastAsia="Times New Roman" w:cs="Times New Roman"/>
                      <w:color w:val="000000" w:themeColor="text1"/>
                      <w:sz w:val="20"/>
                      <w:lang w:val="en-US"/>
                    </w:rPr>
                    <w:t xml:space="preserve"> </w:t>
                  </w:r>
                  <w:r w:rsidRPr="00E3479D">
                    <w:rPr>
                      <w:rFonts w:eastAsia="Times New Roman" w:cs="Times New Roman"/>
                      <w:color w:val="000000" w:themeColor="text1"/>
                      <w:sz w:val="20"/>
                    </w:rPr>
                    <w:t>(</w:t>
                  </w:r>
                  <w:r w:rsidRPr="00E3479D">
                    <w:rPr>
                      <w:rFonts w:eastAsia="Times New Roman" w:cs="Times New Roman"/>
                      <w:color w:val="000000" w:themeColor="text1"/>
                      <w:sz w:val="20"/>
                      <w:lang w:val="en-US"/>
                    </w:rPr>
                    <w:t>ATM</w:t>
                  </w:r>
                  <w:r w:rsidRPr="00E3479D">
                    <w:rPr>
                      <w:rFonts w:eastAsia="Times New Roman" w:cs="Times New Roman"/>
                      <w:color w:val="000000" w:themeColor="text1"/>
                      <w:sz w:val="20"/>
                    </w:rPr>
                    <w:t>)</w:t>
                  </w:r>
                </w:p>
              </w:tc>
              <w:tc>
                <w:tcPr>
                  <w:tcW w:w="3275" w:type="dxa"/>
                  <w:shd w:val="clear" w:color="auto" w:fill="auto"/>
                  <w:vAlign w:val="center"/>
                </w:tcPr>
                <w:p w14:paraId="6F133292"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Глубоко вне денег (</w:t>
                  </w:r>
                  <w:r w:rsidRPr="00E3479D">
                    <w:rPr>
                      <w:rFonts w:eastAsia="Times New Roman" w:cs="Times New Roman"/>
                      <w:color w:val="000000" w:themeColor="text1"/>
                      <w:sz w:val="20"/>
                      <w:lang w:val="en-US"/>
                    </w:rPr>
                    <w:t>Deep</w:t>
                  </w:r>
                  <w:r w:rsidRPr="00E3479D">
                    <w:rPr>
                      <w:rFonts w:eastAsia="Times New Roman" w:cs="Times New Roman"/>
                      <w:color w:val="000000" w:themeColor="text1"/>
                      <w:sz w:val="20"/>
                    </w:rPr>
                    <w:t xml:space="preserve"> </w:t>
                  </w:r>
                  <w:r w:rsidRPr="00E3479D">
                    <w:rPr>
                      <w:rFonts w:eastAsia="Times New Roman" w:cs="Times New Roman"/>
                      <w:color w:val="000000" w:themeColor="text1"/>
                      <w:sz w:val="20"/>
                      <w:lang w:val="en-US"/>
                    </w:rPr>
                    <w:t>OTM</w:t>
                  </w:r>
                  <w:r w:rsidRPr="00E3479D">
                    <w:rPr>
                      <w:rFonts w:eastAsia="Times New Roman" w:cs="Times New Roman"/>
                      <w:color w:val="000000" w:themeColor="text1"/>
                      <w:sz w:val="20"/>
                    </w:rPr>
                    <w:t>)</w:t>
                  </w:r>
                </w:p>
                <w:p w14:paraId="4E880C4A"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или Вне денег (</w:t>
                  </w:r>
                  <w:r w:rsidRPr="00E3479D">
                    <w:rPr>
                      <w:rFonts w:eastAsia="Times New Roman" w:cs="Times New Roman"/>
                      <w:color w:val="000000" w:themeColor="text1"/>
                      <w:sz w:val="20"/>
                      <w:lang w:val="en-US"/>
                    </w:rPr>
                    <w:t>OTM</w:t>
                  </w:r>
                  <w:r w:rsidRPr="00E3479D">
                    <w:rPr>
                      <w:rFonts w:eastAsia="Times New Roman" w:cs="Times New Roman"/>
                      <w:color w:val="000000" w:themeColor="text1"/>
                      <w:sz w:val="20"/>
                    </w:rPr>
                    <w:t>)</w:t>
                  </w:r>
                </w:p>
                <w:p w14:paraId="544C5975"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или В деньгах (</w:t>
                  </w:r>
                  <w:r w:rsidRPr="00E3479D">
                    <w:rPr>
                      <w:rFonts w:eastAsia="Times New Roman" w:cs="Times New Roman"/>
                      <w:color w:val="000000" w:themeColor="text1"/>
                      <w:sz w:val="20"/>
                      <w:lang w:val="en-US"/>
                    </w:rPr>
                    <w:t>ITM</w:t>
                  </w:r>
                  <w:r w:rsidRPr="00E3479D">
                    <w:rPr>
                      <w:rFonts w:eastAsia="Times New Roman" w:cs="Times New Roman"/>
                      <w:color w:val="000000" w:themeColor="text1"/>
                      <w:sz w:val="20"/>
                    </w:rPr>
                    <w:t>)</w:t>
                  </w:r>
                </w:p>
                <w:p w14:paraId="1010D0E6"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 xml:space="preserve">или </w:t>
                  </w:r>
                  <w:r w:rsidRPr="00E3479D">
                    <w:rPr>
                      <w:rFonts w:eastAsia="Times New Roman" w:cs="Times New Roman"/>
                      <w:color w:val="000000" w:themeColor="text1"/>
                      <w:sz w:val="20"/>
                    </w:rPr>
                    <w:t>Глубоко в деньгах (</w:t>
                  </w:r>
                  <w:r w:rsidRPr="00E3479D">
                    <w:rPr>
                      <w:rFonts w:eastAsia="Times New Roman" w:cs="Times New Roman"/>
                      <w:color w:val="000000" w:themeColor="text1"/>
                      <w:sz w:val="20"/>
                      <w:lang w:val="en-US"/>
                    </w:rPr>
                    <w:t>Deep</w:t>
                  </w:r>
                  <w:r w:rsidRPr="00E3479D">
                    <w:rPr>
                      <w:rFonts w:eastAsia="Times New Roman" w:cs="Times New Roman"/>
                      <w:color w:val="000000" w:themeColor="text1"/>
                      <w:sz w:val="20"/>
                    </w:rPr>
                    <w:t xml:space="preserve"> </w:t>
                  </w:r>
                  <w:r w:rsidRPr="00E3479D">
                    <w:rPr>
                      <w:rFonts w:eastAsia="Times New Roman" w:cs="Times New Roman"/>
                      <w:color w:val="000000" w:themeColor="text1"/>
                      <w:sz w:val="20"/>
                      <w:lang w:val="en-US"/>
                    </w:rPr>
                    <w:t>ITM</w:t>
                  </w:r>
                  <w:r w:rsidRPr="00E3479D">
                    <w:rPr>
                      <w:rFonts w:eastAsia="Times New Roman" w:cs="Times New Roman"/>
                      <w:color w:val="000000" w:themeColor="text1"/>
                      <w:sz w:val="20"/>
                    </w:rPr>
                    <w:t>)</w:t>
                  </w:r>
                </w:p>
              </w:tc>
            </w:tr>
            <w:tr w:rsidR="00175CCB" w14:paraId="460E445A" w14:textId="77777777" w:rsidTr="0020212B">
              <w:tc>
                <w:tcPr>
                  <w:tcW w:w="2942" w:type="dxa"/>
                  <w:shd w:val="clear" w:color="auto" w:fill="auto"/>
                  <w:vAlign w:val="center"/>
                </w:tcPr>
                <w:p w14:paraId="30C385AF" w14:textId="77777777" w:rsidR="0020212B" w:rsidRPr="00E3479D" w:rsidRDefault="000A627E" w:rsidP="0020212B">
                  <w:pPr>
                    <w:pStyle w:val="Text"/>
                    <w:rPr>
                      <w:rFonts w:eastAsia="Times New Roman" w:cs="Times New Roman"/>
                      <w:color w:val="000000" w:themeColor="text1"/>
                      <w:sz w:val="20"/>
                    </w:rPr>
                  </w:pPr>
                  <w:r w:rsidRPr="00E3479D">
                    <w:rPr>
                      <w:rFonts w:eastAsia="Times New Roman" w:cs="Times New Roman"/>
                      <w:color w:val="000000" w:themeColor="text1"/>
                      <w:sz w:val="20"/>
                    </w:rPr>
                    <w:t>Меньше или равно 1 (одному) месяцу</w:t>
                  </w:r>
                </w:p>
              </w:tc>
              <w:tc>
                <w:tcPr>
                  <w:tcW w:w="2609" w:type="dxa"/>
                  <w:shd w:val="clear" w:color="auto" w:fill="auto"/>
                  <w:vAlign w:val="center"/>
                </w:tcPr>
                <w:p w14:paraId="57EC659C"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40</w:t>
                  </w:r>
                </w:p>
              </w:tc>
              <w:tc>
                <w:tcPr>
                  <w:tcW w:w="3275" w:type="dxa"/>
                  <w:shd w:val="clear" w:color="auto" w:fill="auto"/>
                  <w:vAlign w:val="center"/>
                </w:tcPr>
                <w:p w14:paraId="2303061D"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10</w:t>
                  </w:r>
                </w:p>
              </w:tc>
            </w:tr>
            <w:tr w:rsidR="00175CCB" w14:paraId="27DCF912" w14:textId="77777777" w:rsidTr="0020212B">
              <w:tc>
                <w:tcPr>
                  <w:tcW w:w="2942" w:type="dxa"/>
                  <w:shd w:val="clear" w:color="auto" w:fill="auto"/>
                  <w:vAlign w:val="center"/>
                </w:tcPr>
                <w:p w14:paraId="2C6104EB" w14:textId="77777777" w:rsidR="0020212B" w:rsidRPr="00E3479D" w:rsidRDefault="000A627E" w:rsidP="0020212B">
                  <w:pPr>
                    <w:pStyle w:val="Text"/>
                    <w:rPr>
                      <w:rFonts w:eastAsia="Times New Roman" w:cs="Times New Roman"/>
                      <w:color w:val="000000" w:themeColor="text1"/>
                      <w:sz w:val="20"/>
                    </w:rPr>
                  </w:pPr>
                  <w:r w:rsidRPr="00E3479D">
                    <w:rPr>
                      <w:rFonts w:eastAsia="Times New Roman" w:cs="Times New Roman"/>
                      <w:color w:val="000000" w:themeColor="text1"/>
                      <w:sz w:val="20"/>
                    </w:rPr>
                    <w:t>Больше 1 (одного) месяца и меньше или равно 6 (шести) месяцам</w:t>
                  </w:r>
                </w:p>
              </w:tc>
              <w:tc>
                <w:tcPr>
                  <w:tcW w:w="2609" w:type="dxa"/>
                  <w:shd w:val="clear" w:color="auto" w:fill="auto"/>
                  <w:vAlign w:val="center"/>
                </w:tcPr>
                <w:p w14:paraId="21066525"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70</w:t>
                  </w:r>
                </w:p>
              </w:tc>
              <w:tc>
                <w:tcPr>
                  <w:tcW w:w="3275" w:type="dxa"/>
                  <w:shd w:val="clear" w:color="auto" w:fill="auto"/>
                  <w:vAlign w:val="center"/>
                </w:tcPr>
                <w:p w14:paraId="0D62F1A5"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10</w:t>
                  </w:r>
                </w:p>
              </w:tc>
            </w:tr>
            <w:tr w:rsidR="00175CCB" w14:paraId="280EA890" w14:textId="77777777" w:rsidTr="0020212B">
              <w:tc>
                <w:tcPr>
                  <w:tcW w:w="2942" w:type="dxa"/>
                  <w:shd w:val="clear" w:color="auto" w:fill="auto"/>
                  <w:vAlign w:val="center"/>
                </w:tcPr>
                <w:p w14:paraId="634BEEDE" w14:textId="77777777" w:rsidR="0020212B" w:rsidRPr="00E3479D" w:rsidRDefault="000A627E" w:rsidP="0020212B">
                  <w:pPr>
                    <w:pStyle w:val="Text"/>
                    <w:rPr>
                      <w:rFonts w:eastAsia="Times New Roman" w:cs="Times New Roman"/>
                      <w:color w:val="000000" w:themeColor="text1"/>
                      <w:sz w:val="20"/>
                    </w:rPr>
                  </w:pPr>
                  <w:r w:rsidRPr="00E3479D">
                    <w:rPr>
                      <w:rFonts w:eastAsia="Times New Roman" w:cs="Times New Roman"/>
                      <w:color w:val="000000" w:themeColor="text1"/>
                      <w:sz w:val="20"/>
                    </w:rPr>
                    <w:t>Больше 6 (шести) месяцев и меньше или равно 12 (двенадцати) месяцам</w:t>
                  </w:r>
                </w:p>
              </w:tc>
              <w:tc>
                <w:tcPr>
                  <w:tcW w:w="2609" w:type="dxa"/>
                  <w:shd w:val="clear" w:color="auto" w:fill="auto"/>
                  <w:vAlign w:val="center"/>
                </w:tcPr>
                <w:p w14:paraId="7317B7DA"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100</w:t>
                  </w:r>
                </w:p>
              </w:tc>
              <w:tc>
                <w:tcPr>
                  <w:tcW w:w="3275" w:type="dxa"/>
                  <w:shd w:val="clear" w:color="auto" w:fill="auto"/>
                  <w:vAlign w:val="center"/>
                </w:tcPr>
                <w:p w14:paraId="6FF5140A"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20</w:t>
                  </w:r>
                </w:p>
              </w:tc>
            </w:tr>
            <w:tr w:rsidR="00175CCB" w14:paraId="5187604C" w14:textId="77777777" w:rsidTr="0020212B">
              <w:tc>
                <w:tcPr>
                  <w:tcW w:w="2942" w:type="dxa"/>
                  <w:shd w:val="clear" w:color="auto" w:fill="auto"/>
                  <w:vAlign w:val="center"/>
                </w:tcPr>
                <w:p w14:paraId="55656990" w14:textId="77777777" w:rsidR="0020212B" w:rsidRPr="00E3479D" w:rsidRDefault="000A627E" w:rsidP="0020212B">
                  <w:pPr>
                    <w:pStyle w:val="Text"/>
                    <w:rPr>
                      <w:rFonts w:eastAsia="Times New Roman" w:cs="Times New Roman"/>
                      <w:color w:val="000000" w:themeColor="text1"/>
                      <w:sz w:val="20"/>
                    </w:rPr>
                  </w:pPr>
                  <w:r w:rsidRPr="00E3479D">
                    <w:rPr>
                      <w:rFonts w:eastAsia="Times New Roman" w:cs="Times New Roman"/>
                      <w:color w:val="000000" w:themeColor="text1"/>
                      <w:sz w:val="20"/>
                    </w:rPr>
                    <w:t xml:space="preserve">Больше 12 (двенадцати) месяцев и </w:t>
                  </w:r>
                  <w:r w:rsidRPr="00E3479D">
                    <w:rPr>
                      <w:rFonts w:eastAsia="Times New Roman" w:cs="Times New Roman"/>
                      <w:color w:val="000000" w:themeColor="text1"/>
                      <w:sz w:val="20"/>
                    </w:rPr>
                    <w:t>меньше или равно 24 (двадцати четырем) месяцам</w:t>
                  </w:r>
                </w:p>
              </w:tc>
              <w:tc>
                <w:tcPr>
                  <w:tcW w:w="2609" w:type="dxa"/>
                  <w:shd w:val="clear" w:color="auto" w:fill="auto"/>
                  <w:vAlign w:val="center"/>
                </w:tcPr>
                <w:p w14:paraId="2E8F9D91"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140</w:t>
                  </w:r>
                </w:p>
              </w:tc>
              <w:tc>
                <w:tcPr>
                  <w:tcW w:w="3275" w:type="dxa"/>
                  <w:shd w:val="clear" w:color="auto" w:fill="auto"/>
                  <w:vAlign w:val="center"/>
                </w:tcPr>
                <w:p w14:paraId="569C9EDD" w14:textId="77777777" w:rsidR="0020212B" w:rsidRPr="00E3479D" w:rsidRDefault="000A627E" w:rsidP="0020212B">
                  <w:pPr>
                    <w:pStyle w:val="Text"/>
                    <w:jc w:val="center"/>
                    <w:rPr>
                      <w:rFonts w:eastAsia="Times New Roman" w:cs="Times New Roman"/>
                      <w:color w:val="000000" w:themeColor="text1"/>
                      <w:sz w:val="20"/>
                    </w:rPr>
                  </w:pPr>
                  <w:r w:rsidRPr="00E3479D">
                    <w:rPr>
                      <w:rFonts w:eastAsia="Times New Roman" w:cs="Times New Roman"/>
                      <w:color w:val="000000" w:themeColor="text1"/>
                      <w:sz w:val="20"/>
                    </w:rPr>
                    <w:t>70</w:t>
                  </w:r>
                </w:p>
              </w:tc>
            </w:tr>
          </w:tbl>
          <w:p w14:paraId="51861F8C" w14:textId="77777777" w:rsidR="0020212B" w:rsidRPr="00E3479D" w:rsidRDefault="000A627E" w:rsidP="0020212B">
            <w:pPr>
              <w:pStyle w:val="Text"/>
              <w:rPr>
                <w:color w:val="000000" w:themeColor="text1"/>
                <w:sz w:val="22"/>
                <w:szCs w:val="22"/>
              </w:rPr>
            </w:pPr>
            <w:r w:rsidRPr="00E3479D">
              <w:rPr>
                <w:color w:val="000000" w:themeColor="text1"/>
                <w:sz w:val="22"/>
                <w:szCs w:val="22"/>
              </w:rPr>
              <w:t>Параметры, указанные в таблицах настоящего раздела Тарифов для опционных Договоров СПФИ:</w:t>
            </w:r>
          </w:p>
          <w:p w14:paraId="217512D5" w14:textId="77777777" w:rsidR="0020212B" w:rsidRPr="00E3479D" w:rsidRDefault="000A627E" w:rsidP="0020212B">
            <w:pPr>
              <w:pStyle w:val="Text"/>
              <w:rPr>
                <w:b/>
                <w:bCs/>
                <w:i/>
                <w:color w:val="000000" w:themeColor="text1"/>
                <w:sz w:val="22"/>
                <w:szCs w:val="22"/>
              </w:rPr>
            </w:pPr>
            <w:r w:rsidRPr="00E3479D">
              <w:rPr>
                <w:color w:val="000000" w:themeColor="text1"/>
                <w:sz w:val="22"/>
                <w:szCs w:val="22"/>
                <w:lang w:val="en-US"/>
              </w:rPr>
              <w:t>Strike</w:t>
            </w:r>
            <w:r w:rsidRPr="00E3479D">
              <w:rPr>
                <w:color w:val="000000" w:themeColor="text1"/>
                <w:sz w:val="22"/>
                <w:szCs w:val="22"/>
              </w:rPr>
              <w:t xml:space="preserve"> – Цена исполнения опционного Договора СПФИ;</w:t>
            </w:r>
          </w:p>
          <w:p w14:paraId="2360281C" w14:textId="77777777" w:rsidR="0020212B" w:rsidRPr="00E3479D" w:rsidRDefault="000A627E" w:rsidP="0020212B">
            <w:pPr>
              <w:pStyle w:val="Text"/>
              <w:rPr>
                <w:color w:val="000000" w:themeColor="text1"/>
                <w:sz w:val="22"/>
                <w:szCs w:val="22"/>
              </w:rPr>
            </w:pPr>
            <w:r w:rsidRPr="00E3479D">
              <w:rPr>
                <w:color w:val="000000" w:themeColor="text1"/>
                <w:sz w:val="22"/>
                <w:szCs w:val="22"/>
                <w:lang w:val="en-US"/>
              </w:rPr>
              <w:t>Forward</w:t>
            </w:r>
            <w:r w:rsidRPr="00E3479D">
              <w:rPr>
                <w:color w:val="000000" w:themeColor="text1"/>
                <w:sz w:val="22"/>
                <w:szCs w:val="22"/>
              </w:rPr>
              <w:t xml:space="preserve"> – значение форвардного курса Валютной пары опционного Договора СПФИ на Дату истечения срока по опционному Договору СПФИ, определяемого в соответствии с Методикой расчета рисков на рынке Стандартизированных ПФИ;</w:t>
            </w:r>
          </w:p>
          <w:p w14:paraId="3AEF6C86" w14:textId="77777777" w:rsidR="0020212B" w:rsidRPr="00E3479D" w:rsidRDefault="000A627E" w:rsidP="0020212B">
            <w:pPr>
              <w:pStyle w:val="Text"/>
              <w:rPr>
                <w:color w:val="000000" w:themeColor="text1"/>
                <w:sz w:val="22"/>
                <w:szCs w:val="22"/>
              </w:rPr>
            </w:pPr>
            <w:r w:rsidRPr="00E3479D">
              <w:rPr>
                <w:color w:val="000000" w:themeColor="text1"/>
                <w:sz w:val="22"/>
                <w:szCs w:val="22"/>
              </w:rPr>
              <w:t>Срок опционного Договора СПФИ – количество д</w:t>
            </w:r>
            <w:r w:rsidRPr="00E3479D">
              <w:rPr>
                <w:color w:val="000000" w:themeColor="text1"/>
                <w:sz w:val="22"/>
                <w:szCs w:val="22"/>
              </w:rPr>
              <w:t>ней от даты заключения опционного Договора СПФИ до Даты истечения срока по опционному Договору СПФИ;</w:t>
            </w:r>
          </w:p>
          <w:p w14:paraId="0E232CEB" w14:textId="77777777" w:rsidR="0020212B" w:rsidRPr="00E3479D" w:rsidRDefault="000A627E" w:rsidP="0020212B">
            <w:pPr>
              <w:pStyle w:val="Text"/>
              <w:rPr>
                <w:color w:val="000000" w:themeColor="text1"/>
                <w:sz w:val="22"/>
                <w:szCs w:val="22"/>
              </w:rPr>
            </w:pPr>
            <w:r w:rsidRPr="00E3479D">
              <w:rPr>
                <w:color w:val="000000" w:themeColor="text1"/>
                <w:sz w:val="22"/>
                <w:szCs w:val="22"/>
              </w:rPr>
              <w:t>Количество дней в определенном количестве месяцев (далее в настоящем Разделе Тарифов - период) определяется в следующем порядке:</w:t>
            </w:r>
          </w:p>
          <w:p w14:paraId="767EFDD9" w14:textId="77777777" w:rsidR="0020212B" w:rsidRPr="00E3479D" w:rsidRDefault="000A627E" w:rsidP="0020212B">
            <w:pPr>
              <w:pStyle w:val="Text"/>
              <w:numPr>
                <w:ilvl w:val="0"/>
                <w:numId w:val="29"/>
              </w:numPr>
              <w:tabs>
                <w:tab w:val="left" w:pos="736"/>
              </w:tabs>
              <w:ind w:left="736"/>
              <w:rPr>
                <w:color w:val="000000" w:themeColor="text1"/>
                <w:sz w:val="22"/>
                <w:szCs w:val="22"/>
              </w:rPr>
            </w:pPr>
            <w:r w:rsidRPr="00E3479D">
              <w:rPr>
                <w:color w:val="000000" w:themeColor="text1"/>
                <w:sz w:val="22"/>
                <w:szCs w:val="22"/>
              </w:rPr>
              <w:t xml:space="preserve">определяется месяц и </w:t>
            </w:r>
            <w:r w:rsidRPr="00E3479D">
              <w:rPr>
                <w:color w:val="000000" w:themeColor="text1"/>
                <w:sz w:val="22"/>
                <w:szCs w:val="22"/>
              </w:rPr>
              <w:t>год даты окончания периода путем прибавления к месяцу и году даты заключения опционного Договора СПФИ определенного количества месяцев;</w:t>
            </w:r>
          </w:p>
          <w:p w14:paraId="00DD5CCE" w14:textId="77777777" w:rsidR="0020212B" w:rsidRPr="00E3479D" w:rsidRDefault="000A627E" w:rsidP="0020212B">
            <w:pPr>
              <w:pStyle w:val="Text"/>
              <w:numPr>
                <w:ilvl w:val="0"/>
                <w:numId w:val="29"/>
              </w:numPr>
              <w:tabs>
                <w:tab w:val="left" w:pos="736"/>
              </w:tabs>
              <w:ind w:left="736"/>
              <w:rPr>
                <w:color w:val="000000" w:themeColor="text1"/>
                <w:sz w:val="22"/>
                <w:szCs w:val="22"/>
              </w:rPr>
            </w:pPr>
            <w:r w:rsidRPr="00E3479D">
              <w:rPr>
                <w:color w:val="000000" w:themeColor="text1"/>
                <w:sz w:val="22"/>
                <w:szCs w:val="22"/>
              </w:rPr>
              <w:t>если в полученном месяце окончания периода есть число даты заключения опционного Договора СПФИ, то это число является дн</w:t>
            </w:r>
            <w:r w:rsidRPr="00E3479D">
              <w:rPr>
                <w:color w:val="000000" w:themeColor="text1"/>
                <w:sz w:val="22"/>
                <w:szCs w:val="22"/>
              </w:rPr>
              <w:t>ем окончания периода, иначе днем окончания периода является ближайшее предшествующее число;</w:t>
            </w:r>
          </w:p>
          <w:p w14:paraId="473DFEC3" w14:textId="77777777" w:rsidR="0020212B" w:rsidRPr="00E3479D" w:rsidRDefault="000A627E" w:rsidP="0020212B">
            <w:pPr>
              <w:pStyle w:val="Text"/>
              <w:numPr>
                <w:ilvl w:val="0"/>
                <w:numId w:val="29"/>
              </w:numPr>
              <w:tabs>
                <w:tab w:val="left" w:pos="736"/>
              </w:tabs>
              <w:ind w:left="736"/>
              <w:rPr>
                <w:color w:val="000000" w:themeColor="text1"/>
                <w:sz w:val="22"/>
                <w:szCs w:val="22"/>
              </w:rPr>
            </w:pPr>
            <w:r w:rsidRPr="00E3479D">
              <w:rPr>
                <w:color w:val="000000" w:themeColor="text1"/>
                <w:sz w:val="22"/>
                <w:szCs w:val="22"/>
              </w:rPr>
              <w:t>если полученная дата окончания периода не является рабочим днем, то датой окончания периода считается ближайший следующий Рабочий день, а если этот ближайший следую</w:t>
            </w:r>
            <w:r w:rsidRPr="00E3479D">
              <w:rPr>
                <w:color w:val="000000" w:themeColor="text1"/>
                <w:sz w:val="22"/>
                <w:szCs w:val="22"/>
              </w:rPr>
              <w:t>щий Рабочий день является днем следующего месяца, то днем окончания периода считается ближайший предшествующий Рабочий день. При этом, Рабочим днем для целей определения даты окончания периода является Рабочий день, когда кредитные организации осуществляют</w:t>
            </w:r>
            <w:r w:rsidRPr="00E3479D">
              <w:rPr>
                <w:color w:val="000000" w:themeColor="text1"/>
                <w:sz w:val="22"/>
                <w:szCs w:val="22"/>
              </w:rPr>
              <w:t xml:space="preserve"> банковские операции (в том числе на валютном рынке в соответствии со сложившейся на нем практикой) в каждой из валют, входящих в Валютную пару по опционному Договору СПФИ, в Основных финансовых центрах;</w:t>
            </w:r>
          </w:p>
          <w:p w14:paraId="306353F6" w14:textId="77777777" w:rsidR="0020212B" w:rsidRPr="00E3479D" w:rsidRDefault="000A627E" w:rsidP="0020212B">
            <w:pPr>
              <w:pStyle w:val="Text"/>
              <w:numPr>
                <w:ilvl w:val="0"/>
                <w:numId w:val="29"/>
              </w:numPr>
              <w:tabs>
                <w:tab w:val="left" w:pos="736"/>
              </w:tabs>
              <w:ind w:left="736"/>
              <w:rPr>
                <w:color w:val="000000" w:themeColor="text1"/>
                <w:sz w:val="22"/>
                <w:szCs w:val="22"/>
              </w:rPr>
            </w:pPr>
            <w:r w:rsidRPr="00E3479D">
              <w:rPr>
                <w:color w:val="000000" w:themeColor="text1"/>
                <w:sz w:val="22"/>
                <w:szCs w:val="22"/>
              </w:rPr>
              <w:t>количество дней в периоде равно количеству дней от д</w:t>
            </w:r>
            <w:r w:rsidRPr="00E3479D">
              <w:rPr>
                <w:color w:val="000000" w:themeColor="text1"/>
                <w:sz w:val="22"/>
                <w:szCs w:val="22"/>
              </w:rPr>
              <w:t>аты заключения опционного Договора СПФИ до полученной даты окончания периода.</w:t>
            </w:r>
          </w:p>
          <w:p w14:paraId="6D98D07E" w14:textId="77777777" w:rsidR="0020212B" w:rsidRPr="00E3479D" w:rsidRDefault="000A627E" w:rsidP="0020212B">
            <w:pPr>
              <w:pStyle w:val="Text"/>
              <w:spacing w:before="120" w:after="120"/>
              <w:jc w:val="left"/>
              <w:rPr>
                <w:color w:val="000000" w:themeColor="text1"/>
                <w:sz w:val="22"/>
                <w:szCs w:val="22"/>
              </w:rPr>
            </w:pPr>
            <w:r w:rsidRPr="00E3479D">
              <w:rPr>
                <w:color w:val="000000" w:themeColor="text1"/>
                <w:sz w:val="22"/>
                <w:szCs w:val="22"/>
              </w:rPr>
              <w:t xml:space="preserve">Порядок определения </w:t>
            </w:r>
            <w:r w:rsidRPr="00E3479D">
              <w:rPr>
                <w:color w:val="000000" w:themeColor="text1"/>
                <w:sz w:val="22"/>
                <w:szCs w:val="22"/>
                <w:lang w:val="en-US"/>
              </w:rPr>
              <w:t>N</w:t>
            </w:r>
            <w:r w:rsidRPr="00E3479D">
              <w:rPr>
                <w:color w:val="000000" w:themeColor="text1"/>
                <w:sz w:val="22"/>
                <w:szCs w:val="22"/>
              </w:rPr>
              <w:t>:</w:t>
            </w:r>
          </w:p>
          <w:p w14:paraId="1A836098" w14:textId="77777777" w:rsidR="0020212B" w:rsidRPr="00E3479D" w:rsidRDefault="000A627E" w:rsidP="0020212B">
            <w:pPr>
              <w:pStyle w:val="Text"/>
              <w:spacing w:after="120"/>
              <w:rPr>
                <w:color w:val="000000" w:themeColor="text1"/>
                <w:sz w:val="22"/>
                <w:szCs w:val="22"/>
              </w:rPr>
            </w:pPr>
            <w:r w:rsidRPr="00E3479D">
              <w:rPr>
                <w:color w:val="000000" w:themeColor="text1"/>
                <w:sz w:val="22"/>
                <w:szCs w:val="22"/>
              </w:rPr>
              <w:t xml:space="preserve">Если Договор СПФИ содержит одну Номинальную сумму, то </w:t>
            </w:r>
            <w:r w:rsidRPr="00E3479D">
              <w:rPr>
                <w:color w:val="000000" w:themeColor="text1"/>
                <w:sz w:val="22"/>
                <w:szCs w:val="22"/>
                <w:lang w:val="en-US"/>
              </w:rPr>
              <w:t>N</w:t>
            </w:r>
            <w:r w:rsidRPr="00E3479D">
              <w:rPr>
                <w:color w:val="000000" w:themeColor="text1"/>
                <w:sz w:val="22"/>
                <w:szCs w:val="22"/>
              </w:rPr>
              <w:t xml:space="preserve"> равна Номинальной сумме Договора СПФИ, при этом Номинальная сумма, выраженная в иностранной валюте,</w:t>
            </w:r>
            <w:r w:rsidRPr="00E3479D">
              <w:rPr>
                <w:color w:val="000000" w:themeColor="text1"/>
                <w:sz w:val="22"/>
                <w:szCs w:val="22"/>
              </w:rPr>
              <w:t xml:space="preserve"> </w:t>
            </w:r>
            <w:r w:rsidRPr="00E3479D">
              <w:rPr>
                <w:color w:val="000000" w:themeColor="text1"/>
                <w:sz w:val="22"/>
                <w:szCs w:val="22"/>
              </w:rPr>
              <w:lastRenderedPageBreak/>
              <w:t>пересчитывается в российские рубли по курсу Банка России, установленному на день расчета комиссионного вознаграждения.</w:t>
            </w:r>
          </w:p>
          <w:p w14:paraId="3D1D7392" w14:textId="77777777" w:rsidR="0020212B" w:rsidRPr="00E3479D" w:rsidRDefault="000A627E" w:rsidP="0020212B">
            <w:pPr>
              <w:pStyle w:val="Text"/>
              <w:spacing w:after="120"/>
              <w:rPr>
                <w:color w:val="000000" w:themeColor="text1"/>
                <w:sz w:val="22"/>
                <w:szCs w:val="22"/>
              </w:rPr>
            </w:pPr>
            <w:r w:rsidRPr="00E3479D">
              <w:rPr>
                <w:color w:val="000000" w:themeColor="text1"/>
                <w:sz w:val="22"/>
                <w:szCs w:val="22"/>
              </w:rPr>
              <w:t>Если Договор СПФИ содержит две Номинальных суммы, то выбирается валюта Номинальной суммы Договора СПФИ в соответствии со списком приорит</w:t>
            </w:r>
            <w:r w:rsidRPr="00E3479D">
              <w:rPr>
                <w:color w:val="000000" w:themeColor="text1"/>
                <w:sz w:val="22"/>
                <w:szCs w:val="22"/>
              </w:rPr>
              <w:t xml:space="preserve">етов валют Номинальных сумм, утвержденным Клиринговым центром. </w:t>
            </w:r>
            <w:r w:rsidRPr="00E3479D">
              <w:rPr>
                <w:color w:val="000000" w:themeColor="text1"/>
                <w:sz w:val="22"/>
                <w:szCs w:val="22"/>
                <w:lang w:val="en-US"/>
              </w:rPr>
              <w:t>N</w:t>
            </w:r>
            <w:r w:rsidRPr="00E3479D">
              <w:rPr>
                <w:color w:val="000000" w:themeColor="text1"/>
                <w:sz w:val="22"/>
                <w:szCs w:val="22"/>
              </w:rPr>
              <w:t xml:space="preserve"> равна Номинальной сумме Договора СПФИ в выбранной валюте, при этом Номинальная сумма, выраженная в иностранной валюте, пересчитывается в российские рубли по курсу Банка России, установленному</w:t>
            </w:r>
            <w:r w:rsidRPr="00E3479D">
              <w:rPr>
                <w:color w:val="000000" w:themeColor="text1"/>
                <w:sz w:val="22"/>
                <w:szCs w:val="22"/>
              </w:rPr>
              <w:t xml:space="preserve"> на день расчета комиссионного вознаграждения.</w:t>
            </w:r>
          </w:p>
          <w:p w14:paraId="2DE78567" w14:textId="77777777" w:rsidR="0020212B" w:rsidRPr="00E3479D" w:rsidRDefault="000A627E" w:rsidP="0020212B">
            <w:pPr>
              <w:pStyle w:val="Text"/>
              <w:spacing w:after="120"/>
              <w:jc w:val="left"/>
              <w:rPr>
                <w:color w:val="000000" w:themeColor="text1"/>
                <w:sz w:val="22"/>
                <w:szCs w:val="22"/>
              </w:rPr>
            </w:pPr>
            <w:r w:rsidRPr="00E3479D">
              <w:rPr>
                <w:rFonts w:cs="Times New Roman"/>
                <w:color w:val="000000" w:themeColor="text1"/>
                <w:sz w:val="22"/>
                <w:szCs w:val="22"/>
              </w:rPr>
              <w:t>Вознаграждение Клирингового центра взимается с Участника клиринга.</w:t>
            </w:r>
          </w:p>
        </w:tc>
      </w:tr>
      <w:tr w:rsidR="00175CCB" w14:paraId="5063033F" w14:textId="77777777" w:rsidTr="0020212B">
        <w:trPr>
          <w:trHeight w:val="555"/>
        </w:trPr>
        <w:tc>
          <w:tcPr>
            <w:tcW w:w="540" w:type="dxa"/>
            <w:vMerge/>
            <w:tcBorders>
              <w:left w:val="single" w:sz="4" w:space="0" w:color="auto"/>
              <w:right w:val="single" w:sz="4" w:space="0" w:color="auto"/>
            </w:tcBorders>
          </w:tcPr>
          <w:p w14:paraId="56491465" w14:textId="77777777" w:rsidR="0020212B" w:rsidRPr="00E3479D" w:rsidRDefault="000A627E" w:rsidP="00716CFC">
            <w:pPr>
              <w:pStyle w:val="Text"/>
              <w:numPr>
                <w:ilvl w:val="0"/>
                <w:numId w:val="34"/>
              </w:numPr>
              <w:spacing w:after="120"/>
              <w:jc w:val="right"/>
              <w:rPr>
                <w:rFonts w:cs="Times New Roman"/>
                <w:color w:val="000000" w:themeColor="text1"/>
              </w:rPr>
            </w:pPr>
          </w:p>
        </w:tc>
        <w:tc>
          <w:tcPr>
            <w:tcW w:w="5130" w:type="dxa"/>
            <w:gridSpan w:val="2"/>
            <w:tcBorders>
              <w:top w:val="single" w:sz="4" w:space="0" w:color="auto"/>
              <w:left w:val="single" w:sz="4" w:space="0" w:color="auto"/>
              <w:bottom w:val="single" w:sz="4" w:space="0" w:color="auto"/>
              <w:right w:val="single" w:sz="4" w:space="0" w:color="auto"/>
            </w:tcBorders>
          </w:tcPr>
          <w:p w14:paraId="4CA04686" w14:textId="77777777" w:rsidR="0020212B" w:rsidRPr="00E3479D" w:rsidRDefault="000A627E" w:rsidP="0020212B">
            <w:pPr>
              <w:spacing w:after="120"/>
              <w:ind w:firstLine="0"/>
              <w:rPr>
                <w:b/>
                <w:color w:val="000000" w:themeColor="text1"/>
                <w:sz w:val="22"/>
                <w:szCs w:val="22"/>
              </w:rPr>
            </w:pPr>
            <w:r w:rsidRPr="00E3479D">
              <w:rPr>
                <w:b/>
                <w:color w:val="000000" w:themeColor="text1"/>
                <w:sz w:val="22"/>
                <w:szCs w:val="22"/>
              </w:rPr>
              <w:t>по Договорам</w:t>
            </w:r>
            <w:r w:rsidRPr="00E3479D">
              <w:rPr>
                <w:color w:val="000000" w:themeColor="text1"/>
                <w:sz w:val="22"/>
                <w:szCs w:val="22"/>
              </w:rPr>
              <w:t xml:space="preserve"> </w:t>
            </w:r>
            <w:r w:rsidRPr="00E3479D">
              <w:rPr>
                <w:b/>
                <w:color w:val="000000" w:themeColor="text1"/>
                <w:sz w:val="22"/>
                <w:szCs w:val="22"/>
              </w:rPr>
              <w:t>СПФИ</w:t>
            </w:r>
          </w:p>
        </w:tc>
        <w:tc>
          <w:tcPr>
            <w:tcW w:w="993" w:type="dxa"/>
            <w:tcBorders>
              <w:top w:val="single" w:sz="4" w:space="0" w:color="auto"/>
              <w:left w:val="single" w:sz="4" w:space="0" w:color="auto"/>
              <w:bottom w:val="single" w:sz="4" w:space="0" w:color="auto"/>
              <w:right w:val="single" w:sz="4" w:space="0" w:color="auto"/>
            </w:tcBorders>
          </w:tcPr>
          <w:p w14:paraId="3BBE68BC" w14:textId="77777777" w:rsidR="0020212B" w:rsidRPr="00E3479D" w:rsidRDefault="000A627E" w:rsidP="0020212B">
            <w:pPr>
              <w:spacing w:after="120"/>
              <w:ind w:firstLine="0"/>
              <w:jc w:val="center"/>
              <w:rPr>
                <w:b/>
                <w:color w:val="000000" w:themeColor="text1"/>
                <w:sz w:val="22"/>
                <w:szCs w:val="22"/>
                <w:lang w:val="en-US"/>
              </w:rPr>
            </w:pPr>
            <w:r w:rsidRPr="00E3479D">
              <w:rPr>
                <w:b/>
                <w:color w:val="000000" w:themeColor="text1"/>
                <w:sz w:val="22"/>
                <w:szCs w:val="22"/>
                <w:lang w:val="en-US"/>
              </w:rPr>
              <w:t>k</w:t>
            </w:r>
          </w:p>
        </w:tc>
        <w:tc>
          <w:tcPr>
            <w:tcW w:w="1984" w:type="dxa"/>
            <w:tcBorders>
              <w:top w:val="single" w:sz="4" w:space="0" w:color="auto"/>
              <w:left w:val="single" w:sz="4" w:space="0" w:color="auto"/>
              <w:bottom w:val="single" w:sz="4" w:space="0" w:color="auto"/>
              <w:right w:val="single" w:sz="4" w:space="0" w:color="auto"/>
            </w:tcBorders>
          </w:tcPr>
          <w:p w14:paraId="12C4B6E9" w14:textId="77777777" w:rsidR="0020212B" w:rsidRPr="00E3479D" w:rsidRDefault="000A627E" w:rsidP="0020212B">
            <w:pPr>
              <w:spacing w:after="120"/>
              <w:ind w:firstLine="0"/>
              <w:jc w:val="center"/>
              <w:rPr>
                <w:b/>
                <w:color w:val="000000" w:themeColor="text1"/>
                <w:sz w:val="22"/>
                <w:szCs w:val="22"/>
              </w:rPr>
            </w:pPr>
            <w:r w:rsidRPr="00E3479D">
              <w:rPr>
                <w:b/>
                <w:color w:val="000000" w:themeColor="text1"/>
                <w:sz w:val="22"/>
                <w:szCs w:val="22"/>
              </w:rPr>
              <w:t>Сбор</w:t>
            </w:r>
            <w:r w:rsidRPr="00E3479D">
              <w:rPr>
                <w:b/>
                <w:color w:val="000000" w:themeColor="text1"/>
                <w:sz w:val="22"/>
                <w:szCs w:val="22"/>
                <w:vertAlign w:val="subscript"/>
                <w:lang w:val="en-US"/>
              </w:rPr>
              <w:t>min</w:t>
            </w:r>
          </w:p>
        </w:tc>
        <w:tc>
          <w:tcPr>
            <w:tcW w:w="848" w:type="dxa"/>
            <w:tcBorders>
              <w:top w:val="single" w:sz="4" w:space="0" w:color="auto"/>
              <w:left w:val="single" w:sz="4" w:space="0" w:color="auto"/>
              <w:bottom w:val="single" w:sz="4" w:space="0" w:color="auto"/>
              <w:right w:val="single" w:sz="4" w:space="0" w:color="auto"/>
            </w:tcBorders>
          </w:tcPr>
          <w:p w14:paraId="1FA9CE7B" w14:textId="77777777" w:rsidR="0020212B" w:rsidRPr="00E3479D" w:rsidRDefault="000A627E" w:rsidP="0020212B">
            <w:pPr>
              <w:spacing w:after="120"/>
              <w:ind w:firstLine="0"/>
              <w:jc w:val="center"/>
              <w:rPr>
                <w:b/>
                <w:color w:val="000000" w:themeColor="text1"/>
                <w:sz w:val="22"/>
                <w:szCs w:val="22"/>
                <w:lang w:val="en-US"/>
              </w:rPr>
            </w:pPr>
            <w:r w:rsidRPr="00E3479D">
              <w:rPr>
                <w:b/>
                <w:color w:val="000000" w:themeColor="text1"/>
                <w:sz w:val="22"/>
                <w:szCs w:val="22"/>
                <w:lang w:val="en-US"/>
              </w:rPr>
              <w:t>K</w:t>
            </w:r>
          </w:p>
        </w:tc>
      </w:tr>
      <w:tr w:rsidR="00175CCB" w14:paraId="187FF462" w14:textId="77777777" w:rsidTr="0020212B">
        <w:trPr>
          <w:trHeight w:val="633"/>
        </w:trPr>
        <w:tc>
          <w:tcPr>
            <w:tcW w:w="540" w:type="dxa"/>
            <w:vMerge/>
            <w:tcBorders>
              <w:left w:val="single" w:sz="4" w:space="0" w:color="auto"/>
              <w:right w:val="single" w:sz="4" w:space="0" w:color="auto"/>
            </w:tcBorders>
          </w:tcPr>
          <w:p w14:paraId="01807B6E" w14:textId="77777777" w:rsidR="0020212B" w:rsidRPr="00E3479D" w:rsidRDefault="000A627E" w:rsidP="00716CFC">
            <w:pPr>
              <w:pStyle w:val="Text"/>
              <w:numPr>
                <w:ilvl w:val="0"/>
                <w:numId w:val="34"/>
              </w:numPr>
              <w:spacing w:after="120"/>
              <w:jc w:val="right"/>
              <w:rPr>
                <w:rFonts w:cs="Times New Roman"/>
                <w:color w:val="000000" w:themeColor="text1"/>
              </w:rPr>
            </w:pPr>
          </w:p>
        </w:tc>
        <w:tc>
          <w:tcPr>
            <w:tcW w:w="5130" w:type="dxa"/>
            <w:gridSpan w:val="2"/>
            <w:tcBorders>
              <w:top w:val="single" w:sz="4" w:space="0" w:color="auto"/>
              <w:left w:val="single" w:sz="4" w:space="0" w:color="auto"/>
              <w:bottom w:val="single" w:sz="4" w:space="0" w:color="auto"/>
              <w:right w:val="single" w:sz="4" w:space="0" w:color="auto"/>
            </w:tcBorders>
          </w:tcPr>
          <w:p w14:paraId="390BE1E2" w14:textId="77777777" w:rsidR="0020212B" w:rsidRPr="00E3479D" w:rsidRDefault="000A627E" w:rsidP="0020212B">
            <w:pPr>
              <w:pStyle w:val="15"/>
              <w:numPr>
                <w:ilvl w:val="0"/>
                <w:numId w:val="28"/>
              </w:numPr>
              <w:spacing w:after="120"/>
              <w:ind w:left="254" w:hanging="254"/>
              <w:rPr>
                <w:color w:val="000000" w:themeColor="text1"/>
                <w:sz w:val="22"/>
                <w:szCs w:val="22"/>
              </w:rPr>
            </w:pPr>
            <w:r w:rsidRPr="00E3479D">
              <w:rPr>
                <w:color w:val="000000" w:themeColor="text1"/>
                <w:sz w:val="22"/>
                <w:szCs w:val="22"/>
              </w:rPr>
              <w:t>по биржевым Договорам СПФИ</w:t>
            </w:r>
          </w:p>
        </w:tc>
        <w:tc>
          <w:tcPr>
            <w:tcW w:w="993" w:type="dxa"/>
            <w:tcBorders>
              <w:top w:val="single" w:sz="4" w:space="0" w:color="auto"/>
              <w:left w:val="single" w:sz="4" w:space="0" w:color="auto"/>
              <w:bottom w:val="single" w:sz="4" w:space="0" w:color="auto"/>
              <w:right w:val="single" w:sz="4" w:space="0" w:color="auto"/>
            </w:tcBorders>
            <w:vAlign w:val="center"/>
          </w:tcPr>
          <w:p w14:paraId="17E57A6A" w14:textId="77777777" w:rsidR="0020212B" w:rsidRPr="00E3479D" w:rsidRDefault="000A627E" w:rsidP="0020212B">
            <w:pPr>
              <w:pStyle w:val="15"/>
              <w:spacing w:after="120"/>
              <w:ind w:left="0" w:firstLine="0"/>
              <w:jc w:val="center"/>
              <w:rPr>
                <w:color w:val="000000" w:themeColor="text1"/>
                <w:sz w:val="22"/>
                <w:szCs w:val="22"/>
                <w:lang w:val="en-US"/>
              </w:rPr>
            </w:pPr>
            <w:r w:rsidRPr="00E3479D">
              <w:rPr>
                <w:color w:val="000000" w:themeColor="text1"/>
                <w:sz w:val="22"/>
                <w:szCs w:val="22"/>
                <w:lang w:val="en-US"/>
              </w:rPr>
              <w:t>0,7</w:t>
            </w:r>
          </w:p>
        </w:tc>
        <w:tc>
          <w:tcPr>
            <w:tcW w:w="1984" w:type="dxa"/>
            <w:tcBorders>
              <w:top w:val="single" w:sz="4" w:space="0" w:color="auto"/>
              <w:left w:val="single" w:sz="4" w:space="0" w:color="auto"/>
              <w:bottom w:val="single" w:sz="4" w:space="0" w:color="auto"/>
              <w:right w:val="single" w:sz="4" w:space="0" w:color="auto"/>
            </w:tcBorders>
            <w:vAlign w:val="center"/>
          </w:tcPr>
          <w:p w14:paraId="5995F53F" w14:textId="77777777" w:rsidR="0020212B" w:rsidRPr="00E3479D" w:rsidRDefault="000A627E" w:rsidP="0020212B">
            <w:pPr>
              <w:spacing w:after="120"/>
              <w:ind w:firstLine="0"/>
              <w:jc w:val="center"/>
              <w:rPr>
                <w:color w:val="000000" w:themeColor="text1"/>
                <w:sz w:val="22"/>
                <w:szCs w:val="22"/>
              </w:rPr>
            </w:pPr>
            <w:r w:rsidRPr="00E3479D">
              <w:rPr>
                <w:color w:val="000000" w:themeColor="text1"/>
                <w:sz w:val="22"/>
                <w:szCs w:val="22"/>
              </w:rPr>
              <w:t>1000 (одна тысяча) российских рублей за Договор СПФИ</w:t>
            </w:r>
          </w:p>
        </w:tc>
        <w:tc>
          <w:tcPr>
            <w:tcW w:w="848" w:type="dxa"/>
            <w:tcBorders>
              <w:top w:val="single" w:sz="4" w:space="0" w:color="auto"/>
              <w:left w:val="single" w:sz="4" w:space="0" w:color="auto"/>
              <w:bottom w:val="single" w:sz="4" w:space="0" w:color="auto"/>
              <w:right w:val="single" w:sz="4" w:space="0" w:color="auto"/>
            </w:tcBorders>
            <w:vAlign w:val="center"/>
          </w:tcPr>
          <w:p w14:paraId="68EE4953" w14:textId="77777777" w:rsidR="0020212B" w:rsidRPr="00E3479D" w:rsidRDefault="000A627E" w:rsidP="0020212B">
            <w:pPr>
              <w:spacing w:after="120"/>
              <w:ind w:firstLine="0"/>
              <w:jc w:val="center"/>
              <w:rPr>
                <w:color w:val="000000" w:themeColor="text1"/>
                <w:sz w:val="22"/>
                <w:szCs w:val="22"/>
              </w:rPr>
            </w:pPr>
            <w:r w:rsidRPr="00E3479D">
              <w:rPr>
                <w:color w:val="000000" w:themeColor="text1"/>
                <w:sz w:val="22"/>
                <w:szCs w:val="22"/>
              </w:rPr>
              <w:t>0,41</w:t>
            </w:r>
          </w:p>
        </w:tc>
      </w:tr>
      <w:tr w:rsidR="00175CCB" w14:paraId="43E52C20" w14:textId="77777777" w:rsidTr="0020212B">
        <w:trPr>
          <w:trHeight w:val="657"/>
        </w:trPr>
        <w:tc>
          <w:tcPr>
            <w:tcW w:w="540" w:type="dxa"/>
            <w:vMerge/>
            <w:tcBorders>
              <w:left w:val="single" w:sz="4" w:space="0" w:color="auto"/>
              <w:right w:val="single" w:sz="4" w:space="0" w:color="auto"/>
            </w:tcBorders>
          </w:tcPr>
          <w:p w14:paraId="7FCF1768" w14:textId="77777777" w:rsidR="0020212B" w:rsidRPr="00E3479D" w:rsidRDefault="000A627E" w:rsidP="00716CFC">
            <w:pPr>
              <w:pStyle w:val="Text"/>
              <w:numPr>
                <w:ilvl w:val="0"/>
                <w:numId w:val="34"/>
              </w:numPr>
              <w:spacing w:after="120"/>
              <w:jc w:val="right"/>
              <w:rPr>
                <w:rFonts w:cs="Times New Roman"/>
                <w:color w:val="000000" w:themeColor="text1"/>
              </w:rPr>
            </w:pPr>
          </w:p>
        </w:tc>
        <w:tc>
          <w:tcPr>
            <w:tcW w:w="5130" w:type="dxa"/>
            <w:gridSpan w:val="2"/>
            <w:tcBorders>
              <w:top w:val="single" w:sz="4" w:space="0" w:color="auto"/>
              <w:left w:val="single" w:sz="4" w:space="0" w:color="auto"/>
              <w:bottom w:val="single" w:sz="4" w:space="0" w:color="auto"/>
              <w:right w:val="single" w:sz="4" w:space="0" w:color="auto"/>
            </w:tcBorders>
          </w:tcPr>
          <w:p w14:paraId="46C1FFBF" w14:textId="77777777" w:rsidR="0020212B" w:rsidRPr="00E3479D" w:rsidRDefault="000A627E" w:rsidP="0020212B">
            <w:pPr>
              <w:pStyle w:val="15"/>
              <w:numPr>
                <w:ilvl w:val="0"/>
                <w:numId w:val="31"/>
              </w:numPr>
              <w:spacing w:after="120"/>
              <w:ind w:left="254" w:hanging="254"/>
              <w:rPr>
                <w:color w:val="000000" w:themeColor="text1"/>
                <w:sz w:val="22"/>
                <w:szCs w:val="22"/>
              </w:rPr>
            </w:pPr>
            <w:r w:rsidRPr="00E3479D">
              <w:rPr>
                <w:color w:val="000000" w:themeColor="text1"/>
                <w:sz w:val="22"/>
                <w:szCs w:val="22"/>
              </w:rPr>
              <w:t xml:space="preserve">по </w:t>
            </w:r>
            <w:r w:rsidRPr="00E3479D">
              <w:rPr>
                <w:color w:val="000000" w:themeColor="text1"/>
                <w:sz w:val="22"/>
                <w:szCs w:val="22"/>
              </w:rPr>
              <w:t>внебиржевым Договорам СПФИ</w:t>
            </w:r>
            <w:r w:rsidRPr="00E3479D">
              <w:rPr>
                <w:color w:val="000000" w:themeColor="text1"/>
                <w:sz w:val="22"/>
                <w:szCs w:val="22"/>
                <w:vertAlign w:val="superscript"/>
              </w:rPr>
              <w:t>1</w:t>
            </w:r>
            <w:r w:rsidRPr="00E3479D">
              <w:rPr>
                <w:color w:val="000000" w:themeColor="text1"/>
                <w:sz w:val="22"/>
                <w:szCs w:val="22"/>
              </w:rPr>
              <w:t>, за исключением Аукционных договоров</w:t>
            </w:r>
          </w:p>
        </w:tc>
        <w:tc>
          <w:tcPr>
            <w:tcW w:w="993" w:type="dxa"/>
            <w:tcBorders>
              <w:top w:val="single" w:sz="4" w:space="0" w:color="auto"/>
              <w:left w:val="single" w:sz="4" w:space="0" w:color="auto"/>
              <w:bottom w:val="single" w:sz="4" w:space="0" w:color="auto"/>
              <w:right w:val="single" w:sz="4" w:space="0" w:color="auto"/>
            </w:tcBorders>
            <w:vAlign w:val="center"/>
          </w:tcPr>
          <w:p w14:paraId="1B7D0BBE" w14:textId="77777777" w:rsidR="0020212B" w:rsidRPr="00E3479D" w:rsidRDefault="000A627E" w:rsidP="0020212B">
            <w:pPr>
              <w:pStyle w:val="15"/>
              <w:spacing w:after="120"/>
              <w:ind w:left="0" w:firstLine="0"/>
              <w:jc w:val="center"/>
              <w:rPr>
                <w:color w:val="000000" w:themeColor="text1"/>
                <w:sz w:val="22"/>
                <w:szCs w:val="22"/>
                <w:lang w:val="en-US"/>
              </w:rPr>
            </w:pPr>
            <w:r w:rsidRPr="00E3479D">
              <w:rPr>
                <w:color w:val="000000" w:themeColor="text1"/>
                <w:sz w:val="22"/>
                <w:szCs w:val="22"/>
                <w:lang w:val="en-US"/>
              </w:rPr>
              <w:t>1</w:t>
            </w:r>
          </w:p>
        </w:tc>
        <w:tc>
          <w:tcPr>
            <w:tcW w:w="1984" w:type="dxa"/>
            <w:tcBorders>
              <w:top w:val="single" w:sz="4" w:space="0" w:color="auto"/>
              <w:left w:val="single" w:sz="4" w:space="0" w:color="auto"/>
              <w:bottom w:val="single" w:sz="4" w:space="0" w:color="auto"/>
              <w:right w:val="single" w:sz="4" w:space="0" w:color="auto"/>
            </w:tcBorders>
            <w:vAlign w:val="center"/>
          </w:tcPr>
          <w:p w14:paraId="27384B32" w14:textId="77777777" w:rsidR="0020212B" w:rsidRPr="00E3479D" w:rsidRDefault="000A627E" w:rsidP="0020212B">
            <w:pPr>
              <w:spacing w:after="120"/>
              <w:ind w:firstLine="0"/>
              <w:jc w:val="center"/>
              <w:rPr>
                <w:color w:val="000000" w:themeColor="text1"/>
                <w:sz w:val="22"/>
                <w:szCs w:val="22"/>
              </w:rPr>
            </w:pPr>
            <w:r w:rsidRPr="00E3479D">
              <w:rPr>
                <w:color w:val="000000" w:themeColor="text1"/>
                <w:sz w:val="22"/>
                <w:szCs w:val="22"/>
              </w:rPr>
              <w:t>1000 (одна тысяча) российских рублей за Договор СПФИ</w:t>
            </w:r>
          </w:p>
        </w:tc>
        <w:tc>
          <w:tcPr>
            <w:tcW w:w="848" w:type="dxa"/>
            <w:tcBorders>
              <w:top w:val="single" w:sz="4" w:space="0" w:color="auto"/>
              <w:left w:val="single" w:sz="4" w:space="0" w:color="auto"/>
              <w:bottom w:val="single" w:sz="4" w:space="0" w:color="auto"/>
              <w:right w:val="single" w:sz="4" w:space="0" w:color="auto"/>
            </w:tcBorders>
            <w:vAlign w:val="center"/>
          </w:tcPr>
          <w:p w14:paraId="35A98878" w14:textId="77777777" w:rsidR="0020212B" w:rsidRPr="00E3479D" w:rsidRDefault="000A627E" w:rsidP="0020212B">
            <w:pPr>
              <w:spacing w:after="120"/>
              <w:ind w:firstLine="0"/>
              <w:jc w:val="center"/>
              <w:rPr>
                <w:color w:val="000000" w:themeColor="text1"/>
                <w:sz w:val="22"/>
                <w:szCs w:val="22"/>
              </w:rPr>
            </w:pPr>
            <w:r w:rsidRPr="00E3479D">
              <w:rPr>
                <w:color w:val="000000" w:themeColor="text1"/>
                <w:sz w:val="22"/>
                <w:szCs w:val="22"/>
              </w:rPr>
              <w:t>0,33</w:t>
            </w:r>
          </w:p>
        </w:tc>
      </w:tr>
    </w:tbl>
    <w:p w14:paraId="49DA9ADF" w14:textId="77777777" w:rsidR="0020212B" w:rsidRPr="00E3479D" w:rsidRDefault="000A627E" w:rsidP="0020212B">
      <w:pPr>
        <w:rPr>
          <w:color w:val="000000" w:themeColor="text1"/>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0"/>
        <w:gridCol w:w="8955"/>
      </w:tblGrid>
      <w:tr w:rsidR="00175CCB" w14:paraId="6D0E6F46" w14:textId="77777777" w:rsidTr="0020212B">
        <w:trPr>
          <w:trHeight w:val="657"/>
        </w:trPr>
        <w:tc>
          <w:tcPr>
            <w:tcW w:w="540" w:type="dxa"/>
            <w:tcBorders>
              <w:top w:val="single" w:sz="4" w:space="0" w:color="auto"/>
              <w:left w:val="single" w:sz="4" w:space="0" w:color="auto"/>
              <w:bottom w:val="single" w:sz="4" w:space="0" w:color="auto"/>
              <w:right w:val="single" w:sz="4" w:space="0" w:color="auto"/>
            </w:tcBorders>
          </w:tcPr>
          <w:p w14:paraId="62742F48" w14:textId="77777777" w:rsidR="0020212B" w:rsidRPr="00E3479D" w:rsidRDefault="000A627E" w:rsidP="00716CFC">
            <w:pPr>
              <w:pStyle w:val="Text"/>
              <w:numPr>
                <w:ilvl w:val="0"/>
                <w:numId w:val="34"/>
              </w:numPr>
              <w:spacing w:after="120"/>
              <w:jc w:val="right"/>
              <w:rPr>
                <w:rFonts w:cs="Times New Roman"/>
                <w:color w:val="000000" w:themeColor="text1"/>
              </w:rPr>
            </w:pPr>
          </w:p>
        </w:tc>
        <w:tc>
          <w:tcPr>
            <w:tcW w:w="8955" w:type="dxa"/>
            <w:tcBorders>
              <w:top w:val="single" w:sz="4" w:space="0" w:color="auto"/>
              <w:left w:val="single" w:sz="4" w:space="0" w:color="auto"/>
              <w:bottom w:val="single" w:sz="4" w:space="0" w:color="auto"/>
              <w:right w:val="single" w:sz="4" w:space="0" w:color="auto"/>
            </w:tcBorders>
            <w:shd w:val="clear" w:color="auto" w:fill="FFFFFF"/>
          </w:tcPr>
          <w:p w14:paraId="1E46C7EE" w14:textId="77777777" w:rsidR="0020212B" w:rsidRPr="00E3479D" w:rsidRDefault="000A627E" w:rsidP="0020212B">
            <w:pPr>
              <w:spacing w:after="120"/>
              <w:ind w:firstLine="0"/>
              <w:rPr>
                <w:color w:val="000000" w:themeColor="text1"/>
                <w:sz w:val="22"/>
                <w:szCs w:val="22"/>
              </w:rPr>
            </w:pPr>
            <w:r w:rsidRPr="00E3479D">
              <w:rPr>
                <w:color w:val="000000" w:themeColor="text1"/>
                <w:sz w:val="22"/>
                <w:szCs w:val="22"/>
              </w:rPr>
              <w:t xml:space="preserve">Штраф за неисполнение обязательств Участником клиринга, повлекшее проведение аукциона ликвидации (НДС не </w:t>
            </w:r>
            <w:r w:rsidRPr="00E3479D">
              <w:rPr>
                <w:color w:val="000000" w:themeColor="text1"/>
                <w:sz w:val="22"/>
                <w:szCs w:val="22"/>
              </w:rPr>
              <w:t>облагается):</w:t>
            </w:r>
          </w:p>
          <w:p w14:paraId="1C70C915" w14:textId="77777777" w:rsidR="0020212B" w:rsidRPr="00E3479D" w:rsidRDefault="000A627E" w:rsidP="0020212B">
            <w:pPr>
              <w:ind w:firstLine="0"/>
              <w:jc w:val="center"/>
              <w:rPr>
                <w:color w:val="000000" w:themeColor="text1"/>
                <w:sz w:val="22"/>
                <w:szCs w:val="22"/>
                <w:lang w:val="en-US"/>
              </w:rPr>
            </w:pPr>
            <w:r w:rsidRPr="00E3479D">
              <w:rPr>
                <w:color w:val="000000" w:themeColor="text1"/>
                <w:sz w:val="22"/>
                <w:szCs w:val="22"/>
                <w:lang w:val="en-US"/>
              </w:rPr>
              <w:t>5 * Max (</w:t>
            </w:r>
            <w:r w:rsidRPr="00E3479D">
              <w:rPr>
                <w:color w:val="000000" w:themeColor="text1"/>
                <w:sz w:val="22"/>
                <w:szCs w:val="22"/>
              </w:rPr>
              <w:t>Сбор</w:t>
            </w:r>
            <w:r w:rsidRPr="00E3479D">
              <w:rPr>
                <w:color w:val="000000" w:themeColor="text1"/>
                <w:sz w:val="22"/>
                <w:szCs w:val="22"/>
                <w:vertAlign w:val="subscript"/>
                <w:lang w:val="en-US"/>
              </w:rPr>
              <w:t>min</w:t>
            </w:r>
            <w:r w:rsidRPr="00E3479D">
              <w:rPr>
                <w:color w:val="000000" w:themeColor="text1"/>
                <w:sz w:val="22"/>
                <w:szCs w:val="22"/>
                <w:lang w:val="en-US"/>
              </w:rPr>
              <w:t xml:space="preserve">; K * n * N / 1 000 000) </w:t>
            </w:r>
          </w:p>
          <w:p w14:paraId="2DDEF961" w14:textId="77777777" w:rsidR="0020212B" w:rsidRPr="00E3479D" w:rsidRDefault="000A627E" w:rsidP="0020212B">
            <w:pPr>
              <w:ind w:firstLine="0"/>
              <w:jc w:val="center"/>
              <w:rPr>
                <w:color w:val="000000" w:themeColor="text1"/>
                <w:sz w:val="22"/>
                <w:szCs w:val="22"/>
              </w:rPr>
            </w:pPr>
            <w:r w:rsidRPr="00E3479D">
              <w:rPr>
                <w:color w:val="000000" w:themeColor="text1"/>
                <w:sz w:val="22"/>
                <w:szCs w:val="22"/>
              </w:rPr>
              <w:t>за каждый Аукционный договор, заключенный Клиринговым центром с Добросовестным участником клиринга.</w:t>
            </w:r>
          </w:p>
          <w:p w14:paraId="5E11D468" w14:textId="77777777" w:rsidR="0020212B" w:rsidRPr="00E3479D" w:rsidRDefault="000A627E" w:rsidP="0020212B">
            <w:pPr>
              <w:ind w:firstLine="0"/>
              <w:rPr>
                <w:color w:val="000000" w:themeColor="text1"/>
                <w:sz w:val="22"/>
                <w:szCs w:val="22"/>
              </w:rPr>
            </w:pPr>
            <w:r w:rsidRPr="00E3479D">
              <w:rPr>
                <w:color w:val="000000" w:themeColor="text1"/>
                <w:sz w:val="22"/>
                <w:szCs w:val="22"/>
              </w:rPr>
              <w:t xml:space="preserve">Взимается с Участника клиринга. </w:t>
            </w:r>
          </w:p>
        </w:tc>
      </w:tr>
    </w:tbl>
    <w:p w14:paraId="5DCFB3EF" w14:textId="77777777" w:rsidR="0020212B" w:rsidRPr="00E3479D" w:rsidRDefault="000A627E" w:rsidP="0020212B">
      <w:pPr>
        <w:pStyle w:val="afff5"/>
        <w:ind w:left="0"/>
        <w:rPr>
          <w:color w:val="000000" w:themeColor="text1"/>
        </w:rPr>
      </w:pPr>
    </w:p>
    <w:p w14:paraId="0436BA0F" w14:textId="77777777" w:rsidR="0020212B" w:rsidRPr="00E3479D" w:rsidRDefault="000A627E" w:rsidP="00716CFC">
      <w:pPr>
        <w:numPr>
          <w:ilvl w:val="0"/>
          <w:numId w:val="35"/>
        </w:numPr>
        <w:tabs>
          <w:tab w:val="left" w:pos="142"/>
        </w:tabs>
        <w:ind w:left="0" w:firstLine="0"/>
        <w:rPr>
          <w:color w:val="000000" w:themeColor="text1"/>
        </w:rPr>
      </w:pPr>
      <w:r w:rsidRPr="00E3479D">
        <w:rPr>
          <w:color w:val="000000" w:themeColor="text1"/>
        </w:rPr>
        <w:t xml:space="preserve">– </w:t>
      </w:r>
      <w:r w:rsidRPr="00E3479D">
        <w:rPr>
          <w:color w:val="000000" w:themeColor="text1"/>
          <w:sz w:val="22"/>
          <w:szCs w:val="22"/>
        </w:rPr>
        <w:t>Условия и порядок предоставления премии по внебиржевым Договорам</w:t>
      </w:r>
      <w:r w:rsidRPr="00E3479D">
        <w:rPr>
          <w:color w:val="000000" w:themeColor="text1"/>
          <w:sz w:val="22"/>
          <w:szCs w:val="22"/>
        </w:rPr>
        <w:t xml:space="preserve"> СПФИ (за исключением Аукционных договоров):</w:t>
      </w:r>
    </w:p>
    <w:p w14:paraId="428C89F2" w14:textId="77777777" w:rsidR="0020212B" w:rsidRPr="00E3479D" w:rsidRDefault="000A627E" w:rsidP="0020212B">
      <w:pPr>
        <w:tabs>
          <w:tab w:val="left" w:pos="142"/>
        </w:tabs>
        <w:spacing w:before="120"/>
        <w:ind w:firstLine="0"/>
        <w:rPr>
          <w:color w:val="000000" w:themeColor="text1"/>
          <w:sz w:val="22"/>
          <w:szCs w:val="22"/>
        </w:rPr>
      </w:pPr>
      <w:r w:rsidRPr="00E3479D">
        <w:rPr>
          <w:color w:val="000000" w:themeColor="text1"/>
          <w:sz w:val="22"/>
          <w:szCs w:val="22"/>
        </w:rPr>
        <w:t>а) Премия предоставляется Участнику клиринга, являющемуся участником Маркетинговой программы по внебиржевым сделкам СПФИ, раскрываемой на Сайте Клирингового центра (</w:t>
      </w:r>
      <w:hyperlink r:id="rId16" w:history="1">
        <w:r w:rsidRPr="00E3479D">
          <w:rPr>
            <w:rStyle w:val="affe"/>
            <w:color w:val="000000" w:themeColor="text1"/>
            <w:sz w:val="22"/>
            <w:szCs w:val="22"/>
          </w:rPr>
          <w:t>www.nationalclearingcentre.ru</w:t>
        </w:r>
      </w:hyperlink>
      <w:r w:rsidRPr="00E3479D">
        <w:rPr>
          <w:color w:val="000000" w:themeColor="text1"/>
          <w:sz w:val="22"/>
          <w:szCs w:val="22"/>
        </w:rPr>
        <w:t>) (далее – Маркетинговая программа), при условии выполнения им обязательств по Маркетинговой программе в соответствии с ее условиями, предусматривающими выполнение:</w:t>
      </w:r>
    </w:p>
    <w:p w14:paraId="2494E11B" w14:textId="77777777" w:rsidR="0020212B" w:rsidRPr="00E3479D" w:rsidRDefault="000A627E" w:rsidP="00716CFC">
      <w:pPr>
        <w:pStyle w:val="affff2"/>
        <w:numPr>
          <w:ilvl w:val="0"/>
          <w:numId w:val="36"/>
        </w:numPr>
        <w:tabs>
          <w:tab w:val="left" w:pos="142"/>
          <w:tab w:val="left" w:pos="993"/>
        </w:tabs>
        <w:spacing w:before="120" w:after="0"/>
        <w:ind w:left="992" w:hanging="425"/>
        <w:contextualSpacing w:val="0"/>
        <w:jc w:val="both"/>
        <w:rPr>
          <w:rFonts w:ascii="Times New Roman" w:hAnsi="Times New Roman"/>
          <w:color w:val="000000" w:themeColor="text1"/>
        </w:rPr>
      </w:pPr>
      <w:r w:rsidRPr="00E3479D">
        <w:rPr>
          <w:rFonts w:ascii="Times New Roman" w:hAnsi="Times New Roman"/>
          <w:color w:val="000000" w:themeColor="text1"/>
        </w:rPr>
        <w:t>обязатель</w:t>
      </w:r>
      <w:r w:rsidRPr="00E3479D">
        <w:rPr>
          <w:rFonts w:ascii="Times New Roman" w:hAnsi="Times New Roman"/>
          <w:color w:val="000000" w:themeColor="text1"/>
        </w:rPr>
        <w:t>ств маркет-мейкера в отношении поставочных своп контрактов по маркет-мейкерской программе на валютном рынке и рынке драгоценных металлов;</w:t>
      </w:r>
    </w:p>
    <w:p w14:paraId="7E8C9AA0" w14:textId="77777777" w:rsidR="0020212B" w:rsidRPr="00E3479D" w:rsidRDefault="000A627E" w:rsidP="00716CFC">
      <w:pPr>
        <w:pStyle w:val="affff2"/>
        <w:numPr>
          <w:ilvl w:val="0"/>
          <w:numId w:val="36"/>
        </w:numPr>
        <w:tabs>
          <w:tab w:val="left" w:pos="142"/>
          <w:tab w:val="left" w:pos="993"/>
        </w:tabs>
        <w:ind w:left="993" w:hanging="426"/>
        <w:jc w:val="both"/>
        <w:rPr>
          <w:rFonts w:ascii="Times New Roman" w:hAnsi="Times New Roman"/>
          <w:color w:val="000000" w:themeColor="text1"/>
        </w:rPr>
      </w:pPr>
      <w:r w:rsidRPr="00E3479D">
        <w:rPr>
          <w:rFonts w:ascii="Times New Roman" w:hAnsi="Times New Roman"/>
          <w:color w:val="000000" w:themeColor="text1"/>
        </w:rPr>
        <w:t xml:space="preserve">обязательств по участию во всех аукционах ликвидации, проводимых Клиринговым центром на рынке СПФИ; </w:t>
      </w:r>
    </w:p>
    <w:p w14:paraId="7314F9D0" w14:textId="77777777" w:rsidR="0020212B" w:rsidRPr="00E3479D" w:rsidRDefault="000A627E" w:rsidP="00716CFC">
      <w:pPr>
        <w:pStyle w:val="affff2"/>
        <w:numPr>
          <w:ilvl w:val="0"/>
          <w:numId w:val="36"/>
        </w:numPr>
        <w:tabs>
          <w:tab w:val="left" w:pos="142"/>
          <w:tab w:val="left" w:pos="993"/>
        </w:tabs>
        <w:ind w:left="993" w:hanging="426"/>
        <w:jc w:val="both"/>
        <w:rPr>
          <w:rFonts w:ascii="Times New Roman" w:hAnsi="Times New Roman"/>
          <w:color w:val="000000" w:themeColor="text1"/>
        </w:rPr>
      </w:pPr>
      <w:r w:rsidRPr="00E3479D">
        <w:rPr>
          <w:rFonts w:ascii="Times New Roman" w:hAnsi="Times New Roman"/>
          <w:color w:val="000000" w:themeColor="text1"/>
        </w:rPr>
        <w:t>требований по объ</w:t>
      </w:r>
      <w:r w:rsidRPr="00E3479D">
        <w:rPr>
          <w:rFonts w:ascii="Times New Roman" w:hAnsi="Times New Roman"/>
          <w:color w:val="000000" w:themeColor="text1"/>
        </w:rPr>
        <w:t>ему заключённых внебиржевых Договоров СПФИ.</w:t>
      </w:r>
    </w:p>
    <w:p w14:paraId="06C08CFD" w14:textId="77777777" w:rsidR="0020212B" w:rsidRPr="006C53E6" w:rsidRDefault="000A627E" w:rsidP="0020212B">
      <w:pPr>
        <w:tabs>
          <w:tab w:val="left" w:pos="142"/>
        </w:tabs>
        <w:spacing w:before="120"/>
        <w:ind w:firstLine="0"/>
        <w:rPr>
          <w:color w:val="000000" w:themeColor="text1"/>
          <w:sz w:val="22"/>
          <w:szCs w:val="22"/>
        </w:rPr>
      </w:pPr>
      <w:r w:rsidRPr="00E3479D">
        <w:rPr>
          <w:color w:val="000000" w:themeColor="text1"/>
          <w:sz w:val="22"/>
          <w:szCs w:val="22"/>
        </w:rPr>
        <w:t>б) Размер премии рассчитывается в соответствии с порядком, предусмотренным Маркетинговой программой.</w:t>
      </w:r>
    </w:p>
    <w:p w14:paraId="23ED7318" w14:textId="77777777" w:rsidR="0020212B" w:rsidRPr="006C53E6" w:rsidRDefault="000A627E" w:rsidP="0020212B">
      <w:pPr>
        <w:ind w:firstLine="0"/>
        <w:rPr>
          <w:color w:val="000000" w:themeColor="text1"/>
          <w:sz w:val="22"/>
          <w:szCs w:val="22"/>
        </w:rPr>
      </w:pPr>
      <w:r w:rsidRPr="006C53E6">
        <w:rPr>
          <w:color w:val="000000" w:themeColor="text1"/>
          <w:sz w:val="22"/>
          <w:szCs w:val="22"/>
        </w:rPr>
        <w:t xml:space="preserve"> </w:t>
      </w:r>
    </w:p>
    <w:sectPr w:rsidR="0020212B" w:rsidRPr="006C53E6" w:rsidSect="0020212B">
      <w:headerReference w:type="default" r:id="rId17"/>
      <w:footerReference w:type="even" r:id="rId18"/>
      <w:footerReference w:type="default" r:id="rId19"/>
      <w:pgSz w:w="11907" w:h="16840"/>
      <w:pgMar w:top="1418" w:right="992"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27D9" w14:textId="77777777" w:rsidR="000A627E" w:rsidRDefault="000A627E">
      <w:r>
        <w:separator/>
      </w:r>
    </w:p>
  </w:endnote>
  <w:endnote w:type="continuationSeparator" w:id="0">
    <w:p w14:paraId="3F6FF578" w14:textId="77777777" w:rsidR="000A627E" w:rsidRDefault="000A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Baltica">
    <w:altName w:val="Times New Roman"/>
    <w:charset w:val="00"/>
    <w:family w:val="swiss"/>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Arial Narro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S Shell Dlg 2">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7649" w14:textId="77777777" w:rsidR="00200C72" w:rsidRDefault="000A627E">
    <w:pPr>
      <w:pStyle w:val="11"/>
      <w:framePr w:wrap="auto" w:vAnchor="text" w:hAnchor="margin" w:xAlign="right" w:y="1"/>
      <w:widowControl/>
      <w:rPr>
        <w:rStyle w:val="af9"/>
        <w:sz w:val="24"/>
      </w:rPr>
    </w:pPr>
    <w:r>
      <w:rPr>
        <w:rStyle w:val="af9"/>
        <w:sz w:val="24"/>
      </w:rPr>
      <w:fldChar w:fldCharType="begin"/>
    </w:r>
    <w:r>
      <w:rPr>
        <w:rStyle w:val="af9"/>
        <w:sz w:val="24"/>
      </w:rPr>
      <w:instrText xml:space="preserve">PAGE  </w:instrText>
    </w:r>
    <w:r>
      <w:rPr>
        <w:rStyle w:val="af9"/>
        <w:sz w:val="24"/>
      </w:rPr>
      <w:fldChar w:fldCharType="separate"/>
    </w:r>
    <w:r>
      <w:rPr>
        <w:rStyle w:val="af9"/>
        <w:sz w:val="24"/>
      </w:rPr>
      <w:t>13</w:t>
    </w:r>
    <w:r>
      <w:rPr>
        <w:rStyle w:val="af9"/>
        <w:sz w:val="24"/>
      </w:rPr>
      <w:fldChar w:fldCharType="end"/>
    </w:r>
  </w:p>
  <w:p w14:paraId="5F37A8F5" w14:textId="77777777" w:rsidR="00200C72" w:rsidRDefault="000A627E">
    <w:pPr>
      <w:pStyle w:val="11"/>
      <w:widowControl/>
      <w:ind w:right="360"/>
    </w:pPr>
  </w:p>
  <w:p w14:paraId="7559A20E" w14:textId="77777777" w:rsidR="00200C72" w:rsidRDefault="000A627E">
    <w:pPr>
      <w:rPr>
        <w:rFonts w:ascii="Times New Roman CYR" w:hAnsi="Times New Roman CY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E718" w14:textId="77777777" w:rsidR="00200C72" w:rsidRPr="00B23285" w:rsidRDefault="000A627E">
    <w:pPr>
      <w:pStyle w:val="11"/>
      <w:widowControl/>
      <w:pBdr>
        <w:top w:val="single" w:sz="6" w:space="1" w:color="auto"/>
      </w:pBdr>
      <w:tabs>
        <w:tab w:val="clear" w:pos="9072"/>
        <w:tab w:val="right" w:pos="9498"/>
      </w:tabs>
      <w:ind w:right="-1"/>
      <w:rPr>
        <w:rFonts w:ascii="Times New Roman" w:hAnsi="Times New Roman"/>
        <w:szCs w:val="24"/>
      </w:rPr>
    </w:pPr>
    <w:r>
      <w:rPr>
        <w:rFonts w:ascii="Times New Roman CYR" w:hAnsi="Times New Roman CYR"/>
        <w:i/>
        <w:sz w:val="20"/>
      </w:rPr>
      <w:tab/>
    </w:r>
    <w:r>
      <w:rPr>
        <w:rFonts w:ascii="Times New Roman CYR" w:hAnsi="Times New Roman CYR"/>
        <w:i/>
        <w:sz w:val="20"/>
      </w:rPr>
      <w:tab/>
    </w:r>
    <w:r w:rsidRPr="00B23285">
      <w:rPr>
        <w:rStyle w:val="af9"/>
        <w:rFonts w:ascii="Times New Roman" w:hAnsi="Times New Roman"/>
        <w:sz w:val="24"/>
        <w:szCs w:val="24"/>
      </w:rPr>
      <w:fldChar w:fldCharType="begin"/>
    </w:r>
    <w:r w:rsidRPr="00B23285">
      <w:rPr>
        <w:rStyle w:val="af9"/>
        <w:rFonts w:ascii="Times New Roman" w:hAnsi="Times New Roman"/>
        <w:sz w:val="24"/>
        <w:szCs w:val="24"/>
      </w:rPr>
      <w:instrText xml:space="preserve">PAGE </w:instrText>
    </w:r>
    <w:r w:rsidRPr="00B23285">
      <w:rPr>
        <w:rStyle w:val="af9"/>
        <w:rFonts w:ascii="Times New Roman" w:hAnsi="Times New Roman"/>
        <w:sz w:val="24"/>
        <w:szCs w:val="24"/>
      </w:rPr>
      <w:fldChar w:fldCharType="separate"/>
    </w:r>
    <w:r>
      <w:rPr>
        <w:rStyle w:val="af9"/>
        <w:rFonts w:ascii="Times New Roman" w:hAnsi="Times New Roman"/>
        <w:noProof/>
        <w:sz w:val="24"/>
        <w:szCs w:val="24"/>
      </w:rPr>
      <w:t>43</w:t>
    </w:r>
    <w:r w:rsidRPr="00B23285">
      <w:rPr>
        <w:rStyle w:val="af9"/>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114C" w14:textId="77777777" w:rsidR="000A627E" w:rsidRDefault="000A627E">
      <w:r>
        <w:separator/>
      </w:r>
    </w:p>
  </w:footnote>
  <w:footnote w:type="continuationSeparator" w:id="0">
    <w:p w14:paraId="2D6B8F73" w14:textId="77777777" w:rsidR="000A627E" w:rsidRDefault="000A627E" w:rsidP="0020212B">
      <w:pPr>
        <w:ind w:firstLine="0"/>
      </w:pPr>
      <w:r>
        <w:continuationSeparator/>
      </w:r>
    </w:p>
  </w:footnote>
  <w:footnote w:id="1">
    <w:p w14:paraId="54CB8AAB" w14:textId="77777777" w:rsidR="00200C72" w:rsidRPr="00ED731E" w:rsidRDefault="000A627E" w:rsidP="0020212B">
      <w:pPr>
        <w:widowControl/>
        <w:overflowPunct/>
        <w:autoSpaceDE/>
        <w:autoSpaceDN/>
        <w:adjustRightInd/>
        <w:spacing w:after="60"/>
        <w:ind w:firstLine="0"/>
        <w:textAlignment w:val="auto"/>
        <w:rPr>
          <w:sz w:val="18"/>
          <w:szCs w:val="18"/>
          <w:lang w:eastAsia="ja-JP"/>
        </w:rPr>
      </w:pPr>
      <w:r w:rsidRPr="00ED731E">
        <w:rPr>
          <w:rStyle w:val="aff1"/>
          <w:sz w:val="18"/>
          <w:szCs w:val="18"/>
        </w:rPr>
        <w:footnoteRef/>
      </w:r>
      <w:r w:rsidRPr="00ED731E">
        <w:rPr>
          <w:sz w:val="18"/>
          <w:szCs w:val="18"/>
        </w:rPr>
        <w:t xml:space="preserve"> Под парными форвардными договорами понимаются два форвардных договора</w:t>
      </w:r>
      <w:r w:rsidRPr="00ED731E">
        <w:rPr>
          <w:sz w:val="18"/>
          <w:szCs w:val="18"/>
          <w:lang w:eastAsia="ja-JP"/>
        </w:rPr>
        <w:t>, одновременно удовлетворяющие следующим условиям:</w:t>
      </w:r>
    </w:p>
    <w:p w14:paraId="1F939FB5" w14:textId="77777777" w:rsidR="00200C72" w:rsidRPr="009724E3" w:rsidRDefault="000A627E" w:rsidP="0020212B">
      <w:pPr>
        <w:pStyle w:val="a1"/>
        <w:spacing w:before="0"/>
        <w:ind w:left="284" w:hanging="284"/>
        <w:rPr>
          <w:sz w:val="18"/>
          <w:szCs w:val="18"/>
        </w:rPr>
      </w:pPr>
      <w:r w:rsidRPr="009724E3">
        <w:rPr>
          <w:sz w:val="18"/>
          <w:szCs w:val="18"/>
        </w:rPr>
        <w:t>два форвардных договора являются разнонаправленными, стороной по форвардным договорам является один и тот же участник клиринга, форвард</w:t>
      </w:r>
      <w:r w:rsidRPr="009724E3">
        <w:rPr>
          <w:sz w:val="18"/>
          <w:szCs w:val="18"/>
        </w:rPr>
        <w:t xml:space="preserve">ные договоры заключены на основании адресных заявок с указанием одного и того же Торгово-клирингового счета в течение </w:t>
      </w:r>
      <w:r>
        <w:rPr>
          <w:sz w:val="18"/>
          <w:szCs w:val="18"/>
        </w:rPr>
        <w:t>1 (</w:t>
      </w:r>
      <w:r w:rsidRPr="009724E3">
        <w:rPr>
          <w:sz w:val="18"/>
          <w:szCs w:val="18"/>
        </w:rPr>
        <w:t>одного</w:t>
      </w:r>
      <w:r>
        <w:rPr>
          <w:sz w:val="18"/>
          <w:szCs w:val="18"/>
        </w:rPr>
        <w:t>)</w:t>
      </w:r>
      <w:r w:rsidRPr="009724E3">
        <w:rPr>
          <w:sz w:val="18"/>
          <w:szCs w:val="18"/>
        </w:rPr>
        <w:t xml:space="preserve"> торгового дня;</w:t>
      </w:r>
    </w:p>
    <w:p w14:paraId="7D62B792" w14:textId="77777777" w:rsidR="00200C72" w:rsidRPr="009724E3" w:rsidRDefault="000A627E" w:rsidP="0020212B">
      <w:pPr>
        <w:pStyle w:val="a1"/>
        <w:spacing w:before="0"/>
        <w:ind w:left="284" w:hanging="284"/>
        <w:rPr>
          <w:sz w:val="18"/>
          <w:szCs w:val="18"/>
        </w:rPr>
      </w:pPr>
      <w:r w:rsidRPr="009724E3">
        <w:rPr>
          <w:sz w:val="18"/>
          <w:szCs w:val="18"/>
        </w:rPr>
        <w:t>Даты исполнения таких форвардных договоров не совпадают;</w:t>
      </w:r>
    </w:p>
    <w:p w14:paraId="4F294D8E" w14:textId="77777777" w:rsidR="00200C72" w:rsidRDefault="000A627E" w:rsidP="0020212B">
      <w:pPr>
        <w:pStyle w:val="a1"/>
        <w:spacing w:before="0"/>
        <w:ind w:left="284" w:hanging="284"/>
        <w:rPr>
          <w:sz w:val="18"/>
          <w:szCs w:val="18"/>
        </w:rPr>
      </w:pPr>
      <w:r w:rsidRPr="009724E3">
        <w:rPr>
          <w:sz w:val="18"/>
          <w:szCs w:val="18"/>
        </w:rPr>
        <w:t>основные характеристики Товара, являющегося базисным ак</w:t>
      </w:r>
      <w:r w:rsidRPr="009724E3">
        <w:rPr>
          <w:sz w:val="18"/>
          <w:szCs w:val="18"/>
        </w:rPr>
        <w:t>тивом одного форвардного договора, соответствуют основным характеристикам Товара, являющегося базисным активо</w:t>
      </w:r>
      <w:r>
        <w:rPr>
          <w:sz w:val="18"/>
          <w:szCs w:val="18"/>
        </w:rPr>
        <w:t>м другого форвардного договора;</w:t>
      </w:r>
    </w:p>
    <w:p w14:paraId="7E91219D" w14:textId="77777777" w:rsidR="00200C72" w:rsidRPr="009724E3" w:rsidRDefault="000A627E" w:rsidP="0020212B">
      <w:pPr>
        <w:pStyle w:val="a1"/>
        <w:spacing w:before="0"/>
        <w:ind w:left="284" w:hanging="284"/>
        <w:rPr>
          <w:sz w:val="18"/>
          <w:szCs w:val="18"/>
        </w:rPr>
      </w:pPr>
      <w:r w:rsidRPr="009724E3">
        <w:rPr>
          <w:sz w:val="18"/>
          <w:szCs w:val="18"/>
        </w:rPr>
        <w:t>размер обязательства по передаче Товара по форвардным договорам совпадает.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2779" w14:textId="77777777" w:rsidR="00200C72" w:rsidRDefault="000A627E">
    <w:pPr>
      <w:pStyle w:val="10"/>
      <w:widowControl/>
      <w:pBdr>
        <w:bottom w:val="single" w:sz="6" w:space="1" w:color="auto"/>
      </w:pBdr>
      <w:jc w:val="left"/>
    </w:pPr>
    <w:r w:rsidRPr="0067507F">
      <w:rPr>
        <w:rFonts w:ascii="Times New Roman" w:hAnsi="Times New Roman"/>
        <w:i/>
        <w:color w:val="000000"/>
        <w:sz w:val="20"/>
      </w:rPr>
      <w:t>Тарифы Н</w:t>
    </w:r>
    <w:r w:rsidRPr="0067507F">
      <w:rPr>
        <w:rFonts w:ascii="Times New Roman" w:hAnsi="Times New Roman"/>
        <w:i/>
        <w:sz w:val="20"/>
      </w:rPr>
      <w:t xml:space="preserve">ебанковской кредитной организации-центрального контрагента «Национальный Клиринговый Центр» </w:t>
    </w:r>
    <w:r w:rsidRPr="0067507F">
      <w:rPr>
        <w:rFonts w:ascii="Times New Roman" w:hAnsi="Times New Roman"/>
        <w:bCs/>
        <w:i/>
        <w:sz w:val="20"/>
      </w:rPr>
      <w:t xml:space="preserve">(Акционерное общество) </w:t>
    </w:r>
    <w:r>
      <w:rPr>
        <w:rFonts w:ascii="Times New Roman" w:hAnsi="Times New Roman"/>
        <w:bCs/>
        <w:i/>
        <w:sz w:val="20"/>
      </w:rPr>
      <w:t>з</w:t>
    </w:r>
    <w:r w:rsidRPr="0067507F">
      <w:rPr>
        <w:rFonts w:ascii="Times New Roman" w:hAnsi="Times New Roman"/>
        <w:i/>
        <w:color w:val="000000"/>
        <w:sz w:val="20"/>
      </w:rPr>
      <w:t xml:space="preserve">а оказание </w:t>
    </w:r>
    <w:r w:rsidRPr="0067507F">
      <w:rPr>
        <w:rFonts w:ascii="Times New Roman" w:hAnsi="Times New Roman"/>
        <w:i/>
        <w:sz w:val="20"/>
      </w:rPr>
      <w:t>клиринговых услуг</w:t>
    </w:r>
  </w:p>
  <w:p w14:paraId="2D7830EA" w14:textId="77777777" w:rsidR="00200C72" w:rsidRDefault="000A627E">
    <w:pPr>
      <w:rPr>
        <w:rFonts w:ascii="Times New Roman CYR" w:hAnsi="Times New Roman CY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0CAE2BE"/>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09D2FF5E"/>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C3C43C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32E40B8"/>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C531E5"/>
    <w:multiLevelType w:val="hybridMultilevel"/>
    <w:tmpl w:val="953A63CE"/>
    <w:lvl w:ilvl="0" w:tplc="D6DA245C">
      <w:start w:val="5"/>
      <w:numFmt w:val="bullet"/>
      <w:lvlText w:val="-"/>
      <w:lvlJc w:val="left"/>
      <w:pPr>
        <w:ind w:left="720" w:hanging="360"/>
      </w:pPr>
      <w:rPr>
        <w:rFonts w:ascii="Times New Roman" w:eastAsia="Times New Roman" w:hAnsi="Times New Roman" w:hint="default"/>
      </w:rPr>
    </w:lvl>
    <w:lvl w:ilvl="1" w:tplc="2BE66C4E">
      <w:start w:val="1"/>
      <w:numFmt w:val="bullet"/>
      <w:lvlText w:val="o"/>
      <w:lvlJc w:val="left"/>
      <w:pPr>
        <w:ind w:left="1440" w:hanging="360"/>
      </w:pPr>
      <w:rPr>
        <w:rFonts w:ascii="Courier New" w:hAnsi="Courier New" w:hint="default"/>
      </w:rPr>
    </w:lvl>
    <w:lvl w:ilvl="2" w:tplc="5F76A9CA">
      <w:start w:val="1"/>
      <w:numFmt w:val="bullet"/>
      <w:lvlText w:val=""/>
      <w:lvlJc w:val="left"/>
      <w:pPr>
        <w:ind w:left="2160" w:hanging="360"/>
      </w:pPr>
      <w:rPr>
        <w:rFonts w:ascii="Wingdings" w:hAnsi="Wingdings" w:hint="default"/>
      </w:rPr>
    </w:lvl>
    <w:lvl w:ilvl="3" w:tplc="376208C8">
      <w:start w:val="1"/>
      <w:numFmt w:val="bullet"/>
      <w:lvlText w:val=""/>
      <w:lvlJc w:val="left"/>
      <w:pPr>
        <w:ind w:left="2880" w:hanging="360"/>
      </w:pPr>
      <w:rPr>
        <w:rFonts w:ascii="Symbol" w:hAnsi="Symbol" w:hint="default"/>
      </w:rPr>
    </w:lvl>
    <w:lvl w:ilvl="4" w:tplc="60D07896">
      <w:start w:val="1"/>
      <w:numFmt w:val="bullet"/>
      <w:lvlText w:val="o"/>
      <w:lvlJc w:val="left"/>
      <w:pPr>
        <w:ind w:left="3600" w:hanging="360"/>
      </w:pPr>
      <w:rPr>
        <w:rFonts w:ascii="Courier New" w:hAnsi="Courier New" w:hint="default"/>
      </w:rPr>
    </w:lvl>
    <w:lvl w:ilvl="5" w:tplc="8EFE3524">
      <w:start w:val="1"/>
      <w:numFmt w:val="bullet"/>
      <w:lvlText w:val=""/>
      <w:lvlJc w:val="left"/>
      <w:pPr>
        <w:ind w:left="4320" w:hanging="360"/>
      </w:pPr>
      <w:rPr>
        <w:rFonts w:ascii="Wingdings" w:hAnsi="Wingdings" w:hint="default"/>
      </w:rPr>
    </w:lvl>
    <w:lvl w:ilvl="6" w:tplc="0FC08750">
      <w:start w:val="1"/>
      <w:numFmt w:val="bullet"/>
      <w:lvlText w:val=""/>
      <w:lvlJc w:val="left"/>
      <w:pPr>
        <w:ind w:left="5040" w:hanging="360"/>
      </w:pPr>
      <w:rPr>
        <w:rFonts w:ascii="Symbol" w:hAnsi="Symbol" w:hint="default"/>
      </w:rPr>
    </w:lvl>
    <w:lvl w:ilvl="7" w:tplc="B292232C">
      <w:start w:val="1"/>
      <w:numFmt w:val="bullet"/>
      <w:lvlText w:val="o"/>
      <w:lvlJc w:val="left"/>
      <w:pPr>
        <w:ind w:left="5760" w:hanging="360"/>
      </w:pPr>
      <w:rPr>
        <w:rFonts w:ascii="Courier New" w:hAnsi="Courier New" w:hint="default"/>
      </w:rPr>
    </w:lvl>
    <w:lvl w:ilvl="8" w:tplc="B1602F08">
      <w:start w:val="1"/>
      <w:numFmt w:val="bullet"/>
      <w:lvlText w:val=""/>
      <w:lvlJc w:val="left"/>
      <w:pPr>
        <w:ind w:left="6480" w:hanging="360"/>
      </w:pPr>
      <w:rPr>
        <w:rFonts w:ascii="Wingdings" w:hAnsi="Wingdings" w:hint="default"/>
      </w:rPr>
    </w:lvl>
  </w:abstractNum>
  <w:abstractNum w:abstractNumId="5" w15:restartNumberingAfterBreak="0">
    <w:nsid w:val="036B4795"/>
    <w:multiLevelType w:val="hybridMultilevel"/>
    <w:tmpl w:val="B4047EBC"/>
    <w:lvl w:ilvl="0" w:tplc="49408E32">
      <w:start w:val="1"/>
      <w:numFmt w:val="bullet"/>
      <w:lvlText w:val="−"/>
      <w:lvlJc w:val="left"/>
      <w:pPr>
        <w:ind w:left="1440" w:hanging="360"/>
      </w:pPr>
      <w:rPr>
        <w:rFonts w:ascii="Times New Roman" w:hAnsi="Times New Roman" w:cs="Times New Roman" w:hint="default"/>
      </w:rPr>
    </w:lvl>
    <w:lvl w:ilvl="1" w:tplc="A47805B8" w:tentative="1">
      <w:start w:val="1"/>
      <w:numFmt w:val="bullet"/>
      <w:lvlText w:val="o"/>
      <w:lvlJc w:val="left"/>
      <w:pPr>
        <w:ind w:left="2160" w:hanging="360"/>
      </w:pPr>
      <w:rPr>
        <w:rFonts w:ascii="Courier New" w:hAnsi="Courier New" w:cs="Courier New" w:hint="default"/>
      </w:rPr>
    </w:lvl>
    <w:lvl w:ilvl="2" w:tplc="B34E6AEC" w:tentative="1">
      <w:start w:val="1"/>
      <w:numFmt w:val="bullet"/>
      <w:lvlText w:val=""/>
      <w:lvlJc w:val="left"/>
      <w:pPr>
        <w:ind w:left="2880" w:hanging="360"/>
      </w:pPr>
      <w:rPr>
        <w:rFonts w:ascii="Wingdings" w:hAnsi="Wingdings" w:hint="default"/>
      </w:rPr>
    </w:lvl>
    <w:lvl w:ilvl="3" w:tplc="39109200" w:tentative="1">
      <w:start w:val="1"/>
      <w:numFmt w:val="bullet"/>
      <w:lvlText w:val=""/>
      <w:lvlJc w:val="left"/>
      <w:pPr>
        <w:ind w:left="3600" w:hanging="360"/>
      </w:pPr>
      <w:rPr>
        <w:rFonts w:ascii="Symbol" w:hAnsi="Symbol" w:hint="default"/>
      </w:rPr>
    </w:lvl>
    <w:lvl w:ilvl="4" w:tplc="A0D214FA" w:tentative="1">
      <w:start w:val="1"/>
      <w:numFmt w:val="bullet"/>
      <w:lvlText w:val="o"/>
      <w:lvlJc w:val="left"/>
      <w:pPr>
        <w:ind w:left="4320" w:hanging="360"/>
      </w:pPr>
      <w:rPr>
        <w:rFonts w:ascii="Courier New" w:hAnsi="Courier New" w:cs="Courier New" w:hint="default"/>
      </w:rPr>
    </w:lvl>
    <w:lvl w:ilvl="5" w:tplc="1D42DC70" w:tentative="1">
      <w:start w:val="1"/>
      <w:numFmt w:val="bullet"/>
      <w:lvlText w:val=""/>
      <w:lvlJc w:val="left"/>
      <w:pPr>
        <w:ind w:left="5040" w:hanging="360"/>
      </w:pPr>
      <w:rPr>
        <w:rFonts w:ascii="Wingdings" w:hAnsi="Wingdings" w:hint="default"/>
      </w:rPr>
    </w:lvl>
    <w:lvl w:ilvl="6" w:tplc="5808B90E" w:tentative="1">
      <w:start w:val="1"/>
      <w:numFmt w:val="bullet"/>
      <w:lvlText w:val=""/>
      <w:lvlJc w:val="left"/>
      <w:pPr>
        <w:ind w:left="5760" w:hanging="360"/>
      </w:pPr>
      <w:rPr>
        <w:rFonts w:ascii="Symbol" w:hAnsi="Symbol" w:hint="default"/>
      </w:rPr>
    </w:lvl>
    <w:lvl w:ilvl="7" w:tplc="CA5A66AA" w:tentative="1">
      <w:start w:val="1"/>
      <w:numFmt w:val="bullet"/>
      <w:lvlText w:val="o"/>
      <w:lvlJc w:val="left"/>
      <w:pPr>
        <w:ind w:left="6480" w:hanging="360"/>
      </w:pPr>
      <w:rPr>
        <w:rFonts w:ascii="Courier New" w:hAnsi="Courier New" w:cs="Courier New" w:hint="default"/>
      </w:rPr>
    </w:lvl>
    <w:lvl w:ilvl="8" w:tplc="1C648730" w:tentative="1">
      <w:start w:val="1"/>
      <w:numFmt w:val="bullet"/>
      <w:lvlText w:val=""/>
      <w:lvlJc w:val="left"/>
      <w:pPr>
        <w:ind w:left="7200" w:hanging="360"/>
      </w:pPr>
      <w:rPr>
        <w:rFonts w:ascii="Wingdings" w:hAnsi="Wingdings" w:hint="default"/>
      </w:rPr>
    </w:lvl>
  </w:abstractNum>
  <w:abstractNum w:abstractNumId="6" w15:restartNumberingAfterBreak="0">
    <w:nsid w:val="05A52935"/>
    <w:multiLevelType w:val="hybridMultilevel"/>
    <w:tmpl w:val="56E8809A"/>
    <w:lvl w:ilvl="0" w:tplc="BB147E8A">
      <w:start w:val="1"/>
      <w:numFmt w:val="decimal"/>
      <w:lvlText w:val="%1."/>
      <w:lvlJc w:val="left"/>
      <w:pPr>
        <w:tabs>
          <w:tab w:val="num" w:pos="360"/>
        </w:tabs>
        <w:ind w:left="360" w:hanging="360"/>
      </w:pPr>
      <w:rPr>
        <w:rFonts w:hint="default"/>
      </w:rPr>
    </w:lvl>
    <w:lvl w:ilvl="1" w:tplc="D97045F0" w:tentative="1">
      <w:start w:val="1"/>
      <w:numFmt w:val="lowerLetter"/>
      <w:lvlText w:val="%2."/>
      <w:lvlJc w:val="left"/>
      <w:pPr>
        <w:ind w:left="1440" w:hanging="360"/>
      </w:pPr>
    </w:lvl>
    <w:lvl w:ilvl="2" w:tplc="913C48D8" w:tentative="1">
      <w:start w:val="1"/>
      <w:numFmt w:val="lowerRoman"/>
      <w:lvlText w:val="%3."/>
      <w:lvlJc w:val="right"/>
      <w:pPr>
        <w:ind w:left="2160" w:hanging="180"/>
      </w:pPr>
    </w:lvl>
    <w:lvl w:ilvl="3" w:tplc="D9E492CC" w:tentative="1">
      <w:start w:val="1"/>
      <w:numFmt w:val="decimal"/>
      <w:lvlText w:val="%4."/>
      <w:lvlJc w:val="left"/>
      <w:pPr>
        <w:ind w:left="2880" w:hanging="360"/>
      </w:pPr>
    </w:lvl>
    <w:lvl w:ilvl="4" w:tplc="0144C590" w:tentative="1">
      <w:start w:val="1"/>
      <w:numFmt w:val="lowerLetter"/>
      <w:lvlText w:val="%5."/>
      <w:lvlJc w:val="left"/>
      <w:pPr>
        <w:ind w:left="3600" w:hanging="360"/>
      </w:pPr>
    </w:lvl>
    <w:lvl w:ilvl="5" w:tplc="C714CA8A" w:tentative="1">
      <w:start w:val="1"/>
      <w:numFmt w:val="lowerRoman"/>
      <w:lvlText w:val="%6."/>
      <w:lvlJc w:val="right"/>
      <w:pPr>
        <w:ind w:left="4320" w:hanging="180"/>
      </w:pPr>
    </w:lvl>
    <w:lvl w:ilvl="6" w:tplc="A9C6BBF2" w:tentative="1">
      <w:start w:val="1"/>
      <w:numFmt w:val="decimal"/>
      <w:lvlText w:val="%7."/>
      <w:lvlJc w:val="left"/>
      <w:pPr>
        <w:ind w:left="5040" w:hanging="360"/>
      </w:pPr>
    </w:lvl>
    <w:lvl w:ilvl="7" w:tplc="D85CCB00" w:tentative="1">
      <w:start w:val="1"/>
      <w:numFmt w:val="lowerLetter"/>
      <w:lvlText w:val="%8."/>
      <w:lvlJc w:val="left"/>
      <w:pPr>
        <w:ind w:left="5760" w:hanging="360"/>
      </w:pPr>
    </w:lvl>
    <w:lvl w:ilvl="8" w:tplc="3FE0F122" w:tentative="1">
      <w:start w:val="1"/>
      <w:numFmt w:val="lowerRoman"/>
      <w:lvlText w:val="%9."/>
      <w:lvlJc w:val="right"/>
      <w:pPr>
        <w:ind w:left="6480" w:hanging="180"/>
      </w:pPr>
    </w:lvl>
  </w:abstractNum>
  <w:abstractNum w:abstractNumId="7" w15:restartNumberingAfterBreak="0">
    <w:nsid w:val="0A6D1B03"/>
    <w:multiLevelType w:val="hybridMultilevel"/>
    <w:tmpl w:val="F54C0ACA"/>
    <w:lvl w:ilvl="0" w:tplc="3D263C82">
      <w:start w:val="1"/>
      <w:numFmt w:val="lowerLetter"/>
      <w:pStyle w:val="Title1"/>
      <w:lvlText w:val="%1."/>
      <w:lvlJc w:val="left"/>
      <w:pPr>
        <w:ind w:left="720" w:hanging="360"/>
      </w:pPr>
    </w:lvl>
    <w:lvl w:ilvl="1" w:tplc="A63E0174">
      <w:start w:val="1"/>
      <w:numFmt w:val="lowerLetter"/>
      <w:pStyle w:val="Title2"/>
      <w:lvlText w:val="%2."/>
      <w:lvlJc w:val="left"/>
      <w:pPr>
        <w:ind w:left="1440" w:hanging="360"/>
      </w:pPr>
    </w:lvl>
    <w:lvl w:ilvl="2" w:tplc="33268D2E">
      <w:start w:val="1"/>
      <w:numFmt w:val="lowerRoman"/>
      <w:pStyle w:val="Title3"/>
      <w:lvlText w:val="%3."/>
      <w:lvlJc w:val="right"/>
      <w:pPr>
        <w:ind w:left="2160" w:hanging="180"/>
      </w:pPr>
    </w:lvl>
    <w:lvl w:ilvl="3" w:tplc="B53A1A0E" w:tentative="1">
      <w:start w:val="1"/>
      <w:numFmt w:val="decimal"/>
      <w:lvlText w:val="%4."/>
      <w:lvlJc w:val="left"/>
      <w:pPr>
        <w:ind w:left="2880" w:hanging="360"/>
      </w:pPr>
    </w:lvl>
    <w:lvl w:ilvl="4" w:tplc="FEC42978" w:tentative="1">
      <w:start w:val="1"/>
      <w:numFmt w:val="lowerLetter"/>
      <w:lvlText w:val="%5."/>
      <w:lvlJc w:val="left"/>
      <w:pPr>
        <w:ind w:left="3600" w:hanging="360"/>
      </w:pPr>
    </w:lvl>
    <w:lvl w:ilvl="5" w:tplc="2E6EAADC" w:tentative="1">
      <w:start w:val="1"/>
      <w:numFmt w:val="lowerRoman"/>
      <w:lvlText w:val="%6."/>
      <w:lvlJc w:val="right"/>
      <w:pPr>
        <w:ind w:left="4320" w:hanging="180"/>
      </w:pPr>
    </w:lvl>
    <w:lvl w:ilvl="6" w:tplc="3F88AF62" w:tentative="1">
      <w:start w:val="1"/>
      <w:numFmt w:val="decimal"/>
      <w:lvlText w:val="%7."/>
      <w:lvlJc w:val="left"/>
      <w:pPr>
        <w:ind w:left="5040" w:hanging="360"/>
      </w:pPr>
    </w:lvl>
    <w:lvl w:ilvl="7" w:tplc="D638997C" w:tentative="1">
      <w:start w:val="1"/>
      <w:numFmt w:val="lowerLetter"/>
      <w:lvlText w:val="%8."/>
      <w:lvlJc w:val="left"/>
      <w:pPr>
        <w:ind w:left="5760" w:hanging="360"/>
      </w:pPr>
    </w:lvl>
    <w:lvl w:ilvl="8" w:tplc="ABC43112" w:tentative="1">
      <w:start w:val="1"/>
      <w:numFmt w:val="lowerRoman"/>
      <w:lvlText w:val="%9."/>
      <w:lvlJc w:val="right"/>
      <w:pPr>
        <w:ind w:left="6480" w:hanging="180"/>
      </w:pPr>
    </w:lvl>
  </w:abstractNum>
  <w:abstractNum w:abstractNumId="8" w15:restartNumberingAfterBreak="0">
    <w:nsid w:val="0EFD340A"/>
    <w:multiLevelType w:val="hybridMultilevel"/>
    <w:tmpl w:val="3C08658C"/>
    <w:lvl w:ilvl="0" w:tplc="F378F95E">
      <w:start w:val="1"/>
      <w:numFmt w:val="bullet"/>
      <w:pStyle w:val="Pointnum"/>
      <w:lvlText w:val=""/>
      <w:lvlJc w:val="left"/>
      <w:pPr>
        <w:tabs>
          <w:tab w:val="num" w:pos="720"/>
        </w:tabs>
        <w:ind w:left="720" w:hanging="360"/>
      </w:pPr>
      <w:rPr>
        <w:rFonts w:ascii="Wingdings" w:hAnsi="Wingdings" w:hint="default"/>
      </w:rPr>
    </w:lvl>
    <w:lvl w:ilvl="1" w:tplc="215077DC" w:tentative="1">
      <w:start w:val="1"/>
      <w:numFmt w:val="bullet"/>
      <w:lvlText w:val="o"/>
      <w:lvlJc w:val="left"/>
      <w:pPr>
        <w:tabs>
          <w:tab w:val="num" w:pos="2007"/>
        </w:tabs>
        <w:ind w:left="2007" w:hanging="360"/>
      </w:pPr>
      <w:rPr>
        <w:rFonts w:ascii="Courier New" w:hAnsi="Courier New" w:hint="default"/>
      </w:rPr>
    </w:lvl>
    <w:lvl w:ilvl="2" w:tplc="9BCC64D0" w:tentative="1">
      <w:start w:val="1"/>
      <w:numFmt w:val="bullet"/>
      <w:lvlText w:val=""/>
      <w:lvlJc w:val="left"/>
      <w:pPr>
        <w:tabs>
          <w:tab w:val="num" w:pos="2727"/>
        </w:tabs>
        <w:ind w:left="2727" w:hanging="360"/>
      </w:pPr>
      <w:rPr>
        <w:rFonts w:ascii="Wingdings" w:hAnsi="Wingdings" w:hint="default"/>
      </w:rPr>
    </w:lvl>
    <w:lvl w:ilvl="3" w:tplc="1572314E" w:tentative="1">
      <w:start w:val="1"/>
      <w:numFmt w:val="bullet"/>
      <w:lvlText w:val=""/>
      <w:lvlJc w:val="left"/>
      <w:pPr>
        <w:tabs>
          <w:tab w:val="num" w:pos="3447"/>
        </w:tabs>
        <w:ind w:left="3447" w:hanging="360"/>
      </w:pPr>
      <w:rPr>
        <w:rFonts w:ascii="Symbol" w:hAnsi="Symbol" w:hint="default"/>
      </w:rPr>
    </w:lvl>
    <w:lvl w:ilvl="4" w:tplc="EC089450" w:tentative="1">
      <w:start w:val="1"/>
      <w:numFmt w:val="bullet"/>
      <w:lvlText w:val="o"/>
      <w:lvlJc w:val="left"/>
      <w:pPr>
        <w:tabs>
          <w:tab w:val="num" w:pos="4167"/>
        </w:tabs>
        <w:ind w:left="4167" w:hanging="360"/>
      </w:pPr>
      <w:rPr>
        <w:rFonts w:ascii="Courier New" w:hAnsi="Courier New" w:hint="default"/>
      </w:rPr>
    </w:lvl>
    <w:lvl w:ilvl="5" w:tplc="4D6211FA" w:tentative="1">
      <w:start w:val="1"/>
      <w:numFmt w:val="bullet"/>
      <w:lvlText w:val=""/>
      <w:lvlJc w:val="left"/>
      <w:pPr>
        <w:tabs>
          <w:tab w:val="num" w:pos="4887"/>
        </w:tabs>
        <w:ind w:left="4887" w:hanging="360"/>
      </w:pPr>
      <w:rPr>
        <w:rFonts w:ascii="Wingdings" w:hAnsi="Wingdings" w:hint="default"/>
      </w:rPr>
    </w:lvl>
    <w:lvl w:ilvl="6" w:tplc="E384C6BA" w:tentative="1">
      <w:start w:val="1"/>
      <w:numFmt w:val="bullet"/>
      <w:lvlText w:val=""/>
      <w:lvlJc w:val="left"/>
      <w:pPr>
        <w:tabs>
          <w:tab w:val="num" w:pos="5607"/>
        </w:tabs>
        <w:ind w:left="5607" w:hanging="360"/>
      </w:pPr>
      <w:rPr>
        <w:rFonts w:ascii="Symbol" w:hAnsi="Symbol" w:hint="default"/>
      </w:rPr>
    </w:lvl>
    <w:lvl w:ilvl="7" w:tplc="8A2C48E6" w:tentative="1">
      <w:start w:val="1"/>
      <w:numFmt w:val="bullet"/>
      <w:lvlText w:val="o"/>
      <w:lvlJc w:val="left"/>
      <w:pPr>
        <w:tabs>
          <w:tab w:val="num" w:pos="6327"/>
        </w:tabs>
        <w:ind w:left="6327" w:hanging="360"/>
      </w:pPr>
      <w:rPr>
        <w:rFonts w:ascii="Courier New" w:hAnsi="Courier New" w:hint="default"/>
      </w:rPr>
    </w:lvl>
    <w:lvl w:ilvl="8" w:tplc="192291E0"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330503C"/>
    <w:multiLevelType w:val="hybridMultilevel"/>
    <w:tmpl w:val="A64ACD36"/>
    <w:lvl w:ilvl="0" w:tplc="484CF9EA">
      <w:start w:val="1"/>
      <w:numFmt w:val="decimal"/>
      <w:lvlText w:val="%1."/>
      <w:lvlJc w:val="left"/>
      <w:pPr>
        <w:tabs>
          <w:tab w:val="num" w:pos="360"/>
        </w:tabs>
        <w:ind w:left="360" w:hanging="360"/>
      </w:pPr>
      <w:rPr>
        <w:rFonts w:cs="Times New Roman"/>
        <w:b/>
        <w:sz w:val="22"/>
        <w:szCs w:val="22"/>
      </w:rPr>
    </w:lvl>
    <w:lvl w:ilvl="1" w:tplc="2384D000">
      <w:start w:val="1"/>
      <w:numFmt w:val="lowerLetter"/>
      <w:lvlText w:val="%2."/>
      <w:lvlJc w:val="left"/>
      <w:pPr>
        <w:tabs>
          <w:tab w:val="num" w:pos="1440"/>
        </w:tabs>
        <w:ind w:left="1440" w:hanging="360"/>
      </w:pPr>
      <w:rPr>
        <w:rFonts w:cs="Times New Roman"/>
      </w:rPr>
    </w:lvl>
    <w:lvl w:ilvl="2" w:tplc="4B0A4E10">
      <w:start w:val="1"/>
      <w:numFmt w:val="lowerRoman"/>
      <w:lvlText w:val="%3."/>
      <w:lvlJc w:val="right"/>
      <w:pPr>
        <w:tabs>
          <w:tab w:val="num" w:pos="2160"/>
        </w:tabs>
        <w:ind w:left="2160" w:hanging="180"/>
      </w:pPr>
      <w:rPr>
        <w:rFonts w:cs="Times New Roman"/>
      </w:rPr>
    </w:lvl>
    <w:lvl w:ilvl="3" w:tplc="4D5C3400">
      <w:start w:val="1"/>
      <w:numFmt w:val="decimal"/>
      <w:lvlText w:val="%4."/>
      <w:lvlJc w:val="left"/>
      <w:pPr>
        <w:tabs>
          <w:tab w:val="num" w:pos="2880"/>
        </w:tabs>
        <w:ind w:left="2880" w:hanging="360"/>
      </w:pPr>
      <w:rPr>
        <w:rFonts w:cs="Times New Roman"/>
      </w:rPr>
    </w:lvl>
    <w:lvl w:ilvl="4" w:tplc="36D87C84">
      <w:start w:val="1"/>
      <w:numFmt w:val="lowerLetter"/>
      <w:lvlText w:val="%5."/>
      <w:lvlJc w:val="left"/>
      <w:pPr>
        <w:tabs>
          <w:tab w:val="num" w:pos="3600"/>
        </w:tabs>
        <w:ind w:left="3600" w:hanging="360"/>
      </w:pPr>
      <w:rPr>
        <w:rFonts w:cs="Times New Roman"/>
      </w:rPr>
    </w:lvl>
    <w:lvl w:ilvl="5" w:tplc="3AF8A92E">
      <w:start w:val="1"/>
      <w:numFmt w:val="lowerRoman"/>
      <w:lvlText w:val="%6."/>
      <w:lvlJc w:val="right"/>
      <w:pPr>
        <w:tabs>
          <w:tab w:val="num" w:pos="4320"/>
        </w:tabs>
        <w:ind w:left="4320" w:hanging="180"/>
      </w:pPr>
      <w:rPr>
        <w:rFonts w:cs="Times New Roman"/>
      </w:rPr>
    </w:lvl>
    <w:lvl w:ilvl="6" w:tplc="E318AB6A">
      <w:start w:val="1"/>
      <w:numFmt w:val="decimal"/>
      <w:lvlText w:val="%7."/>
      <w:lvlJc w:val="left"/>
      <w:pPr>
        <w:tabs>
          <w:tab w:val="num" w:pos="5040"/>
        </w:tabs>
        <w:ind w:left="5040" w:hanging="360"/>
      </w:pPr>
      <w:rPr>
        <w:rFonts w:cs="Times New Roman"/>
      </w:rPr>
    </w:lvl>
    <w:lvl w:ilvl="7" w:tplc="AAFADC38">
      <w:start w:val="1"/>
      <w:numFmt w:val="lowerLetter"/>
      <w:lvlText w:val="%8."/>
      <w:lvlJc w:val="left"/>
      <w:pPr>
        <w:tabs>
          <w:tab w:val="num" w:pos="5760"/>
        </w:tabs>
        <w:ind w:left="5760" w:hanging="360"/>
      </w:pPr>
      <w:rPr>
        <w:rFonts w:cs="Times New Roman"/>
      </w:rPr>
    </w:lvl>
    <w:lvl w:ilvl="8" w:tplc="DD3A9896">
      <w:start w:val="1"/>
      <w:numFmt w:val="lowerRoman"/>
      <w:lvlText w:val="%9."/>
      <w:lvlJc w:val="right"/>
      <w:pPr>
        <w:tabs>
          <w:tab w:val="num" w:pos="6480"/>
        </w:tabs>
        <w:ind w:left="6480" w:hanging="180"/>
      </w:pPr>
      <w:rPr>
        <w:rFonts w:cs="Times New Roman"/>
      </w:rPr>
    </w:lvl>
  </w:abstractNum>
  <w:abstractNum w:abstractNumId="10" w15:restartNumberingAfterBreak="0">
    <w:nsid w:val="176F43F9"/>
    <w:multiLevelType w:val="hybridMultilevel"/>
    <w:tmpl w:val="2F30B8AE"/>
    <w:lvl w:ilvl="0" w:tplc="6BF896F0">
      <w:start w:val="1"/>
      <w:numFmt w:val="decimal"/>
      <w:pStyle w:val="a0"/>
      <w:lvlText w:val="%1)"/>
      <w:lvlJc w:val="left"/>
      <w:pPr>
        <w:tabs>
          <w:tab w:val="num" w:pos="1429"/>
        </w:tabs>
        <w:ind w:left="1429" w:hanging="360"/>
      </w:pPr>
      <w:rPr>
        <w:rFonts w:hint="default"/>
      </w:rPr>
    </w:lvl>
    <w:lvl w:ilvl="1" w:tplc="1F1A7020">
      <w:start w:val="1"/>
      <w:numFmt w:val="bullet"/>
      <w:lvlText w:val="o"/>
      <w:lvlJc w:val="left"/>
      <w:pPr>
        <w:tabs>
          <w:tab w:val="num" w:pos="2149"/>
        </w:tabs>
        <w:ind w:left="2149" w:hanging="360"/>
      </w:pPr>
      <w:rPr>
        <w:rFonts w:ascii="Courier New" w:hAnsi="Courier New" w:hint="default"/>
      </w:rPr>
    </w:lvl>
    <w:lvl w:ilvl="2" w:tplc="03427736">
      <w:start w:val="1"/>
      <w:numFmt w:val="bullet"/>
      <w:lvlText w:val=""/>
      <w:lvlJc w:val="left"/>
      <w:pPr>
        <w:tabs>
          <w:tab w:val="num" w:pos="2869"/>
        </w:tabs>
        <w:ind w:left="2869" w:hanging="360"/>
      </w:pPr>
      <w:rPr>
        <w:rFonts w:ascii="Wingdings" w:hAnsi="Wingdings" w:hint="default"/>
      </w:rPr>
    </w:lvl>
    <w:lvl w:ilvl="3" w:tplc="EC4A7B22">
      <w:start w:val="1"/>
      <w:numFmt w:val="bullet"/>
      <w:lvlText w:val=""/>
      <w:lvlJc w:val="left"/>
      <w:pPr>
        <w:tabs>
          <w:tab w:val="num" w:pos="3589"/>
        </w:tabs>
        <w:ind w:left="3589" w:hanging="360"/>
      </w:pPr>
      <w:rPr>
        <w:rFonts w:ascii="Symbol" w:hAnsi="Symbol" w:hint="default"/>
      </w:rPr>
    </w:lvl>
    <w:lvl w:ilvl="4" w:tplc="3940BBEA" w:tentative="1">
      <w:start w:val="1"/>
      <w:numFmt w:val="bullet"/>
      <w:lvlText w:val="o"/>
      <w:lvlJc w:val="left"/>
      <w:pPr>
        <w:tabs>
          <w:tab w:val="num" w:pos="4309"/>
        </w:tabs>
        <w:ind w:left="4309" w:hanging="360"/>
      </w:pPr>
      <w:rPr>
        <w:rFonts w:ascii="Courier New" w:hAnsi="Courier New" w:hint="default"/>
      </w:rPr>
    </w:lvl>
    <w:lvl w:ilvl="5" w:tplc="86A4B47E" w:tentative="1">
      <w:start w:val="1"/>
      <w:numFmt w:val="bullet"/>
      <w:lvlText w:val=""/>
      <w:lvlJc w:val="left"/>
      <w:pPr>
        <w:tabs>
          <w:tab w:val="num" w:pos="5029"/>
        </w:tabs>
        <w:ind w:left="5029" w:hanging="360"/>
      </w:pPr>
      <w:rPr>
        <w:rFonts w:ascii="Wingdings" w:hAnsi="Wingdings" w:hint="default"/>
      </w:rPr>
    </w:lvl>
    <w:lvl w:ilvl="6" w:tplc="C39AA582" w:tentative="1">
      <w:start w:val="1"/>
      <w:numFmt w:val="bullet"/>
      <w:lvlText w:val=""/>
      <w:lvlJc w:val="left"/>
      <w:pPr>
        <w:tabs>
          <w:tab w:val="num" w:pos="5749"/>
        </w:tabs>
        <w:ind w:left="5749" w:hanging="360"/>
      </w:pPr>
      <w:rPr>
        <w:rFonts w:ascii="Symbol" w:hAnsi="Symbol" w:hint="default"/>
      </w:rPr>
    </w:lvl>
    <w:lvl w:ilvl="7" w:tplc="03C29C9A" w:tentative="1">
      <w:start w:val="1"/>
      <w:numFmt w:val="bullet"/>
      <w:lvlText w:val="o"/>
      <w:lvlJc w:val="left"/>
      <w:pPr>
        <w:tabs>
          <w:tab w:val="num" w:pos="6469"/>
        </w:tabs>
        <w:ind w:left="6469" w:hanging="360"/>
      </w:pPr>
      <w:rPr>
        <w:rFonts w:ascii="Courier New" w:hAnsi="Courier New" w:hint="default"/>
      </w:rPr>
    </w:lvl>
    <w:lvl w:ilvl="8" w:tplc="4AA02BFC"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9811036"/>
    <w:multiLevelType w:val="hybridMultilevel"/>
    <w:tmpl w:val="DC8C79EC"/>
    <w:lvl w:ilvl="0" w:tplc="B70A96AA">
      <w:start w:val="1"/>
      <w:numFmt w:val="bullet"/>
      <w:pStyle w:val="a1"/>
      <w:lvlText w:val=""/>
      <w:lvlJc w:val="left"/>
      <w:pPr>
        <w:ind w:left="720" w:hanging="360"/>
      </w:pPr>
      <w:rPr>
        <w:rFonts w:ascii="Symbol" w:hAnsi="Symbol" w:hint="default"/>
      </w:rPr>
    </w:lvl>
    <w:lvl w:ilvl="1" w:tplc="7F2A0BC4">
      <w:start w:val="1"/>
      <w:numFmt w:val="bullet"/>
      <w:lvlText w:val="o"/>
      <w:lvlJc w:val="left"/>
      <w:pPr>
        <w:ind w:left="1440" w:hanging="360"/>
      </w:pPr>
      <w:rPr>
        <w:rFonts w:ascii="Courier New" w:hAnsi="Courier New" w:cs="Courier New" w:hint="default"/>
      </w:rPr>
    </w:lvl>
    <w:lvl w:ilvl="2" w:tplc="C296AAE8">
      <w:start w:val="1"/>
      <w:numFmt w:val="bullet"/>
      <w:lvlText w:val=""/>
      <w:lvlJc w:val="left"/>
      <w:pPr>
        <w:ind w:left="2160" w:hanging="360"/>
      </w:pPr>
      <w:rPr>
        <w:rFonts w:ascii="Wingdings" w:hAnsi="Wingdings" w:hint="default"/>
      </w:rPr>
    </w:lvl>
    <w:lvl w:ilvl="3" w:tplc="2A1838EC" w:tentative="1">
      <w:start w:val="1"/>
      <w:numFmt w:val="bullet"/>
      <w:lvlText w:val=""/>
      <w:lvlJc w:val="left"/>
      <w:pPr>
        <w:ind w:left="2880" w:hanging="360"/>
      </w:pPr>
      <w:rPr>
        <w:rFonts w:ascii="Symbol" w:hAnsi="Symbol" w:hint="default"/>
      </w:rPr>
    </w:lvl>
    <w:lvl w:ilvl="4" w:tplc="29DC3DE0">
      <w:start w:val="1"/>
      <w:numFmt w:val="bullet"/>
      <w:lvlText w:val="o"/>
      <w:lvlJc w:val="left"/>
      <w:pPr>
        <w:ind w:left="3600" w:hanging="360"/>
      </w:pPr>
      <w:rPr>
        <w:rFonts w:ascii="Courier New" w:hAnsi="Courier New" w:cs="Courier New" w:hint="default"/>
      </w:rPr>
    </w:lvl>
    <w:lvl w:ilvl="5" w:tplc="3B0C95FA" w:tentative="1">
      <w:start w:val="1"/>
      <w:numFmt w:val="bullet"/>
      <w:lvlText w:val=""/>
      <w:lvlJc w:val="left"/>
      <w:pPr>
        <w:ind w:left="4320" w:hanging="360"/>
      </w:pPr>
      <w:rPr>
        <w:rFonts w:ascii="Wingdings" w:hAnsi="Wingdings" w:hint="default"/>
      </w:rPr>
    </w:lvl>
    <w:lvl w:ilvl="6" w:tplc="14344D06" w:tentative="1">
      <w:start w:val="1"/>
      <w:numFmt w:val="bullet"/>
      <w:lvlText w:val=""/>
      <w:lvlJc w:val="left"/>
      <w:pPr>
        <w:ind w:left="5040" w:hanging="360"/>
      </w:pPr>
      <w:rPr>
        <w:rFonts w:ascii="Symbol" w:hAnsi="Symbol" w:hint="default"/>
      </w:rPr>
    </w:lvl>
    <w:lvl w:ilvl="7" w:tplc="58A8A018" w:tentative="1">
      <w:start w:val="1"/>
      <w:numFmt w:val="bullet"/>
      <w:lvlText w:val="o"/>
      <w:lvlJc w:val="left"/>
      <w:pPr>
        <w:ind w:left="5760" w:hanging="360"/>
      </w:pPr>
      <w:rPr>
        <w:rFonts w:ascii="Courier New" w:hAnsi="Courier New" w:cs="Courier New" w:hint="default"/>
      </w:rPr>
    </w:lvl>
    <w:lvl w:ilvl="8" w:tplc="54B05A24" w:tentative="1">
      <w:start w:val="1"/>
      <w:numFmt w:val="bullet"/>
      <w:lvlText w:val=""/>
      <w:lvlJc w:val="left"/>
      <w:pPr>
        <w:ind w:left="6480" w:hanging="360"/>
      </w:pPr>
      <w:rPr>
        <w:rFonts w:ascii="Wingdings" w:hAnsi="Wingdings" w:hint="default"/>
      </w:rPr>
    </w:lvl>
  </w:abstractNum>
  <w:abstractNum w:abstractNumId="12" w15:restartNumberingAfterBreak="0">
    <w:nsid w:val="1AFF6E63"/>
    <w:multiLevelType w:val="hybridMultilevel"/>
    <w:tmpl w:val="97EEECA8"/>
    <w:lvl w:ilvl="0" w:tplc="A470EBB0">
      <w:start w:val="1"/>
      <w:numFmt w:val="bullet"/>
      <w:pStyle w:val="a2"/>
      <w:lvlText w:val=""/>
      <w:lvlJc w:val="left"/>
      <w:pPr>
        <w:tabs>
          <w:tab w:val="num" w:pos="720"/>
        </w:tabs>
        <w:ind w:left="720" w:hanging="360"/>
      </w:pPr>
      <w:rPr>
        <w:rFonts w:ascii="Wingdings" w:hAnsi="Wingdings" w:hint="default"/>
      </w:rPr>
    </w:lvl>
    <w:lvl w:ilvl="1" w:tplc="7BD4D886">
      <w:start w:val="1"/>
      <w:numFmt w:val="bullet"/>
      <w:lvlText w:val="o"/>
      <w:lvlJc w:val="left"/>
      <w:pPr>
        <w:tabs>
          <w:tab w:val="num" w:pos="1440"/>
        </w:tabs>
        <w:ind w:left="1440" w:hanging="360"/>
      </w:pPr>
      <w:rPr>
        <w:rFonts w:ascii="Courier New" w:hAnsi="Courier New" w:hint="default"/>
      </w:rPr>
    </w:lvl>
    <w:lvl w:ilvl="2" w:tplc="20862B5E" w:tentative="1">
      <w:start w:val="1"/>
      <w:numFmt w:val="bullet"/>
      <w:lvlText w:val=""/>
      <w:lvlJc w:val="left"/>
      <w:pPr>
        <w:tabs>
          <w:tab w:val="num" w:pos="2160"/>
        </w:tabs>
        <w:ind w:left="2160" w:hanging="360"/>
      </w:pPr>
      <w:rPr>
        <w:rFonts w:ascii="Wingdings" w:hAnsi="Wingdings" w:hint="default"/>
      </w:rPr>
    </w:lvl>
    <w:lvl w:ilvl="3" w:tplc="0394B556" w:tentative="1">
      <w:start w:val="1"/>
      <w:numFmt w:val="bullet"/>
      <w:lvlText w:val=""/>
      <w:lvlJc w:val="left"/>
      <w:pPr>
        <w:tabs>
          <w:tab w:val="num" w:pos="2880"/>
        </w:tabs>
        <w:ind w:left="2880" w:hanging="360"/>
      </w:pPr>
      <w:rPr>
        <w:rFonts w:ascii="Symbol" w:hAnsi="Symbol" w:hint="default"/>
      </w:rPr>
    </w:lvl>
    <w:lvl w:ilvl="4" w:tplc="5AB2C4D4" w:tentative="1">
      <w:start w:val="1"/>
      <w:numFmt w:val="bullet"/>
      <w:lvlText w:val="o"/>
      <w:lvlJc w:val="left"/>
      <w:pPr>
        <w:tabs>
          <w:tab w:val="num" w:pos="3600"/>
        </w:tabs>
        <w:ind w:left="3600" w:hanging="360"/>
      </w:pPr>
      <w:rPr>
        <w:rFonts w:ascii="Courier New" w:hAnsi="Courier New" w:hint="default"/>
      </w:rPr>
    </w:lvl>
    <w:lvl w:ilvl="5" w:tplc="84FE85C6" w:tentative="1">
      <w:start w:val="1"/>
      <w:numFmt w:val="bullet"/>
      <w:lvlText w:val=""/>
      <w:lvlJc w:val="left"/>
      <w:pPr>
        <w:tabs>
          <w:tab w:val="num" w:pos="4320"/>
        </w:tabs>
        <w:ind w:left="4320" w:hanging="360"/>
      </w:pPr>
      <w:rPr>
        <w:rFonts w:ascii="Wingdings" w:hAnsi="Wingdings" w:hint="default"/>
      </w:rPr>
    </w:lvl>
    <w:lvl w:ilvl="6" w:tplc="5B66B46E" w:tentative="1">
      <w:start w:val="1"/>
      <w:numFmt w:val="bullet"/>
      <w:lvlText w:val=""/>
      <w:lvlJc w:val="left"/>
      <w:pPr>
        <w:tabs>
          <w:tab w:val="num" w:pos="5040"/>
        </w:tabs>
        <w:ind w:left="5040" w:hanging="360"/>
      </w:pPr>
      <w:rPr>
        <w:rFonts w:ascii="Symbol" w:hAnsi="Symbol" w:hint="default"/>
      </w:rPr>
    </w:lvl>
    <w:lvl w:ilvl="7" w:tplc="6562FA9C" w:tentative="1">
      <w:start w:val="1"/>
      <w:numFmt w:val="bullet"/>
      <w:lvlText w:val="o"/>
      <w:lvlJc w:val="left"/>
      <w:pPr>
        <w:tabs>
          <w:tab w:val="num" w:pos="5760"/>
        </w:tabs>
        <w:ind w:left="5760" w:hanging="360"/>
      </w:pPr>
      <w:rPr>
        <w:rFonts w:ascii="Courier New" w:hAnsi="Courier New" w:hint="default"/>
      </w:rPr>
    </w:lvl>
    <w:lvl w:ilvl="8" w:tplc="E25A51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8D26DE"/>
    <w:multiLevelType w:val="multilevel"/>
    <w:tmpl w:val="A2A40FB8"/>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AF53E2"/>
    <w:multiLevelType w:val="hybridMultilevel"/>
    <w:tmpl w:val="8D1865C6"/>
    <w:lvl w:ilvl="0" w:tplc="4BF42842">
      <w:start w:val="1"/>
      <w:numFmt w:val="decimal"/>
      <w:lvlText w:val="%1."/>
      <w:lvlJc w:val="left"/>
      <w:pPr>
        <w:tabs>
          <w:tab w:val="num" w:pos="360"/>
        </w:tabs>
        <w:ind w:left="360" w:hanging="360"/>
      </w:pPr>
      <w:rPr>
        <w:rFonts w:cs="Times New Roman"/>
        <w:sz w:val="22"/>
        <w:szCs w:val="22"/>
      </w:rPr>
    </w:lvl>
    <w:lvl w:ilvl="1" w:tplc="E39A42D0">
      <w:start w:val="1"/>
      <w:numFmt w:val="lowerLetter"/>
      <w:lvlText w:val="%2."/>
      <w:lvlJc w:val="left"/>
      <w:pPr>
        <w:tabs>
          <w:tab w:val="num" w:pos="1440"/>
        </w:tabs>
        <w:ind w:left="1440" w:hanging="360"/>
      </w:pPr>
      <w:rPr>
        <w:rFonts w:cs="Times New Roman"/>
      </w:rPr>
    </w:lvl>
    <w:lvl w:ilvl="2" w:tplc="7A0A4C98">
      <w:start w:val="1"/>
      <w:numFmt w:val="lowerRoman"/>
      <w:lvlText w:val="%3."/>
      <w:lvlJc w:val="right"/>
      <w:pPr>
        <w:tabs>
          <w:tab w:val="num" w:pos="2160"/>
        </w:tabs>
        <w:ind w:left="2160" w:hanging="180"/>
      </w:pPr>
      <w:rPr>
        <w:rFonts w:cs="Times New Roman"/>
      </w:rPr>
    </w:lvl>
    <w:lvl w:ilvl="3" w:tplc="CAB89A7A">
      <w:start w:val="1"/>
      <w:numFmt w:val="decimal"/>
      <w:lvlText w:val="%4."/>
      <w:lvlJc w:val="left"/>
      <w:pPr>
        <w:tabs>
          <w:tab w:val="num" w:pos="2880"/>
        </w:tabs>
        <w:ind w:left="2880" w:hanging="360"/>
      </w:pPr>
      <w:rPr>
        <w:rFonts w:cs="Times New Roman"/>
      </w:rPr>
    </w:lvl>
    <w:lvl w:ilvl="4" w:tplc="A12C8AEA">
      <w:start w:val="1"/>
      <w:numFmt w:val="lowerLetter"/>
      <w:lvlText w:val="%5."/>
      <w:lvlJc w:val="left"/>
      <w:pPr>
        <w:tabs>
          <w:tab w:val="num" w:pos="3600"/>
        </w:tabs>
        <w:ind w:left="3600" w:hanging="360"/>
      </w:pPr>
      <w:rPr>
        <w:rFonts w:cs="Times New Roman"/>
      </w:rPr>
    </w:lvl>
    <w:lvl w:ilvl="5" w:tplc="A00C8B94">
      <w:start w:val="1"/>
      <w:numFmt w:val="lowerRoman"/>
      <w:lvlText w:val="%6."/>
      <w:lvlJc w:val="right"/>
      <w:pPr>
        <w:tabs>
          <w:tab w:val="num" w:pos="4320"/>
        </w:tabs>
        <w:ind w:left="4320" w:hanging="180"/>
      </w:pPr>
      <w:rPr>
        <w:rFonts w:cs="Times New Roman"/>
      </w:rPr>
    </w:lvl>
    <w:lvl w:ilvl="6" w:tplc="0CFECA82">
      <w:start w:val="1"/>
      <w:numFmt w:val="decimal"/>
      <w:lvlText w:val="%7."/>
      <w:lvlJc w:val="left"/>
      <w:pPr>
        <w:tabs>
          <w:tab w:val="num" w:pos="5040"/>
        </w:tabs>
        <w:ind w:left="5040" w:hanging="360"/>
      </w:pPr>
      <w:rPr>
        <w:rFonts w:cs="Times New Roman"/>
      </w:rPr>
    </w:lvl>
    <w:lvl w:ilvl="7" w:tplc="7E36453C">
      <w:start w:val="1"/>
      <w:numFmt w:val="lowerLetter"/>
      <w:lvlText w:val="%8."/>
      <w:lvlJc w:val="left"/>
      <w:pPr>
        <w:tabs>
          <w:tab w:val="num" w:pos="5760"/>
        </w:tabs>
        <w:ind w:left="5760" w:hanging="360"/>
      </w:pPr>
      <w:rPr>
        <w:rFonts w:cs="Times New Roman"/>
      </w:rPr>
    </w:lvl>
    <w:lvl w:ilvl="8" w:tplc="9DA8AFDC">
      <w:start w:val="1"/>
      <w:numFmt w:val="lowerRoman"/>
      <w:lvlText w:val="%9."/>
      <w:lvlJc w:val="right"/>
      <w:pPr>
        <w:tabs>
          <w:tab w:val="num" w:pos="6480"/>
        </w:tabs>
        <w:ind w:left="6480" w:hanging="180"/>
      </w:pPr>
      <w:rPr>
        <w:rFonts w:cs="Times New Roman"/>
      </w:rPr>
    </w:lvl>
  </w:abstractNum>
  <w:abstractNum w:abstractNumId="15" w15:restartNumberingAfterBreak="0">
    <w:nsid w:val="1FA952FE"/>
    <w:multiLevelType w:val="hybridMultilevel"/>
    <w:tmpl w:val="13CE2CC4"/>
    <w:lvl w:ilvl="0" w:tplc="B99662CC">
      <w:start w:val="1"/>
      <w:numFmt w:val="decimal"/>
      <w:lvlText w:val="%1."/>
      <w:lvlJc w:val="left"/>
      <w:pPr>
        <w:ind w:left="720" w:hanging="360"/>
      </w:pPr>
      <w:rPr>
        <w:rFonts w:hint="default"/>
      </w:rPr>
    </w:lvl>
    <w:lvl w:ilvl="1" w:tplc="A204ECCC" w:tentative="1">
      <w:start w:val="1"/>
      <w:numFmt w:val="lowerLetter"/>
      <w:lvlText w:val="%2."/>
      <w:lvlJc w:val="left"/>
      <w:pPr>
        <w:ind w:left="1440" w:hanging="360"/>
      </w:pPr>
    </w:lvl>
    <w:lvl w:ilvl="2" w:tplc="D290844E" w:tentative="1">
      <w:start w:val="1"/>
      <w:numFmt w:val="lowerRoman"/>
      <w:lvlText w:val="%3."/>
      <w:lvlJc w:val="right"/>
      <w:pPr>
        <w:ind w:left="2160" w:hanging="180"/>
      </w:pPr>
    </w:lvl>
    <w:lvl w:ilvl="3" w:tplc="2460BFBE" w:tentative="1">
      <w:start w:val="1"/>
      <w:numFmt w:val="decimal"/>
      <w:lvlText w:val="%4."/>
      <w:lvlJc w:val="left"/>
      <w:pPr>
        <w:ind w:left="2880" w:hanging="360"/>
      </w:pPr>
    </w:lvl>
    <w:lvl w:ilvl="4" w:tplc="5E88FB20" w:tentative="1">
      <w:start w:val="1"/>
      <w:numFmt w:val="lowerLetter"/>
      <w:lvlText w:val="%5."/>
      <w:lvlJc w:val="left"/>
      <w:pPr>
        <w:ind w:left="3600" w:hanging="360"/>
      </w:pPr>
    </w:lvl>
    <w:lvl w:ilvl="5" w:tplc="99A25176" w:tentative="1">
      <w:start w:val="1"/>
      <w:numFmt w:val="lowerRoman"/>
      <w:lvlText w:val="%6."/>
      <w:lvlJc w:val="right"/>
      <w:pPr>
        <w:ind w:left="4320" w:hanging="180"/>
      </w:pPr>
    </w:lvl>
    <w:lvl w:ilvl="6" w:tplc="836C402E" w:tentative="1">
      <w:start w:val="1"/>
      <w:numFmt w:val="decimal"/>
      <w:lvlText w:val="%7."/>
      <w:lvlJc w:val="left"/>
      <w:pPr>
        <w:ind w:left="5040" w:hanging="360"/>
      </w:pPr>
    </w:lvl>
    <w:lvl w:ilvl="7" w:tplc="B3E6F336" w:tentative="1">
      <w:start w:val="1"/>
      <w:numFmt w:val="lowerLetter"/>
      <w:lvlText w:val="%8."/>
      <w:lvlJc w:val="left"/>
      <w:pPr>
        <w:ind w:left="5760" w:hanging="360"/>
      </w:pPr>
    </w:lvl>
    <w:lvl w:ilvl="8" w:tplc="E5BAA642" w:tentative="1">
      <w:start w:val="1"/>
      <w:numFmt w:val="lowerRoman"/>
      <w:lvlText w:val="%9."/>
      <w:lvlJc w:val="right"/>
      <w:pPr>
        <w:ind w:left="6480" w:hanging="180"/>
      </w:pPr>
    </w:lvl>
  </w:abstractNum>
  <w:abstractNum w:abstractNumId="16" w15:restartNumberingAfterBreak="0">
    <w:nsid w:val="23CC77CA"/>
    <w:multiLevelType w:val="multilevel"/>
    <w:tmpl w:val="27462882"/>
    <w:lvl w:ilvl="0">
      <w:start w:val="1"/>
      <w:numFmt w:val="upperRoman"/>
      <w:pStyle w:val="a3"/>
      <w:lvlText w:val="РАЗДЕЛ %1."/>
      <w:lvlJc w:val="left"/>
      <w:pPr>
        <w:tabs>
          <w:tab w:val="num" w:pos="1701"/>
        </w:tabs>
        <w:ind w:left="1701" w:hanging="1701"/>
      </w:pPr>
      <w:rPr>
        <w:rFonts w:hint="default"/>
      </w:rPr>
    </w:lvl>
    <w:lvl w:ilvl="1">
      <w:start w:val="1"/>
      <w:numFmt w:val="upperRoman"/>
      <w:pStyle w:val="a4"/>
      <w:lvlText w:val="ПОДРАЗДЕЛ %1-%2."/>
      <w:lvlJc w:val="left"/>
      <w:pPr>
        <w:tabs>
          <w:tab w:val="num" w:pos="2268"/>
        </w:tabs>
        <w:ind w:left="2268" w:hanging="2268"/>
      </w:pPr>
      <w:rPr>
        <w:rFonts w:hint="default"/>
      </w:rPr>
    </w:lvl>
    <w:lvl w:ilvl="2">
      <w:start w:val="1"/>
      <w:numFmt w:val="decimal"/>
      <w:lvlRestart w:val="0"/>
      <w:pStyle w:val="a5"/>
      <w:isLgl/>
      <w:lvlText w:val="Статья %3."/>
      <w:lvlJc w:val="left"/>
      <w:pPr>
        <w:tabs>
          <w:tab w:val="num" w:pos="2269"/>
        </w:tabs>
        <w:ind w:left="2269" w:hanging="1418"/>
      </w:pPr>
      <w:rPr>
        <w:rFonts w:hint="default"/>
      </w:rPr>
    </w:lvl>
    <w:lvl w:ilvl="3">
      <w:start w:val="1"/>
      <w:numFmt w:val="decimal"/>
      <w:pStyle w:val="a6"/>
      <w:isLgl/>
      <w:lvlText w:val="%3.%4."/>
      <w:lvlJc w:val="left"/>
      <w:pPr>
        <w:tabs>
          <w:tab w:val="num" w:pos="3829"/>
        </w:tabs>
        <w:ind w:left="3829" w:hanging="851"/>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7"/>
      <w:isLgl/>
      <w:lvlText w:val="%3.%4.%5."/>
      <w:lvlJc w:val="left"/>
      <w:pPr>
        <w:tabs>
          <w:tab w:val="num" w:pos="1844"/>
        </w:tabs>
        <w:ind w:left="1844" w:hanging="851"/>
      </w:pPr>
      <w:rPr>
        <w:rFonts w:hint="default"/>
      </w:rPr>
    </w:lvl>
    <w:lvl w:ilvl="5">
      <w:start w:val="1"/>
      <w:numFmt w:val="decimal"/>
      <w:pStyle w:val="a8"/>
      <w:isLgl/>
      <w:lvlText w:val="%3.%4.%5.%6."/>
      <w:lvlJc w:val="left"/>
      <w:pPr>
        <w:tabs>
          <w:tab w:val="num" w:pos="851"/>
        </w:tabs>
        <w:ind w:left="851" w:hanging="851"/>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24563A53"/>
    <w:multiLevelType w:val="hybridMultilevel"/>
    <w:tmpl w:val="64C4491A"/>
    <w:lvl w:ilvl="0" w:tplc="D25806B8">
      <w:start w:val="1"/>
      <w:numFmt w:val="bullet"/>
      <w:lvlText w:val=""/>
      <w:lvlJc w:val="left"/>
      <w:pPr>
        <w:ind w:left="720" w:hanging="360"/>
      </w:pPr>
      <w:rPr>
        <w:rFonts w:ascii="Symbol" w:hAnsi="Symbol" w:hint="default"/>
        <w:sz w:val="16"/>
      </w:rPr>
    </w:lvl>
    <w:lvl w:ilvl="1" w:tplc="0EBA6082" w:tentative="1">
      <w:start w:val="1"/>
      <w:numFmt w:val="bullet"/>
      <w:lvlText w:val="o"/>
      <w:lvlJc w:val="left"/>
      <w:pPr>
        <w:ind w:left="1440" w:hanging="360"/>
      </w:pPr>
      <w:rPr>
        <w:rFonts w:ascii="Courier New" w:hAnsi="Courier New" w:cs="Courier New" w:hint="default"/>
      </w:rPr>
    </w:lvl>
    <w:lvl w:ilvl="2" w:tplc="F0CA3FDA" w:tentative="1">
      <w:start w:val="1"/>
      <w:numFmt w:val="bullet"/>
      <w:lvlText w:val=""/>
      <w:lvlJc w:val="left"/>
      <w:pPr>
        <w:ind w:left="2160" w:hanging="360"/>
      </w:pPr>
      <w:rPr>
        <w:rFonts w:ascii="Wingdings" w:hAnsi="Wingdings" w:hint="default"/>
      </w:rPr>
    </w:lvl>
    <w:lvl w:ilvl="3" w:tplc="049E9DA6" w:tentative="1">
      <w:start w:val="1"/>
      <w:numFmt w:val="bullet"/>
      <w:lvlText w:val=""/>
      <w:lvlJc w:val="left"/>
      <w:pPr>
        <w:ind w:left="2880" w:hanging="360"/>
      </w:pPr>
      <w:rPr>
        <w:rFonts w:ascii="Symbol" w:hAnsi="Symbol" w:hint="default"/>
      </w:rPr>
    </w:lvl>
    <w:lvl w:ilvl="4" w:tplc="65A029D2" w:tentative="1">
      <w:start w:val="1"/>
      <w:numFmt w:val="bullet"/>
      <w:lvlText w:val="o"/>
      <w:lvlJc w:val="left"/>
      <w:pPr>
        <w:ind w:left="3600" w:hanging="360"/>
      </w:pPr>
      <w:rPr>
        <w:rFonts w:ascii="Courier New" w:hAnsi="Courier New" w:cs="Courier New" w:hint="default"/>
      </w:rPr>
    </w:lvl>
    <w:lvl w:ilvl="5" w:tplc="BF66629A" w:tentative="1">
      <w:start w:val="1"/>
      <w:numFmt w:val="bullet"/>
      <w:lvlText w:val=""/>
      <w:lvlJc w:val="left"/>
      <w:pPr>
        <w:ind w:left="4320" w:hanging="360"/>
      </w:pPr>
      <w:rPr>
        <w:rFonts w:ascii="Wingdings" w:hAnsi="Wingdings" w:hint="default"/>
      </w:rPr>
    </w:lvl>
    <w:lvl w:ilvl="6" w:tplc="22B4CBCC" w:tentative="1">
      <w:start w:val="1"/>
      <w:numFmt w:val="bullet"/>
      <w:lvlText w:val=""/>
      <w:lvlJc w:val="left"/>
      <w:pPr>
        <w:ind w:left="5040" w:hanging="360"/>
      </w:pPr>
      <w:rPr>
        <w:rFonts w:ascii="Symbol" w:hAnsi="Symbol" w:hint="default"/>
      </w:rPr>
    </w:lvl>
    <w:lvl w:ilvl="7" w:tplc="D4FC3E2A" w:tentative="1">
      <w:start w:val="1"/>
      <w:numFmt w:val="bullet"/>
      <w:lvlText w:val="o"/>
      <w:lvlJc w:val="left"/>
      <w:pPr>
        <w:ind w:left="5760" w:hanging="360"/>
      </w:pPr>
      <w:rPr>
        <w:rFonts w:ascii="Courier New" w:hAnsi="Courier New" w:cs="Courier New" w:hint="default"/>
      </w:rPr>
    </w:lvl>
    <w:lvl w:ilvl="8" w:tplc="5450F950" w:tentative="1">
      <w:start w:val="1"/>
      <w:numFmt w:val="bullet"/>
      <w:lvlText w:val=""/>
      <w:lvlJc w:val="left"/>
      <w:pPr>
        <w:ind w:left="6480" w:hanging="360"/>
      </w:pPr>
      <w:rPr>
        <w:rFonts w:ascii="Wingdings" w:hAnsi="Wingdings" w:hint="default"/>
      </w:rPr>
    </w:lvl>
  </w:abstractNum>
  <w:abstractNum w:abstractNumId="18" w15:restartNumberingAfterBreak="0">
    <w:nsid w:val="26943F32"/>
    <w:multiLevelType w:val="multilevel"/>
    <w:tmpl w:val="9D4CEACE"/>
    <w:lvl w:ilvl="0">
      <w:start w:val="1"/>
      <w:numFmt w:val="decimal"/>
      <w:pStyle w:val="6"/>
      <w:lvlText w:val="%1)"/>
      <w:lvlJc w:val="left"/>
      <w:pPr>
        <w:tabs>
          <w:tab w:val="num" w:pos="-851"/>
        </w:tabs>
        <w:ind w:left="360" w:hanging="360"/>
      </w:pPr>
    </w:lvl>
    <w:lvl w:ilvl="1">
      <w:start w:val="1"/>
      <w:numFmt w:val="decimal"/>
      <w:isLgl/>
      <w:lvlText w:val="%1.%2."/>
      <w:lvlJc w:val="left"/>
      <w:pPr>
        <w:tabs>
          <w:tab w:val="num" w:pos="-851"/>
        </w:tabs>
        <w:ind w:left="360" w:hanging="360"/>
      </w:pPr>
    </w:lvl>
    <w:lvl w:ilvl="2">
      <w:start w:val="1"/>
      <w:numFmt w:val="decimal"/>
      <w:isLgl/>
      <w:lvlText w:val="%1.%2.%3."/>
      <w:lvlJc w:val="left"/>
      <w:pPr>
        <w:tabs>
          <w:tab w:val="num" w:pos="-851"/>
        </w:tabs>
        <w:ind w:left="720" w:hanging="720"/>
      </w:pPr>
    </w:lvl>
    <w:lvl w:ilvl="3">
      <w:start w:val="1"/>
      <w:numFmt w:val="decimal"/>
      <w:isLgl/>
      <w:lvlText w:val="%1.%2.%3.%4."/>
      <w:lvlJc w:val="left"/>
      <w:pPr>
        <w:tabs>
          <w:tab w:val="num" w:pos="-851"/>
        </w:tabs>
        <w:ind w:left="720" w:hanging="720"/>
      </w:pPr>
    </w:lvl>
    <w:lvl w:ilvl="4">
      <w:start w:val="1"/>
      <w:numFmt w:val="decimal"/>
      <w:isLgl/>
      <w:lvlText w:val="%1.%2.%3.%4.%5."/>
      <w:lvlJc w:val="left"/>
      <w:pPr>
        <w:tabs>
          <w:tab w:val="num" w:pos="-851"/>
        </w:tabs>
        <w:ind w:left="1080" w:hanging="1080"/>
      </w:pPr>
    </w:lvl>
    <w:lvl w:ilvl="5">
      <w:start w:val="1"/>
      <w:numFmt w:val="decimal"/>
      <w:isLgl/>
      <w:lvlText w:val="%1.%2.%3.%4.%5.%6."/>
      <w:lvlJc w:val="left"/>
      <w:pPr>
        <w:tabs>
          <w:tab w:val="num" w:pos="-851"/>
        </w:tabs>
        <w:ind w:left="1080" w:hanging="1080"/>
      </w:pPr>
    </w:lvl>
    <w:lvl w:ilvl="6">
      <w:start w:val="1"/>
      <w:numFmt w:val="decimal"/>
      <w:isLgl/>
      <w:lvlText w:val="%1.%2.%3.%4.%5.%6.%7."/>
      <w:lvlJc w:val="left"/>
      <w:pPr>
        <w:tabs>
          <w:tab w:val="num" w:pos="-851"/>
        </w:tabs>
        <w:ind w:left="1440" w:hanging="1440"/>
      </w:pPr>
    </w:lvl>
    <w:lvl w:ilvl="7">
      <w:start w:val="1"/>
      <w:numFmt w:val="decimal"/>
      <w:isLgl/>
      <w:lvlText w:val="%1.%2.%3.%4.%5.%6.%7.%8."/>
      <w:lvlJc w:val="left"/>
      <w:pPr>
        <w:tabs>
          <w:tab w:val="num" w:pos="-851"/>
        </w:tabs>
        <w:ind w:left="1440" w:hanging="1440"/>
      </w:pPr>
    </w:lvl>
    <w:lvl w:ilvl="8">
      <w:start w:val="1"/>
      <w:numFmt w:val="decimal"/>
      <w:isLgl/>
      <w:lvlText w:val="%1.%2.%3.%4.%5.%6.%7.%8.%9."/>
      <w:lvlJc w:val="left"/>
      <w:pPr>
        <w:tabs>
          <w:tab w:val="num" w:pos="-851"/>
        </w:tabs>
        <w:ind w:left="1800" w:hanging="1800"/>
      </w:pPr>
    </w:lvl>
  </w:abstractNum>
  <w:abstractNum w:abstractNumId="19" w15:restartNumberingAfterBreak="0">
    <w:nsid w:val="2AAE00E3"/>
    <w:multiLevelType w:val="hybridMultilevel"/>
    <w:tmpl w:val="A684A0EC"/>
    <w:lvl w:ilvl="0" w:tplc="D3086ECC">
      <w:start w:val="1"/>
      <w:numFmt w:val="bullet"/>
      <w:pStyle w:val="Pointmarko"/>
      <w:lvlText w:val="o"/>
      <w:lvlJc w:val="left"/>
      <w:pPr>
        <w:ind w:left="2138" w:hanging="360"/>
      </w:pPr>
      <w:rPr>
        <w:rFonts w:ascii="Courier New" w:hAnsi="Courier New" w:cs="Courier New" w:hint="default"/>
      </w:rPr>
    </w:lvl>
    <w:lvl w:ilvl="1" w:tplc="F684B9A6" w:tentative="1">
      <w:start w:val="1"/>
      <w:numFmt w:val="bullet"/>
      <w:lvlText w:val="o"/>
      <w:lvlJc w:val="left"/>
      <w:pPr>
        <w:ind w:left="2858" w:hanging="360"/>
      </w:pPr>
      <w:rPr>
        <w:rFonts w:ascii="Courier New" w:hAnsi="Courier New" w:cs="Courier New" w:hint="default"/>
      </w:rPr>
    </w:lvl>
    <w:lvl w:ilvl="2" w:tplc="85A467BC" w:tentative="1">
      <w:start w:val="1"/>
      <w:numFmt w:val="bullet"/>
      <w:lvlText w:val=""/>
      <w:lvlJc w:val="left"/>
      <w:pPr>
        <w:ind w:left="3578" w:hanging="360"/>
      </w:pPr>
      <w:rPr>
        <w:rFonts w:ascii="Wingdings" w:hAnsi="Wingdings" w:hint="default"/>
      </w:rPr>
    </w:lvl>
    <w:lvl w:ilvl="3" w:tplc="31EC8604" w:tentative="1">
      <w:start w:val="1"/>
      <w:numFmt w:val="bullet"/>
      <w:lvlText w:val=""/>
      <w:lvlJc w:val="left"/>
      <w:pPr>
        <w:ind w:left="4298" w:hanging="360"/>
      </w:pPr>
      <w:rPr>
        <w:rFonts w:ascii="Symbol" w:hAnsi="Symbol" w:hint="default"/>
      </w:rPr>
    </w:lvl>
    <w:lvl w:ilvl="4" w:tplc="D55EFA04" w:tentative="1">
      <w:start w:val="1"/>
      <w:numFmt w:val="bullet"/>
      <w:lvlText w:val="o"/>
      <w:lvlJc w:val="left"/>
      <w:pPr>
        <w:ind w:left="5018" w:hanging="360"/>
      </w:pPr>
      <w:rPr>
        <w:rFonts w:ascii="Courier New" w:hAnsi="Courier New" w:cs="Courier New" w:hint="default"/>
      </w:rPr>
    </w:lvl>
    <w:lvl w:ilvl="5" w:tplc="FD809D58" w:tentative="1">
      <w:start w:val="1"/>
      <w:numFmt w:val="bullet"/>
      <w:lvlText w:val=""/>
      <w:lvlJc w:val="left"/>
      <w:pPr>
        <w:ind w:left="5738" w:hanging="360"/>
      </w:pPr>
      <w:rPr>
        <w:rFonts w:ascii="Wingdings" w:hAnsi="Wingdings" w:hint="default"/>
      </w:rPr>
    </w:lvl>
    <w:lvl w:ilvl="6" w:tplc="AEC64D6A" w:tentative="1">
      <w:start w:val="1"/>
      <w:numFmt w:val="bullet"/>
      <w:lvlText w:val=""/>
      <w:lvlJc w:val="left"/>
      <w:pPr>
        <w:ind w:left="6458" w:hanging="360"/>
      </w:pPr>
      <w:rPr>
        <w:rFonts w:ascii="Symbol" w:hAnsi="Symbol" w:hint="default"/>
      </w:rPr>
    </w:lvl>
    <w:lvl w:ilvl="7" w:tplc="565A4E0A" w:tentative="1">
      <w:start w:val="1"/>
      <w:numFmt w:val="bullet"/>
      <w:lvlText w:val="o"/>
      <w:lvlJc w:val="left"/>
      <w:pPr>
        <w:ind w:left="7178" w:hanging="360"/>
      </w:pPr>
      <w:rPr>
        <w:rFonts w:ascii="Courier New" w:hAnsi="Courier New" w:cs="Courier New" w:hint="default"/>
      </w:rPr>
    </w:lvl>
    <w:lvl w:ilvl="8" w:tplc="30C09DCA" w:tentative="1">
      <w:start w:val="1"/>
      <w:numFmt w:val="bullet"/>
      <w:lvlText w:val=""/>
      <w:lvlJc w:val="left"/>
      <w:pPr>
        <w:ind w:left="7898" w:hanging="360"/>
      </w:pPr>
      <w:rPr>
        <w:rFonts w:ascii="Wingdings" w:hAnsi="Wingdings" w:hint="default"/>
      </w:rPr>
    </w:lvl>
  </w:abstractNum>
  <w:abstractNum w:abstractNumId="20" w15:restartNumberingAfterBreak="0">
    <w:nsid w:val="2C2B3A06"/>
    <w:multiLevelType w:val="hybridMultilevel"/>
    <w:tmpl w:val="8346AF24"/>
    <w:lvl w:ilvl="0" w:tplc="F4B67144">
      <w:start w:val="1"/>
      <w:numFmt w:val="russianLower"/>
      <w:pStyle w:val="a9"/>
      <w:lvlText w:val="%1)"/>
      <w:lvlJc w:val="left"/>
      <w:pPr>
        <w:ind w:left="1571" w:hanging="360"/>
      </w:pPr>
      <w:rPr>
        <w:rFonts w:hint="default"/>
      </w:rPr>
    </w:lvl>
    <w:lvl w:ilvl="1" w:tplc="C792E8A4" w:tentative="1">
      <w:start w:val="1"/>
      <w:numFmt w:val="lowerLetter"/>
      <w:lvlText w:val="%2."/>
      <w:lvlJc w:val="left"/>
      <w:pPr>
        <w:ind w:left="2291" w:hanging="360"/>
      </w:pPr>
    </w:lvl>
    <w:lvl w:ilvl="2" w:tplc="82185384" w:tentative="1">
      <w:start w:val="1"/>
      <w:numFmt w:val="lowerRoman"/>
      <w:lvlText w:val="%3."/>
      <w:lvlJc w:val="right"/>
      <w:pPr>
        <w:ind w:left="3011" w:hanging="180"/>
      </w:pPr>
    </w:lvl>
    <w:lvl w:ilvl="3" w:tplc="3ED86A76" w:tentative="1">
      <w:start w:val="1"/>
      <w:numFmt w:val="decimal"/>
      <w:lvlText w:val="%4."/>
      <w:lvlJc w:val="left"/>
      <w:pPr>
        <w:ind w:left="3731" w:hanging="360"/>
      </w:pPr>
    </w:lvl>
    <w:lvl w:ilvl="4" w:tplc="C17EABA6" w:tentative="1">
      <w:start w:val="1"/>
      <w:numFmt w:val="lowerLetter"/>
      <w:lvlText w:val="%5."/>
      <w:lvlJc w:val="left"/>
      <w:pPr>
        <w:ind w:left="4451" w:hanging="360"/>
      </w:pPr>
    </w:lvl>
    <w:lvl w:ilvl="5" w:tplc="A544CDEA" w:tentative="1">
      <w:start w:val="1"/>
      <w:numFmt w:val="lowerRoman"/>
      <w:lvlText w:val="%6."/>
      <w:lvlJc w:val="right"/>
      <w:pPr>
        <w:ind w:left="5171" w:hanging="180"/>
      </w:pPr>
    </w:lvl>
    <w:lvl w:ilvl="6" w:tplc="357A0294" w:tentative="1">
      <w:start w:val="1"/>
      <w:numFmt w:val="decimal"/>
      <w:lvlText w:val="%7."/>
      <w:lvlJc w:val="left"/>
      <w:pPr>
        <w:ind w:left="5891" w:hanging="360"/>
      </w:pPr>
    </w:lvl>
    <w:lvl w:ilvl="7" w:tplc="4BDA7A40" w:tentative="1">
      <w:start w:val="1"/>
      <w:numFmt w:val="lowerLetter"/>
      <w:lvlText w:val="%8."/>
      <w:lvlJc w:val="left"/>
      <w:pPr>
        <w:ind w:left="6611" w:hanging="360"/>
      </w:pPr>
    </w:lvl>
    <w:lvl w:ilvl="8" w:tplc="7FB022F2" w:tentative="1">
      <w:start w:val="1"/>
      <w:numFmt w:val="lowerRoman"/>
      <w:lvlText w:val="%9."/>
      <w:lvlJc w:val="right"/>
      <w:pPr>
        <w:ind w:left="7331" w:hanging="180"/>
      </w:pPr>
    </w:lvl>
  </w:abstractNum>
  <w:abstractNum w:abstractNumId="21"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22" w15:restartNumberingAfterBreak="0">
    <w:nsid w:val="2E232A21"/>
    <w:multiLevelType w:val="hybridMultilevel"/>
    <w:tmpl w:val="D4CC1074"/>
    <w:lvl w:ilvl="0" w:tplc="EF1EFB3A">
      <w:start w:val="1"/>
      <w:numFmt w:val="bullet"/>
      <w:lvlText w:val=""/>
      <w:lvlJc w:val="left"/>
      <w:pPr>
        <w:ind w:left="720" w:hanging="360"/>
      </w:pPr>
      <w:rPr>
        <w:rFonts w:ascii="Symbol" w:hAnsi="Symbol" w:hint="default"/>
      </w:rPr>
    </w:lvl>
    <w:lvl w:ilvl="1" w:tplc="77B28488" w:tentative="1">
      <w:start w:val="1"/>
      <w:numFmt w:val="bullet"/>
      <w:lvlText w:val="o"/>
      <w:lvlJc w:val="left"/>
      <w:pPr>
        <w:ind w:left="1440" w:hanging="360"/>
      </w:pPr>
      <w:rPr>
        <w:rFonts w:ascii="Courier New" w:hAnsi="Courier New" w:cs="Courier New" w:hint="default"/>
      </w:rPr>
    </w:lvl>
    <w:lvl w:ilvl="2" w:tplc="E7B25798" w:tentative="1">
      <w:start w:val="1"/>
      <w:numFmt w:val="bullet"/>
      <w:lvlText w:val=""/>
      <w:lvlJc w:val="left"/>
      <w:pPr>
        <w:ind w:left="2160" w:hanging="360"/>
      </w:pPr>
      <w:rPr>
        <w:rFonts w:ascii="Wingdings" w:hAnsi="Wingdings" w:hint="default"/>
      </w:rPr>
    </w:lvl>
    <w:lvl w:ilvl="3" w:tplc="B66E50AA" w:tentative="1">
      <w:start w:val="1"/>
      <w:numFmt w:val="bullet"/>
      <w:lvlText w:val=""/>
      <w:lvlJc w:val="left"/>
      <w:pPr>
        <w:ind w:left="2880" w:hanging="360"/>
      </w:pPr>
      <w:rPr>
        <w:rFonts w:ascii="Symbol" w:hAnsi="Symbol" w:hint="default"/>
      </w:rPr>
    </w:lvl>
    <w:lvl w:ilvl="4" w:tplc="0B5872F2" w:tentative="1">
      <w:start w:val="1"/>
      <w:numFmt w:val="bullet"/>
      <w:lvlText w:val="o"/>
      <w:lvlJc w:val="left"/>
      <w:pPr>
        <w:ind w:left="3600" w:hanging="360"/>
      </w:pPr>
      <w:rPr>
        <w:rFonts w:ascii="Courier New" w:hAnsi="Courier New" w:cs="Courier New" w:hint="default"/>
      </w:rPr>
    </w:lvl>
    <w:lvl w:ilvl="5" w:tplc="1C52DA30" w:tentative="1">
      <w:start w:val="1"/>
      <w:numFmt w:val="bullet"/>
      <w:lvlText w:val=""/>
      <w:lvlJc w:val="left"/>
      <w:pPr>
        <w:ind w:left="4320" w:hanging="360"/>
      </w:pPr>
      <w:rPr>
        <w:rFonts w:ascii="Wingdings" w:hAnsi="Wingdings" w:hint="default"/>
      </w:rPr>
    </w:lvl>
    <w:lvl w:ilvl="6" w:tplc="EBDAD11E" w:tentative="1">
      <w:start w:val="1"/>
      <w:numFmt w:val="bullet"/>
      <w:lvlText w:val=""/>
      <w:lvlJc w:val="left"/>
      <w:pPr>
        <w:ind w:left="5040" w:hanging="360"/>
      </w:pPr>
      <w:rPr>
        <w:rFonts w:ascii="Symbol" w:hAnsi="Symbol" w:hint="default"/>
      </w:rPr>
    </w:lvl>
    <w:lvl w:ilvl="7" w:tplc="29AE6A96" w:tentative="1">
      <w:start w:val="1"/>
      <w:numFmt w:val="bullet"/>
      <w:lvlText w:val="o"/>
      <w:lvlJc w:val="left"/>
      <w:pPr>
        <w:ind w:left="5760" w:hanging="360"/>
      </w:pPr>
      <w:rPr>
        <w:rFonts w:ascii="Courier New" w:hAnsi="Courier New" w:cs="Courier New" w:hint="default"/>
      </w:rPr>
    </w:lvl>
    <w:lvl w:ilvl="8" w:tplc="9DB49A42" w:tentative="1">
      <w:start w:val="1"/>
      <w:numFmt w:val="bullet"/>
      <w:lvlText w:val=""/>
      <w:lvlJc w:val="left"/>
      <w:pPr>
        <w:ind w:left="6480" w:hanging="360"/>
      </w:pPr>
      <w:rPr>
        <w:rFonts w:ascii="Wingdings" w:hAnsi="Wingdings" w:hint="default"/>
      </w:rPr>
    </w:lvl>
  </w:abstractNum>
  <w:abstractNum w:abstractNumId="23"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4E3798"/>
    <w:multiLevelType w:val="hybridMultilevel"/>
    <w:tmpl w:val="48E63550"/>
    <w:lvl w:ilvl="0" w:tplc="D60AD06E">
      <w:start w:val="1"/>
      <w:numFmt w:val="bullet"/>
      <w:lvlText w:val=""/>
      <w:lvlJc w:val="left"/>
      <w:pPr>
        <w:ind w:left="720" w:hanging="360"/>
      </w:pPr>
      <w:rPr>
        <w:rFonts w:ascii="Symbol" w:hAnsi="Symbol" w:hint="default"/>
        <w:sz w:val="16"/>
        <w:szCs w:val="16"/>
      </w:rPr>
    </w:lvl>
    <w:lvl w:ilvl="1" w:tplc="8FA2C130">
      <w:start w:val="1"/>
      <w:numFmt w:val="bullet"/>
      <w:lvlText w:val="o"/>
      <w:lvlJc w:val="left"/>
      <w:pPr>
        <w:ind w:left="1440" w:hanging="360"/>
      </w:pPr>
      <w:rPr>
        <w:rFonts w:ascii="Courier New" w:hAnsi="Courier New" w:cs="Courier New" w:hint="default"/>
      </w:rPr>
    </w:lvl>
    <w:lvl w:ilvl="2" w:tplc="EE3E4052">
      <w:start w:val="1"/>
      <w:numFmt w:val="bullet"/>
      <w:lvlText w:val=""/>
      <w:lvlJc w:val="left"/>
      <w:pPr>
        <w:ind w:left="2160" w:hanging="360"/>
      </w:pPr>
      <w:rPr>
        <w:rFonts w:ascii="Wingdings" w:hAnsi="Wingdings" w:hint="default"/>
      </w:rPr>
    </w:lvl>
    <w:lvl w:ilvl="3" w:tplc="0BB6C580">
      <w:start w:val="1"/>
      <w:numFmt w:val="bullet"/>
      <w:lvlText w:val=""/>
      <w:lvlJc w:val="left"/>
      <w:pPr>
        <w:ind w:left="2880" w:hanging="360"/>
      </w:pPr>
      <w:rPr>
        <w:rFonts w:ascii="Symbol" w:hAnsi="Symbol" w:hint="default"/>
      </w:rPr>
    </w:lvl>
    <w:lvl w:ilvl="4" w:tplc="74BCDBE2">
      <w:start w:val="1"/>
      <w:numFmt w:val="bullet"/>
      <w:lvlText w:val="o"/>
      <w:lvlJc w:val="left"/>
      <w:pPr>
        <w:ind w:left="3600" w:hanging="360"/>
      </w:pPr>
      <w:rPr>
        <w:rFonts w:ascii="Courier New" w:hAnsi="Courier New" w:cs="Courier New" w:hint="default"/>
      </w:rPr>
    </w:lvl>
    <w:lvl w:ilvl="5" w:tplc="2EACD9AE">
      <w:start w:val="1"/>
      <w:numFmt w:val="bullet"/>
      <w:lvlText w:val=""/>
      <w:lvlJc w:val="left"/>
      <w:pPr>
        <w:ind w:left="4320" w:hanging="360"/>
      </w:pPr>
      <w:rPr>
        <w:rFonts w:ascii="Wingdings" w:hAnsi="Wingdings" w:hint="default"/>
      </w:rPr>
    </w:lvl>
    <w:lvl w:ilvl="6" w:tplc="7F600C70">
      <w:start w:val="1"/>
      <w:numFmt w:val="bullet"/>
      <w:lvlText w:val=""/>
      <w:lvlJc w:val="left"/>
      <w:pPr>
        <w:ind w:left="5040" w:hanging="360"/>
      </w:pPr>
      <w:rPr>
        <w:rFonts w:ascii="Symbol" w:hAnsi="Symbol" w:hint="default"/>
      </w:rPr>
    </w:lvl>
    <w:lvl w:ilvl="7" w:tplc="6742E94E">
      <w:start w:val="1"/>
      <w:numFmt w:val="bullet"/>
      <w:lvlText w:val="o"/>
      <w:lvlJc w:val="left"/>
      <w:pPr>
        <w:ind w:left="5760" w:hanging="360"/>
      </w:pPr>
      <w:rPr>
        <w:rFonts w:ascii="Courier New" w:hAnsi="Courier New" w:cs="Courier New" w:hint="default"/>
      </w:rPr>
    </w:lvl>
    <w:lvl w:ilvl="8" w:tplc="EEC0D83E">
      <w:start w:val="1"/>
      <w:numFmt w:val="bullet"/>
      <w:lvlText w:val=""/>
      <w:lvlJc w:val="left"/>
      <w:pPr>
        <w:ind w:left="6480" w:hanging="360"/>
      </w:pPr>
      <w:rPr>
        <w:rFonts w:ascii="Wingdings" w:hAnsi="Wingdings" w:hint="default"/>
      </w:rPr>
    </w:lvl>
  </w:abstractNum>
  <w:abstractNum w:abstractNumId="25" w15:restartNumberingAfterBreak="0">
    <w:nsid w:val="33DB0D30"/>
    <w:multiLevelType w:val="multilevel"/>
    <w:tmpl w:val="78A4964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35814DE1"/>
    <w:multiLevelType w:val="multilevel"/>
    <w:tmpl w:val="C450BC66"/>
    <w:lvl w:ilvl="0">
      <w:start w:val="1"/>
      <w:numFmt w:val="decimal"/>
      <w:pStyle w:val="aa"/>
      <w:lvlText w:val="%1."/>
      <w:lvlJc w:val="left"/>
      <w:pPr>
        <w:tabs>
          <w:tab w:val="num" w:pos="851"/>
        </w:tabs>
        <w:ind w:left="851" w:hanging="851"/>
      </w:pPr>
      <w:rPr>
        <w:rFonts w:hint="default"/>
      </w:rPr>
    </w:lvl>
    <w:lvl w:ilvl="1">
      <w:start w:val="1"/>
      <w:numFmt w:val="decimal"/>
      <w:pStyle w:val="ab"/>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84438A9"/>
    <w:multiLevelType w:val="hybridMultilevel"/>
    <w:tmpl w:val="98E040DC"/>
    <w:lvl w:ilvl="0" w:tplc="61A6B32A">
      <w:start w:val="1"/>
      <w:numFmt w:val="bullet"/>
      <w:pStyle w:val="ac"/>
      <w:lvlText w:val="o"/>
      <w:lvlJc w:val="left"/>
      <w:pPr>
        <w:tabs>
          <w:tab w:val="num" w:pos="1070"/>
        </w:tabs>
        <w:ind w:left="1070" w:hanging="360"/>
      </w:pPr>
      <w:rPr>
        <w:rFonts w:ascii="Courier New" w:hAnsi="Courier New" w:cs="Courier New" w:hint="default"/>
      </w:rPr>
    </w:lvl>
    <w:lvl w:ilvl="1" w:tplc="E4F2A4BC">
      <w:start w:val="1"/>
      <w:numFmt w:val="bullet"/>
      <w:lvlText w:val=""/>
      <w:lvlJc w:val="left"/>
      <w:pPr>
        <w:tabs>
          <w:tab w:val="num" w:pos="2163"/>
        </w:tabs>
        <w:ind w:left="2163" w:hanging="360"/>
      </w:pPr>
      <w:rPr>
        <w:rFonts w:ascii="Wingdings" w:hAnsi="Wingdings" w:hint="default"/>
      </w:rPr>
    </w:lvl>
    <w:lvl w:ilvl="2" w:tplc="4DF8A398">
      <w:start w:val="1"/>
      <w:numFmt w:val="bullet"/>
      <w:lvlText w:val=""/>
      <w:lvlJc w:val="left"/>
      <w:pPr>
        <w:tabs>
          <w:tab w:val="num" w:pos="2883"/>
        </w:tabs>
        <w:ind w:left="2883" w:hanging="360"/>
      </w:pPr>
      <w:rPr>
        <w:rFonts w:ascii="Wingdings" w:hAnsi="Wingdings" w:hint="default"/>
      </w:rPr>
    </w:lvl>
    <w:lvl w:ilvl="3" w:tplc="94CCF8B0">
      <w:start w:val="1"/>
      <w:numFmt w:val="bullet"/>
      <w:lvlText w:val=""/>
      <w:lvlJc w:val="left"/>
      <w:pPr>
        <w:tabs>
          <w:tab w:val="num" w:pos="3603"/>
        </w:tabs>
        <w:ind w:left="3603" w:hanging="360"/>
      </w:pPr>
      <w:rPr>
        <w:rFonts w:ascii="Symbol" w:hAnsi="Symbol" w:hint="default"/>
      </w:rPr>
    </w:lvl>
    <w:lvl w:ilvl="4" w:tplc="2946D3A6">
      <w:start w:val="1"/>
      <w:numFmt w:val="bullet"/>
      <w:lvlText w:val="o"/>
      <w:lvlJc w:val="left"/>
      <w:pPr>
        <w:tabs>
          <w:tab w:val="num" w:pos="4323"/>
        </w:tabs>
        <w:ind w:left="4323" w:hanging="360"/>
      </w:pPr>
      <w:rPr>
        <w:rFonts w:ascii="Courier New" w:hAnsi="Courier New" w:hint="default"/>
      </w:rPr>
    </w:lvl>
    <w:lvl w:ilvl="5" w:tplc="04FED8BE" w:tentative="1">
      <w:start w:val="1"/>
      <w:numFmt w:val="bullet"/>
      <w:lvlText w:val=""/>
      <w:lvlJc w:val="left"/>
      <w:pPr>
        <w:tabs>
          <w:tab w:val="num" w:pos="5043"/>
        </w:tabs>
        <w:ind w:left="5043" w:hanging="360"/>
      </w:pPr>
      <w:rPr>
        <w:rFonts w:ascii="Wingdings" w:hAnsi="Wingdings" w:hint="default"/>
      </w:rPr>
    </w:lvl>
    <w:lvl w:ilvl="6" w:tplc="87C06664" w:tentative="1">
      <w:start w:val="1"/>
      <w:numFmt w:val="bullet"/>
      <w:lvlText w:val=""/>
      <w:lvlJc w:val="left"/>
      <w:pPr>
        <w:tabs>
          <w:tab w:val="num" w:pos="5763"/>
        </w:tabs>
        <w:ind w:left="5763" w:hanging="360"/>
      </w:pPr>
      <w:rPr>
        <w:rFonts w:ascii="Symbol" w:hAnsi="Symbol" w:hint="default"/>
      </w:rPr>
    </w:lvl>
    <w:lvl w:ilvl="7" w:tplc="7F3CA3DC" w:tentative="1">
      <w:start w:val="1"/>
      <w:numFmt w:val="bullet"/>
      <w:lvlText w:val="o"/>
      <w:lvlJc w:val="left"/>
      <w:pPr>
        <w:tabs>
          <w:tab w:val="num" w:pos="6483"/>
        </w:tabs>
        <w:ind w:left="6483" w:hanging="360"/>
      </w:pPr>
      <w:rPr>
        <w:rFonts w:ascii="Courier New" w:hAnsi="Courier New" w:hint="default"/>
      </w:rPr>
    </w:lvl>
    <w:lvl w:ilvl="8" w:tplc="C3647970" w:tentative="1">
      <w:start w:val="1"/>
      <w:numFmt w:val="bullet"/>
      <w:lvlText w:val=""/>
      <w:lvlJc w:val="left"/>
      <w:pPr>
        <w:tabs>
          <w:tab w:val="num" w:pos="7203"/>
        </w:tabs>
        <w:ind w:left="7203" w:hanging="360"/>
      </w:pPr>
      <w:rPr>
        <w:rFonts w:ascii="Wingdings" w:hAnsi="Wingdings" w:hint="default"/>
      </w:rPr>
    </w:lvl>
  </w:abstractNum>
  <w:abstractNum w:abstractNumId="28" w15:restartNumberingAfterBreak="0">
    <w:nsid w:val="41936B09"/>
    <w:multiLevelType w:val="hybridMultilevel"/>
    <w:tmpl w:val="19A09956"/>
    <w:lvl w:ilvl="0" w:tplc="FFA615E2">
      <w:start w:val="1"/>
      <w:numFmt w:val="bullet"/>
      <w:lvlText w:val=""/>
      <w:lvlJc w:val="left"/>
      <w:pPr>
        <w:ind w:left="720" w:hanging="360"/>
      </w:pPr>
      <w:rPr>
        <w:rFonts w:ascii="Symbol" w:hAnsi="Symbol" w:hint="default"/>
        <w:sz w:val="16"/>
      </w:rPr>
    </w:lvl>
    <w:lvl w:ilvl="1" w:tplc="C2DADDAC" w:tentative="1">
      <w:start w:val="1"/>
      <w:numFmt w:val="bullet"/>
      <w:lvlText w:val="o"/>
      <w:lvlJc w:val="left"/>
      <w:pPr>
        <w:ind w:left="1440" w:hanging="360"/>
      </w:pPr>
      <w:rPr>
        <w:rFonts w:ascii="Courier New" w:hAnsi="Courier New" w:cs="Courier New" w:hint="default"/>
      </w:rPr>
    </w:lvl>
    <w:lvl w:ilvl="2" w:tplc="880810EE" w:tentative="1">
      <w:start w:val="1"/>
      <w:numFmt w:val="bullet"/>
      <w:lvlText w:val=""/>
      <w:lvlJc w:val="left"/>
      <w:pPr>
        <w:ind w:left="2160" w:hanging="360"/>
      </w:pPr>
      <w:rPr>
        <w:rFonts w:ascii="Wingdings" w:hAnsi="Wingdings" w:hint="default"/>
      </w:rPr>
    </w:lvl>
    <w:lvl w:ilvl="3" w:tplc="F09C5308" w:tentative="1">
      <w:start w:val="1"/>
      <w:numFmt w:val="bullet"/>
      <w:lvlText w:val=""/>
      <w:lvlJc w:val="left"/>
      <w:pPr>
        <w:ind w:left="2880" w:hanging="360"/>
      </w:pPr>
      <w:rPr>
        <w:rFonts w:ascii="Symbol" w:hAnsi="Symbol" w:hint="default"/>
      </w:rPr>
    </w:lvl>
    <w:lvl w:ilvl="4" w:tplc="E6282C98" w:tentative="1">
      <w:start w:val="1"/>
      <w:numFmt w:val="bullet"/>
      <w:lvlText w:val="o"/>
      <w:lvlJc w:val="left"/>
      <w:pPr>
        <w:ind w:left="3600" w:hanging="360"/>
      </w:pPr>
      <w:rPr>
        <w:rFonts w:ascii="Courier New" w:hAnsi="Courier New" w:cs="Courier New" w:hint="default"/>
      </w:rPr>
    </w:lvl>
    <w:lvl w:ilvl="5" w:tplc="2D66F640" w:tentative="1">
      <w:start w:val="1"/>
      <w:numFmt w:val="bullet"/>
      <w:lvlText w:val=""/>
      <w:lvlJc w:val="left"/>
      <w:pPr>
        <w:ind w:left="4320" w:hanging="360"/>
      </w:pPr>
      <w:rPr>
        <w:rFonts w:ascii="Wingdings" w:hAnsi="Wingdings" w:hint="default"/>
      </w:rPr>
    </w:lvl>
    <w:lvl w:ilvl="6" w:tplc="C106797C" w:tentative="1">
      <w:start w:val="1"/>
      <w:numFmt w:val="bullet"/>
      <w:lvlText w:val=""/>
      <w:lvlJc w:val="left"/>
      <w:pPr>
        <w:ind w:left="5040" w:hanging="360"/>
      </w:pPr>
      <w:rPr>
        <w:rFonts w:ascii="Symbol" w:hAnsi="Symbol" w:hint="default"/>
      </w:rPr>
    </w:lvl>
    <w:lvl w:ilvl="7" w:tplc="FD8EED14" w:tentative="1">
      <w:start w:val="1"/>
      <w:numFmt w:val="bullet"/>
      <w:lvlText w:val="o"/>
      <w:lvlJc w:val="left"/>
      <w:pPr>
        <w:ind w:left="5760" w:hanging="360"/>
      </w:pPr>
      <w:rPr>
        <w:rFonts w:ascii="Courier New" w:hAnsi="Courier New" w:cs="Courier New" w:hint="default"/>
      </w:rPr>
    </w:lvl>
    <w:lvl w:ilvl="8" w:tplc="CC489F60" w:tentative="1">
      <w:start w:val="1"/>
      <w:numFmt w:val="bullet"/>
      <w:lvlText w:val=""/>
      <w:lvlJc w:val="left"/>
      <w:pPr>
        <w:ind w:left="6480" w:hanging="360"/>
      </w:pPr>
      <w:rPr>
        <w:rFonts w:ascii="Wingdings" w:hAnsi="Wingdings" w:hint="default"/>
      </w:rPr>
    </w:lvl>
  </w:abstractNum>
  <w:abstractNum w:abstractNumId="29" w15:restartNumberingAfterBreak="0">
    <w:nsid w:val="4D2713EB"/>
    <w:multiLevelType w:val="hybridMultilevel"/>
    <w:tmpl w:val="D2DE1F42"/>
    <w:lvl w:ilvl="0" w:tplc="FEB87B50">
      <w:start w:val="1"/>
      <w:numFmt w:val="bullet"/>
      <w:pStyle w:val="ad"/>
      <w:lvlText w:val=""/>
      <w:lvlJc w:val="left"/>
      <w:pPr>
        <w:tabs>
          <w:tab w:val="num" w:pos="710"/>
        </w:tabs>
        <w:ind w:left="710" w:firstLine="0"/>
      </w:pPr>
      <w:rPr>
        <w:rFonts w:ascii="Symbol" w:hAnsi="Symbol" w:hint="default"/>
      </w:rPr>
    </w:lvl>
    <w:lvl w:ilvl="1" w:tplc="2CCAA99A">
      <w:start w:val="1"/>
      <w:numFmt w:val="bullet"/>
      <w:lvlText w:val="o"/>
      <w:lvlJc w:val="left"/>
      <w:pPr>
        <w:ind w:left="2291" w:hanging="360"/>
      </w:pPr>
      <w:rPr>
        <w:rFonts w:ascii="Courier New" w:hAnsi="Courier New" w:cs="Courier New" w:hint="default"/>
      </w:rPr>
    </w:lvl>
    <w:lvl w:ilvl="2" w:tplc="111A5D6C">
      <w:start w:val="1"/>
      <w:numFmt w:val="bullet"/>
      <w:lvlText w:val=""/>
      <w:lvlJc w:val="left"/>
      <w:pPr>
        <w:ind w:left="3011" w:hanging="360"/>
      </w:pPr>
      <w:rPr>
        <w:rFonts w:ascii="Wingdings" w:hAnsi="Wingdings" w:hint="default"/>
      </w:rPr>
    </w:lvl>
    <w:lvl w:ilvl="3" w:tplc="4F04C712">
      <w:start w:val="1"/>
      <w:numFmt w:val="bullet"/>
      <w:lvlText w:val=""/>
      <w:lvlJc w:val="left"/>
      <w:pPr>
        <w:ind w:left="3731" w:hanging="360"/>
      </w:pPr>
      <w:rPr>
        <w:rFonts w:ascii="Symbol" w:hAnsi="Symbol" w:hint="default"/>
      </w:rPr>
    </w:lvl>
    <w:lvl w:ilvl="4" w:tplc="923C94A8">
      <w:start w:val="1"/>
      <w:numFmt w:val="bullet"/>
      <w:lvlText w:val="o"/>
      <w:lvlJc w:val="left"/>
      <w:pPr>
        <w:ind w:left="4451" w:hanging="360"/>
      </w:pPr>
      <w:rPr>
        <w:rFonts w:ascii="Courier New" w:hAnsi="Courier New" w:cs="Courier New" w:hint="default"/>
      </w:rPr>
    </w:lvl>
    <w:lvl w:ilvl="5" w:tplc="7870E208">
      <w:start w:val="1"/>
      <w:numFmt w:val="bullet"/>
      <w:lvlText w:val=""/>
      <w:lvlJc w:val="left"/>
      <w:pPr>
        <w:ind w:left="5171" w:hanging="360"/>
      </w:pPr>
      <w:rPr>
        <w:rFonts w:ascii="Wingdings" w:hAnsi="Wingdings" w:hint="default"/>
      </w:rPr>
    </w:lvl>
    <w:lvl w:ilvl="6" w:tplc="CEB8E9A4">
      <w:start w:val="1"/>
      <w:numFmt w:val="bullet"/>
      <w:lvlText w:val=""/>
      <w:lvlJc w:val="left"/>
      <w:pPr>
        <w:ind w:left="5891" w:hanging="360"/>
      </w:pPr>
      <w:rPr>
        <w:rFonts w:ascii="Symbol" w:hAnsi="Symbol" w:hint="default"/>
      </w:rPr>
    </w:lvl>
    <w:lvl w:ilvl="7" w:tplc="E684F96E">
      <w:start w:val="1"/>
      <w:numFmt w:val="bullet"/>
      <w:lvlText w:val="o"/>
      <w:lvlJc w:val="left"/>
      <w:pPr>
        <w:ind w:left="6611" w:hanging="360"/>
      </w:pPr>
      <w:rPr>
        <w:rFonts w:ascii="Courier New" w:hAnsi="Courier New" w:cs="Courier New" w:hint="default"/>
      </w:rPr>
    </w:lvl>
    <w:lvl w:ilvl="8" w:tplc="9900FA52">
      <w:start w:val="1"/>
      <w:numFmt w:val="bullet"/>
      <w:lvlText w:val=""/>
      <w:lvlJc w:val="left"/>
      <w:pPr>
        <w:ind w:left="7331" w:hanging="360"/>
      </w:pPr>
      <w:rPr>
        <w:rFonts w:ascii="Wingdings" w:hAnsi="Wingdings" w:hint="default"/>
      </w:rPr>
    </w:lvl>
  </w:abstractNum>
  <w:abstractNum w:abstractNumId="30" w15:restartNumberingAfterBreak="0">
    <w:nsid w:val="502B34C5"/>
    <w:multiLevelType w:val="hybridMultilevel"/>
    <w:tmpl w:val="D7964AB4"/>
    <w:lvl w:ilvl="0" w:tplc="62E2E358">
      <w:start w:val="1"/>
      <w:numFmt w:val="decimal"/>
      <w:pStyle w:val="ae"/>
      <w:lvlText w:val="%1)"/>
      <w:lvlJc w:val="left"/>
      <w:pPr>
        <w:tabs>
          <w:tab w:val="num" w:pos="927"/>
        </w:tabs>
        <w:ind w:left="927" w:hanging="360"/>
      </w:pPr>
      <w:rPr>
        <w:rFonts w:ascii="Times New Roman" w:hAnsi="Times New Roman" w:hint="default"/>
      </w:rPr>
    </w:lvl>
    <w:lvl w:ilvl="1" w:tplc="6D2CAC34" w:tentative="1">
      <w:start w:val="1"/>
      <w:numFmt w:val="lowerLetter"/>
      <w:lvlText w:val="%2."/>
      <w:lvlJc w:val="left"/>
      <w:pPr>
        <w:tabs>
          <w:tab w:val="num" w:pos="1440"/>
        </w:tabs>
        <w:ind w:left="1440" w:hanging="360"/>
      </w:pPr>
    </w:lvl>
    <w:lvl w:ilvl="2" w:tplc="EC2C0EE6" w:tentative="1">
      <w:start w:val="1"/>
      <w:numFmt w:val="lowerRoman"/>
      <w:lvlText w:val="%3."/>
      <w:lvlJc w:val="right"/>
      <w:pPr>
        <w:tabs>
          <w:tab w:val="num" w:pos="2160"/>
        </w:tabs>
        <w:ind w:left="2160" w:hanging="180"/>
      </w:pPr>
    </w:lvl>
    <w:lvl w:ilvl="3" w:tplc="CC268A48" w:tentative="1">
      <w:start w:val="1"/>
      <w:numFmt w:val="decimal"/>
      <w:lvlText w:val="%4."/>
      <w:lvlJc w:val="left"/>
      <w:pPr>
        <w:tabs>
          <w:tab w:val="num" w:pos="2880"/>
        </w:tabs>
        <w:ind w:left="2880" w:hanging="360"/>
      </w:pPr>
    </w:lvl>
    <w:lvl w:ilvl="4" w:tplc="7D0477FA" w:tentative="1">
      <w:start w:val="1"/>
      <w:numFmt w:val="lowerLetter"/>
      <w:lvlText w:val="%5."/>
      <w:lvlJc w:val="left"/>
      <w:pPr>
        <w:tabs>
          <w:tab w:val="num" w:pos="3600"/>
        </w:tabs>
        <w:ind w:left="3600" w:hanging="360"/>
      </w:pPr>
    </w:lvl>
    <w:lvl w:ilvl="5" w:tplc="252EC3CC" w:tentative="1">
      <w:start w:val="1"/>
      <w:numFmt w:val="lowerRoman"/>
      <w:lvlText w:val="%6."/>
      <w:lvlJc w:val="right"/>
      <w:pPr>
        <w:tabs>
          <w:tab w:val="num" w:pos="4320"/>
        </w:tabs>
        <w:ind w:left="4320" w:hanging="180"/>
      </w:pPr>
    </w:lvl>
    <w:lvl w:ilvl="6" w:tplc="F19C7C22" w:tentative="1">
      <w:start w:val="1"/>
      <w:numFmt w:val="decimal"/>
      <w:lvlText w:val="%7."/>
      <w:lvlJc w:val="left"/>
      <w:pPr>
        <w:tabs>
          <w:tab w:val="num" w:pos="5040"/>
        </w:tabs>
        <w:ind w:left="5040" w:hanging="360"/>
      </w:pPr>
    </w:lvl>
    <w:lvl w:ilvl="7" w:tplc="84D69DE0" w:tentative="1">
      <w:start w:val="1"/>
      <w:numFmt w:val="lowerLetter"/>
      <w:lvlText w:val="%8."/>
      <w:lvlJc w:val="left"/>
      <w:pPr>
        <w:tabs>
          <w:tab w:val="num" w:pos="5760"/>
        </w:tabs>
        <w:ind w:left="5760" w:hanging="360"/>
      </w:pPr>
    </w:lvl>
    <w:lvl w:ilvl="8" w:tplc="3A925440" w:tentative="1">
      <w:start w:val="1"/>
      <w:numFmt w:val="lowerRoman"/>
      <w:lvlText w:val="%9."/>
      <w:lvlJc w:val="right"/>
      <w:pPr>
        <w:tabs>
          <w:tab w:val="num" w:pos="6480"/>
        </w:tabs>
        <w:ind w:left="6480" w:hanging="180"/>
      </w:pPr>
    </w:lvl>
  </w:abstractNum>
  <w:abstractNum w:abstractNumId="31" w15:restartNumberingAfterBreak="0">
    <w:nsid w:val="54BC7D50"/>
    <w:multiLevelType w:val="multilevel"/>
    <w:tmpl w:val="DE2A75C2"/>
    <w:lvl w:ilvl="0">
      <w:start w:val="1"/>
      <w:numFmt w:val="decimal"/>
      <w:pStyle w:val="af"/>
      <w:suff w:val="nothing"/>
      <w:lvlText w:val="Приложение № %1"/>
      <w:lvlJc w:val="right"/>
      <w:pPr>
        <w:ind w:left="-1275" w:firstLine="9497"/>
      </w:pPr>
    </w:lvl>
    <w:lvl w:ilvl="1">
      <w:start w:val="1"/>
      <w:numFmt w:val="decimal"/>
      <w:pStyle w:val="af0"/>
      <w:lvlText w:val="%2."/>
      <w:lvlJc w:val="left"/>
      <w:pPr>
        <w:tabs>
          <w:tab w:val="num" w:pos="851"/>
        </w:tabs>
        <w:ind w:left="851" w:hanging="851"/>
      </w:pPr>
      <w:rPr>
        <w:rFonts w:hint="default"/>
      </w:rPr>
    </w:lvl>
    <w:lvl w:ilvl="2">
      <w:start w:val="1"/>
      <w:numFmt w:val="decimal"/>
      <w:pStyle w:val="af1"/>
      <w:lvlText w:val="%2.%3."/>
      <w:lvlJc w:val="left"/>
      <w:pPr>
        <w:tabs>
          <w:tab w:val="num" w:pos="851"/>
        </w:tabs>
        <w:ind w:left="851" w:hanging="851"/>
      </w:pPr>
      <w:rPr>
        <w:rFonts w:hint="default"/>
      </w:rPr>
    </w:lvl>
    <w:lvl w:ilvl="3">
      <w:start w:val="1"/>
      <w:numFmt w:val="decimal"/>
      <w:pStyle w:val="af2"/>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C016E4"/>
    <w:multiLevelType w:val="hybridMultilevel"/>
    <w:tmpl w:val="9FFC1FA2"/>
    <w:lvl w:ilvl="0" w:tplc="1242DE36">
      <w:start w:val="1"/>
      <w:numFmt w:val="bullet"/>
      <w:lvlText w:val=""/>
      <w:lvlJc w:val="left"/>
      <w:pPr>
        <w:ind w:left="720" w:hanging="360"/>
      </w:pPr>
      <w:rPr>
        <w:rFonts w:ascii="Symbol" w:hAnsi="Symbol" w:hint="default"/>
      </w:rPr>
    </w:lvl>
    <w:lvl w:ilvl="1" w:tplc="72E06AB8" w:tentative="1">
      <w:start w:val="1"/>
      <w:numFmt w:val="bullet"/>
      <w:lvlText w:val="o"/>
      <w:lvlJc w:val="left"/>
      <w:pPr>
        <w:ind w:left="1440" w:hanging="360"/>
      </w:pPr>
      <w:rPr>
        <w:rFonts w:ascii="Courier New" w:hAnsi="Courier New" w:cs="Courier New" w:hint="default"/>
      </w:rPr>
    </w:lvl>
    <w:lvl w:ilvl="2" w:tplc="ACCECDD2" w:tentative="1">
      <w:start w:val="1"/>
      <w:numFmt w:val="bullet"/>
      <w:lvlText w:val=""/>
      <w:lvlJc w:val="left"/>
      <w:pPr>
        <w:ind w:left="2160" w:hanging="360"/>
      </w:pPr>
      <w:rPr>
        <w:rFonts w:ascii="Wingdings" w:hAnsi="Wingdings" w:hint="default"/>
      </w:rPr>
    </w:lvl>
    <w:lvl w:ilvl="3" w:tplc="B18A96C6" w:tentative="1">
      <w:start w:val="1"/>
      <w:numFmt w:val="bullet"/>
      <w:lvlText w:val=""/>
      <w:lvlJc w:val="left"/>
      <w:pPr>
        <w:ind w:left="2880" w:hanging="360"/>
      </w:pPr>
      <w:rPr>
        <w:rFonts w:ascii="Symbol" w:hAnsi="Symbol" w:hint="default"/>
      </w:rPr>
    </w:lvl>
    <w:lvl w:ilvl="4" w:tplc="941440C8" w:tentative="1">
      <w:start w:val="1"/>
      <w:numFmt w:val="bullet"/>
      <w:lvlText w:val="o"/>
      <w:lvlJc w:val="left"/>
      <w:pPr>
        <w:ind w:left="3600" w:hanging="360"/>
      </w:pPr>
      <w:rPr>
        <w:rFonts w:ascii="Courier New" w:hAnsi="Courier New" w:cs="Courier New" w:hint="default"/>
      </w:rPr>
    </w:lvl>
    <w:lvl w:ilvl="5" w:tplc="85D0EDCE" w:tentative="1">
      <w:start w:val="1"/>
      <w:numFmt w:val="bullet"/>
      <w:lvlText w:val=""/>
      <w:lvlJc w:val="left"/>
      <w:pPr>
        <w:ind w:left="4320" w:hanging="360"/>
      </w:pPr>
      <w:rPr>
        <w:rFonts w:ascii="Wingdings" w:hAnsi="Wingdings" w:hint="default"/>
      </w:rPr>
    </w:lvl>
    <w:lvl w:ilvl="6" w:tplc="A0A4363C" w:tentative="1">
      <w:start w:val="1"/>
      <w:numFmt w:val="bullet"/>
      <w:lvlText w:val=""/>
      <w:lvlJc w:val="left"/>
      <w:pPr>
        <w:ind w:left="5040" w:hanging="360"/>
      </w:pPr>
      <w:rPr>
        <w:rFonts w:ascii="Symbol" w:hAnsi="Symbol" w:hint="default"/>
      </w:rPr>
    </w:lvl>
    <w:lvl w:ilvl="7" w:tplc="2E249EA2" w:tentative="1">
      <w:start w:val="1"/>
      <w:numFmt w:val="bullet"/>
      <w:lvlText w:val="o"/>
      <w:lvlJc w:val="left"/>
      <w:pPr>
        <w:ind w:left="5760" w:hanging="360"/>
      </w:pPr>
      <w:rPr>
        <w:rFonts w:ascii="Courier New" w:hAnsi="Courier New" w:cs="Courier New" w:hint="default"/>
      </w:rPr>
    </w:lvl>
    <w:lvl w:ilvl="8" w:tplc="3C9EC8AC" w:tentative="1">
      <w:start w:val="1"/>
      <w:numFmt w:val="bullet"/>
      <w:lvlText w:val=""/>
      <w:lvlJc w:val="left"/>
      <w:pPr>
        <w:ind w:left="6480" w:hanging="360"/>
      </w:pPr>
      <w:rPr>
        <w:rFonts w:ascii="Wingdings" w:hAnsi="Wingdings" w:hint="default"/>
      </w:rPr>
    </w:lvl>
  </w:abstractNum>
  <w:abstractNum w:abstractNumId="33" w15:restartNumberingAfterBreak="0">
    <w:nsid w:val="5CB43916"/>
    <w:multiLevelType w:val="hybridMultilevel"/>
    <w:tmpl w:val="8FC043D4"/>
    <w:lvl w:ilvl="0" w:tplc="68305B46">
      <w:start w:val="1"/>
      <w:numFmt w:val="bullet"/>
      <w:lvlText w:val=""/>
      <w:lvlJc w:val="left"/>
      <w:pPr>
        <w:ind w:left="783" w:hanging="360"/>
      </w:pPr>
      <w:rPr>
        <w:rFonts w:ascii="Symbol" w:hAnsi="Symbol" w:hint="default"/>
      </w:rPr>
    </w:lvl>
    <w:lvl w:ilvl="1" w:tplc="0916ECF8">
      <w:start w:val="1"/>
      <w:numFmt w:val="bullet"/>
      <w:lvlText w:val="o"/>
      <w:lvlJc w:val="left"/>
      <w:pPr>
        <w:ind w:left="1503" w:hanging="360"/>
      </w:pPr>
      <w:rPr>
        <w:rFonts w:ascii="Courier New" w:hAnsi="Courier New" w:cs="Courier New" w:hint="default"/>
      </w:rPr>
    </w:lvl>
    <w:lvl w:ilvl="2" w:tplc="6C86B164" w:tentative="1">
      <w:start w:val="1"/>
      <w:numFmt w:val="bullet"/>
      <w:lvlText w:val=""/>
      <w:lvlJc w:val="left"/>
      <w:pPr>
        <w:ind w:left="2223" w:hanging="360"/>
      </w:pPr>
      <w:rPr>
        <w:rFonts w:ascii="Wingdings" w:hAnsi="Wingdings" w:hint="default"/>
      </w:rPr>
    </w:lvl>
    <w:lvl w:ilvl="3" w:tplc="F0407026" w:tentative="1">
      <w:start w:val="1"/>
      <w:numFmt w:val="bullet"/>
      <w:lvlText w:val=""/>
      <w:lvlJc w:val="left"/>
      <w:pPr>
        <w:ind w:left="2943" w:hanging="360"/>
      </w:pPr>
      <w:rPr>
        <w:rFonts w:ascii="Symbol" w:hAnsi="Symbol" w:hint="default"/>
      </w:rPr>
    </w:lvl>
    <w:lvl w:ilvl="4" w:tplc="C2A273C0">
      <w:start w:val="1"/>
      <w:numFmt w:val="bullet"/>
      <w:lvlText w:val="o"/>
      <w:lvlJc w:val="left"/>
      <w:pPr>
        <w:ind w:left="3663" w:hanging="360"/>
      </w:pPr>
      <w:rPr>
        <w:rFonts w:ascii="Courier New" w:hAnsi="Courier New" w:cs="Courier New" w:hint="default"/>
      </w:rPr>
    </w:lvl>
    <w:lvl w:ilvl="5" w:tplc="EFE25492" w:tentative="1">
      <w:start w:val="1"/>
      <w:numFmt w:val="bullet"/>
      <w:lvlText w:val=""/>
      <w:lvlJc w:val="left"/>
      <w:pPr>
        <w:ind w:left="4383" w:hanging="360"/>
      </w:pPr>
      <w:rPr>
        <w:rFonts w:ascii="Wingdings" w:hAnsi="Wingdings" w:hint="default"/>
      </w:rPr>
    </w:lvl>
    <w:lvl w:ilvl="6" w:tplc="C2B06784" w:tentative="1">
      <w:start w:val="1"/>
      <w:numFmt w:val="bullet"/>
      <w:lvlText w:val=""/>
      <w:lvlJc w:val="left"/>
      <w:pPr>
        <w:ind w:left="5103" w:hanging="360"/>
      </w:pPr>
      <w:rPr>
        <w:rFonts w:ascii="Symbol" w:hAnsi="Symbol" w:hint="default"/>
      </w:rPr>
    </w:lvl>
    <w:lvl w:ilvl="7" w:tplc="C1CAD3B6" w:tentative="1">
      <w:start w:val="1"/>
      <w:numFmt w:val="bullet"/>
      <w:lvlText w:val="o"/>
      <w:lvlJc w:val="left"/>
      <w:pPr>
        <w:ind w:left="5823" w:hanging="360"/>
      </w:pPr>
      <w:rPr>
        <w:rFonts w:ascii="Courier New" w:hAnsi="Courier New" w:cs="Courier New" w:hint="default"/>
      </w:rPr>
    </w:lvl>
    <w:lvl w:ilvl="8" w:tplc="A3C40BA4" w:tentative="1">
      <w:start w:val="1"/>
      <w:numFmt w:val="bullet"/>
      <w:lvlText w:val=""/>
      <w:lvlJc w:val="left"/>
      <w:pPr>
        <w:ind w:left="6543" w:hanging="360"/>
      </w:pPr>
      <w:rPr>
        <w:rFonts w:ascii="Wingdings" w:hAnsi="Wingdings" w:hint="default"/>
      </w:rPr>
    </w:lvl>
  </w:abstractNum>
  <w:abstractNum w:abstractNumId="34" w15:restartNumberingAfterBreak="0">
    <w:nsid w:val="5F98189C"/>
    <w:multiLevelType w:val="hybridMultilevel"/>
    <w:tmpl w:val="E8549E68"/>
    <w:lvl w:ilvl="0" w:tplc="5DDAE4C8">
      <w:start w:val="1"/>
      <w:numFmt w:val="bullet"/>
      <w:pStyle w:val="af3"/>
      <w:lvlText w:val=""/>
      <w:lvlJc w:val="left"/>
      <w:pPr>
        <w:tabs>
          <w:tab w:val="num" w:pos="754"/>
        </w:tabs>
        <w:ind w:left="754" w:hanging="360"/>
      </w:pPr>
      <w:rPr>
        <w:rFonts w:ascii="Wingdings" w:hAnsi="Wingdings" w:hint="default"/>
      </w:rPr>
    </w:lvl>
    <w:lvl w:ilvl="1" w:tplc="4D345AD2">
      <w:start w:val="1"/>
      <w:numFmt w:val="bullet"/>
      <w:lvlText w:val=""/>
      <w:lvlJc w:val="left"/>
      <w:pPr>
        <w:tabs>
          <w:tab w:val="num" w:pos="1440"/>
        </w:tabs>
        <w:ind w:left="1440" w:hanging="360"/>
      </w:pPr>
      <w:rPr>
        <w:rFonts w:ascii="Symbol" w:hAnsi="Symbol" w:hint="default"/>
      </w:rPr>
    </w:lvl>
    <w:lvl w:ilvl="2" w:tplc="94366EA0" w:tentative="1">
      <w:start w:val="1"/>
      <w:numFmt w:val="bullet"/>
      <w:lvlText w:val=""/>
      <w:lvlJc w:val="left"/>
      <w:pPr>
        <w:tabs>
          <w:tab w:val="num" w:pos="2160"/>
        </w:tabs>
        <w:ind w:left="2160" w:hanging="360"/>
      </w:pPr>
      <w:rPr>
        <w:rFonts w:ascii="Wingdings" w:hAnsi="Wingdings" w:hint="default"/>
      </w:rPr>
    </w:lvl>
    <w:lvl w:ilvl="3" w:tplc="8F648250" w:tentative="1">
      <w:start w:val="1"/>
      <w:numFmt w:val="bullet"/>
      <w:lvlText w:val=""/>
      <w:lvlJc w:val="left"/>
      <w:pPr>
        <w:tabs>
          <w:tab w:val="num" w:pos="2880"/>
        </w:tabs>
        <w:ind w:left="2880" w:hanging="360"/>
      </w:pPr>
      <w:rPr>
        <w:rFonts w:ascii="Symbol" w:hAnsi="Symbol" w:hint="default"/>
      </w:rPr>
    </w:lvl>
    <w:lvl w:ilvl="4" w:tplc="BBD42280" w:tentative="1">
      <w:start w:val="1"/>
      <w:numFmt w:val="bullet"/>
      <w:lvlText w:val="o"/>
      <w:lvlJc w:val="left"/>
      <w:pPr>
        <w:tabs>
          <w:tab w:val="num" w:pos="3600"/>
        </w:tabs>
        <w:ind w:left="3600" w:hanging="360"/>
      </w:pPr>
      <w:rPr>
        <w:rFonts w:ascii="Courier New" w:hAnsi="Courier New" w:hint="default"/>
      </w:rPr>
    </w:lvl>
    <w:lvl w:ilvl="5" w:tplc="CBD89174" w:tentative="1">
      <w:start w:val="1"/>
      <w:numFmt w:val="bullet"/>
      <w:lvlText w:val=""/>
      <w:lvlJc w:val="left"/>
      <w:pPr>
        <w:tabs>
          <w:tab w:val="num" w:pos="4320"/>
        </w:tabs>
        <w:ind w:left="4320" w:hanging="360"/>
      </w:pPr>
      <w:rPr>
        <w:rFonts w:ascii="Wingdings" w:hAnsi="Wingdings" w:hint="default"/>
      </w:rPr>
    </w:lvl>
    <w:lvl w:ilvl="6" w:tplc="A7B69D44" w:tentative="1">
      <w:start w:val="1"/>
      <w:numFmt w:val="bullet"/>
      <w:lvlText w:val=""/>
      <w:lvlJc w:val="left"/>
      <w:pPr>
        <w:tabs>
          <w:tab w:val="num" w:pos="5040"/>
        </w:tabs>
        <w:ind w:left="5040" w:hanging="360"/>
      </w:pPr>
      <w:rPr>
        <w:rFonts w:ascii="Symbol" w:hAnsi="Symbol" w:hint="default"/>
      </w:rPr>
    </w:lvl>
    <w:lvl w:ilvl="7" w:tplc="B3E00B42" w:tentative="1">
      <w:start w:val="1"/>
      <w:numFmt w:val="bullet"/>
      <w:lvlText w:val="o"/>
      <w:lvlJc w:val="left"/>
      <w:pPr>
        <w:tabs>
          <w:tab w:val="num" w:pos="5760"/>
        </w:tabs>
        <w:ind w:left="5760" w:hanging="360"/>
      </w:pPr>
      <w:rPr>
        <w:rFonts w:ascii="Courier New" w:hAnsi="Courier New" w:hint="default"/>
      </w:rPr>
    </w:lvl>
    <w:lvl w:ilvl="8" w:tplc="546665B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0F59F7"/>
    <w:multiLevelType w:val="hybridMultilevel"/>
    <w:tmpl w:val="176C0D66"/>
    <w:lvl w:ilvl="0" w:tplc="E5AED2CE">
      <w:start w:val="1"/>
      <w:numFmt w:val="decimal"/>
      <w:lvlText w:val="%1"/>
      <w:lvlJc w:val="left"/>
      <w:pPr>
        <w:ind w:left="720" w:hanging="360"/>
      </w:pPr>
      <w:rPr>
        <w:rFonts w:hint="default"/>
        <w:vertAlign w:val="superscript"/>
      </w:rPr>
    </w:lvl>
    <w:lvl w:ilvl="1" w:tplc="B1B85B24" w:tentative="1">
      <w:start w:val="1"/>
      <w:numFmt w:val="lowerLetter"/>
      <w:lvlText w:val="%2."/>
      <w:lvlJc w:val="left"/>
      <w:pPr>
        <w:ind w:left="1440" w:hanging="360"/>
      </w:pPr>
    </w:lvl>
    <w:lvl w:ilvl="2" w:tplc="C99E5324" w:tentative="1">
      <w:start w:val="1"/>
      <w:numFmt w:val="lowerRoman"/>
      <w:lvlText w:val="%3."/>
      <w:lvlJc w:val="right"/>
      <w:pPr>
        <w:ind w:left="2160" w:hanging="180"/>
      </w:pPr>
    </w:lvl>
    <w:lvl w:ilvl="3" w:tplc="ED0A29D8" w:tentative="1">
      <w:start w:val="1"/>
      <w:numFmt w:val="decimal"/>
      <w:lvlText w:val="%4."/>
      <w:lvlJc w:val="left"/>
      <w:pPr>
        <w:ind w:left="2880" w:hanging="360"/>
      </w:pPr>
    </w:lvl>
    <w:lvl w:ilvl="4" w:tplc="8CFAC208" w:tentative="1">
      <w:start w:val="1"/>
      <w:numFmt w:val="lowerLetter"/>
      <w:lvlText w:val="%5."/>
      <w:lvlJc w:val="left"/>
      <w:pPr>
        <w:ind w:left="3600" w:hanging="360"/>
      </w:pPr>
    </w:lvl>
    <w:lvl w:ilvl="5" w:tplc="2C54F3C6" w:tentative="1">
      <w:start w:val="1"/>
      <w:numFmt w:val="lowerRoman"/>
      <w:lvlText w:val="%6."/>
      <w:lvlJc w:val="right"/>
      <w:pPr>
        <w:ind w:left="4320" w:hanging="180"/>
      </w:pPr>
    </w:lvl>
    <w:lvl w:ilvl="6" w:tplc="BCC68F2A" w:tentative="1">
      <w:start w:val="1"/>
      <w:numFmt w:val="decimal"/>
      <w:lvlText w:val="%7."/>
      <w:lvlJc w:val="left"/>
      <w:pPr>
        <w:ind w:left="5040" w:hanging="360"/>
      </w:pPr>
    </w:lvl>
    <w:lvl w:ilvl="7" w:tplc="A4BC545C" w:tentative="1">
      <w:start w:val="1"/>
      <w:numFmt w:val="lowerLetter"/>
      <w:lvlText w:val="%8."/>
      <w:lvlJc w:val="left"/>
      <w:pPr>
        <w:ind w:left="5760" w:hanging="360"/>
      </w:pPr>
    </w:lvl>
    <w:lvl w:ilvl="8" w:tplc="BDE816BE" w:tentative="1">
      <w:start w:val="1"/>
      <w:numFmt w:val="lowerRoman"/>
      <w:lvlText w:val="%9."/>
      <w:lvlJc w:val="right"/>
      <w:pPr>
        <w:ind w:left="6480" w:hanging="180"/>
      </w:pPr>
    </w:lvl>
  </w:abstractNum>
  <w:abstractNum w:abstractNumId="36" w15:restartNumberingAfterBreak="0">
    <w:nsid w:val="61E42DEA"/>
    <w:multiLevelType w:val="hybridMultilevel"/>
    <w:tmpl w:val="3B42E66E"/>
    <w:lvl w:ilvl="0" w:tplc="95FA2E74">
      <w:start w:val="1"/>
      <w:numFmt w:val="bullet"/>
      <w:lvlText w:val=""/>
      <w:lvlJc w:val="left"/>
      <w:pPr>
        <w:ind w:left="1287" w:hanging="360"/>
      </w:pPr>
      <w:rPr>
        <w:rFonts w:ascii="Symbol" w:hAnsi="Symbol" w:hint="default"/>
      </w:rPr>
    </w:lvl>
    <w:lvl w:ilvl="1" w:tplc="832E1D20" w:tentative="1">
      <w:start w:val="1"/>
      <w:numFmt w:val="bullet"/>
      <w:lvlText w:val="o"/>
      <w:lvlJc w:val="left"/>
      <w:pPr>
        <w:ind w:left="2007" w:hanging="360"/>
      </w:pPr>
      <w:rPr>
        <w:rFonts w:ascii="Courier New" w:hAnsi="Courier New" w:cs="Courier New" w:hint="default"/>
      </w:rPr>
    </w:lvl>
    <w:lvl w:ilvl="2" w:tplc="A5ECC660" w:tentative="1">
      <w:start w:val="1"/>
      <w:numFmt w:val="bullet"/>
      <w:lvlText w:val=""/>
      <w:lvlJc w:val="left"/>
      <w:pPr>
        <w:ind w:left="2727" w:hanging="360"/>
      </w:pPr>
      <w:rPr>
        <w:rFonts w:ascii="Wingdings" w:hAnsi="Wingdings" w:hint="default"/>
      </w:rPr>
    </w:lvl>
    <w:lvl w:ilvl="3" w:tplc="E2F09768" w:tentative="1">
      <w:start w:val="1"/>
      <w:numFmt w:val="bullet"/>
      <w:lvlText w:val=""/>
      <w:lvlJc w:val="left"/>
      <w:pPr>
        <w:ind w:left="3447" w:hanging="360"/>
      </w:pPr>
      <w:rPr>
        <w:rFonts w:ascii="Symbol" w:hAnsi="Symbol" w:hint="default"/>
      </w:rPr>
    </w:lvl>
    <w:lvl w:ilvl="4" w:tplc="FCC6CBF2" w:tentative="1">
      <w:start w:val="1"/>
      <w:numFmt w:val="bullet"/>
      <w:lvlText w:val="o"/>
      <w:lvlJc w:val="left"/>
      <w:pPr>
        <w:ind w:left="4167" w:hanging="360"/>
      </w:pPr>
      <w:rPr>
        <w:rFonts w:ascii="Courier New" w:hAnsi="Courier New" w:cs="Courier New" w:hint="default"/>
      </w:rPr>
    </w:lvl>
    <w:lvl w:ilvl="5" w:tplc="A5007CFC" w:tentative="1">
      <w:start w:val="1"/>
      <w:numFmt w:val="bullet"/>
      <w:lvlText w:val=""/>
      <w:lvlJc w:val="left"/>
      <w:pPr>
        <w:ind w:left="4887" w:hanging="360"/>
      </w:pPr>
      <w:rPr>
        <w:rFonts w:ascii="Wingdings" w:hAnsi="Wingdings" w:hint="default"/>
      </w:rPr>
    </w:lvl>
    <w:lvl w:ilvl="6" w:tplc="50565E5E" w:tentative="1">
      <w:start w:val="1"/>
      <w:numFmt w:val="bullet"/>
      <w:lvlText w:val=""/>
      <w:lvlJc w:val="left"/>
      <w:pPr>
        <w:ind w:left="5607" w:hanging="360"/>
      </w:pPr>
      <w:rPr>
        <w:rFonts w:ascii="Symbol" w:hAnsi="Symbol" w:hint="default"/>
      </w:rPr>
    </w:lvl>
    <w:lvl w:ilvl="7" w:tplc="A47A879E" w:tentative="1">
      <w:start w:val="1"/>
      <w:numFmt w:val="bullet"/>
      <w:lvlText w:val="o"/>
      <w:lvlJc w:val="left"/>
      <w:pPr>
        <w:ind w:left="6327" w:hanging="360"/>
      </w:pPr>
      <w:rPr>
        <w:rFonts w:ascii="Courier New" w:hAnsi="Courier New" w:cs="Courier New" w:hint="default"/>
      </w:rPr>
    </w:lvl>
    <w:lvl w:ilvl="8" w:tplc="3F40C4B8" w:tentative="1">
      <w:start w:val="1"/>
      <w:numFmt w:val="bullet"/>
      <w:lvlText w:val=""/>
      <w:lvlJc w:val="left"/>
      <w:pPr>
        <w:ind w:left="7047" w:hanging="360"/>
      </w:pPr>
      <w:rPr>
        <w:rFonts w:ascii="Wingdings" w:hAnsi="Wingdings" w:hint="default"/>
      </w:rPr>
    </w:lvl>
  </w:abstractNum>
  <w:abstractNum w:abstractNumId="37"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BD036CE"/>
    <w:multiLevelType w:val="hybridMultilevel"/>
    <w:tmpl w:val="1734AF3C"/>
    <w:lvl w:ilvl="0" w:tplc="D6CC07B0">
      <w:start w:val="1"/>
      <w:numFmt w:val="decimal"/>
      <w:pStyle w:val="af4"/>
      <w:lvlText w:val="%1)"/>
      <w:lvlJc w:val="left"/>
      <w:pPr>
        <w:ind w:left="720" w:hanging="360"/>
      </w:pPr>
      <w:rPr>
        <w:rFonts w:ascii="Times New Roman" w:hAnsi="Times New Roman" w:hint="default"/>
        <w:b w:val="0"/>
        <w:i w:val="0"/>
        <w:sz w:val="24"/>
      </w:rPr>
    </w:lvl>
    <w:lvl w:ilvl="1" w:tplc="31B8E7D6" w:tentative="1">
      <w:start w:val="1"/>
      <w:numFmt w:val="lowerLetter"/>
      <w:lvlText w:val="%2."/>
      <w:lvlJc w:val="left"/>
      <w:pPr>
        <w:ind w:left="1440" w:hanging="360"/>
      </w:pPr>
    </w:lvl>
    <w:lvl w:ilvl="2" w:tplc="8124B8E4">
      <w:start w:val="1"/>
      <w:numFmt w:val="lowerRoman"/>
      <w:lvlText w:val="%3."/>
      <w:lvlJc w:val="right"/>
      <w:pPr>
        <w:ind w:left="2160" w:hanging="180"/>
      </w:pPr>
    </w:lvl>
    <w:lvl w:ilvl="3" w:tplc="97763830" w:tentative="1">
      <w:start w:val="1"/>
      <w:numFmt w:val="decimal"/>
      <w:lvlText w:val="%4."/>
      <w:lvlJc w:val="left"/>
      <w:pPr>
        <w:ind w:left="2880" w:hanging="360"/>
      </w:pPr>
    </w:lvl>
    <w:lvl w:ilvl="4" w:tplc="E522EAF0" w:tentative="1">
      <w:start w:val="1"/>
      <w:numFmt w:val="lowerLetter"/>
      <w:lvlText w:val="%5."/>
      <w:lvlJc w:val="left"/>
      <w:pPr>
        <w:ind w:left="3600" w:hanging="360"/>
      </w:pPr>
    </w:lvl>
    <w:lvl w:ilvl="5" w:tplc="A886D0C4" w:tentative="1">
      <w:start w:val="1"/>
      <w:numFmt w:val="lowerRoman"/>
      <w:lvlText w:val="%6."/>
      <w:lvlJc w:val="right"/>
      <w:pPr>
        <w:ind w:left="4320" w:hanging="180"/>
      </w:pPr>
    </w:lvl>
    <w:lvl w:ilvl="6" w:tplc="87C8863E" w:tentative="1">
      <w:start w:val="1"/>
      <w:numFmt w:val="decimal"/>
      <w:lvlText w:val="%7."/>
      <w:lvlJc w:val="left"/>
      <w:pPr>
        <w:ind w:left="5040" w:hanging="360"/>
      </w:pPr>
    </w:lvl>
    <w:lvl w:ilvl="7" w:tplc="95E64538" w:tentative="1">
      <w:start w:val="1"/>
      <w:numFmt w:val="lowerLetter"/>
      <w:lvlText w:val="%8."/>
      <w:lvlJc w:val="left"/>
      <w:pPr>
        <w:ind w:left="5760" w:hanging="360"/>
      </w:pPr>
    </w:lvl>
    <w:lvl w:ilvl="8" w:tplc="C94057A2" w:tentative="1">
      <w:start w:val="1"/>
      <w:numFmt w:val="lowerRoman"/>
      <w:lvlText w:val="%9."/>
      <w:lvlJc w:val="right"/>
      <w:pPr>
        <w:ind w:left="6480" w:hanging="180"/>
      </w:pPr>
    </w:lvl>
  </w:abstractNum>
  <w:abstractNum w:abstractNumId="40" w15:restartNumberingAfterBreak="0">
    <w:nsid w:val="7D365601"/>
    <w:multiLevelType w:val="hybridMultilevel"/>
    <w:tmpl w:val="A296EAC4"/>
    <w:lvl w:ilvl="0" w:tplc="604A6FB8">
      <w:start w:val="1"/>
      <w:numFmt w:val="decimal"/>
      <w:pStyle w:val="Pointnumber"/>
      <w:lvlText w:val="%1)"/>
      <w:lvlJc w:val="left"/>
      <w:pPr>
        <w:ind w:left="1211" w:hanging="360"/>
      </w:pPr>
      <w:rPr>
        <w:rFonts w:ascii="Times New Roman" w:hAnsi="Times New Roman" w:hint="default"/>
        <w:b w:val="0"/>
        <w:i w:val="0"/>
        <w:sz w:val="24"/>
      </w:rPr>
    </w:lvl>
    <w:lvl w:ilvl="1" w:tplc="6088CD44" w:tentative="1">
      <w:start w:val="1"/>
      <w:numFmt w:val="lowerLetter"/>
      <w:lvlText w:val="%2."/>
      <w:lvlJc w:val="left"/>
      <w:pPr>
        <w:ind w:left="2291" w:hanging="360"/>
      </w:pPr>
    </w:lvl>
    <w:lvl w:ilvl="2" w:tplc="4336C190" w:tentative="1">
      <w:start w:val="1"/>
      <w:numFmt w:val="lowerRoman"/>
      <w:lvlText w:val="%3."/>
      <w:lvlJc w:val="right"/>
      <w:pPr>
        <w:ind w:left="3011" w:hanging="180"/>
      </w:pPr>
    </w:lvl>
    <w:lvl w:ilvl="3" w:tplc="49303C38" w:tentative="1">
      <w:start w:val="1"/>
      <w:numFmt w:val="decimal"/>
      <w:lvlText w:val="%4."/>
      <w:lvlJc w:val="left"/>
      <w:pPr>
        <w:ind w:left="3731" w:hanging="360"/>
      </w:pPr>
    </w:lvl>
    <w:lvl w:ilvl="4" w:tplc="958C953C" w:tentative="1">
      <w:start w:val="1"/>
      <w:numFmt w:val="lowerLetter"/>
      <w:lvlText w:val="%5."/>
      <w:lvlJc w:val="left"/>
      <w:pPr>
        <w:ind w:left="4451" w:hanging="360"/>
      </w:pPr>
    </w:lvl>
    <w:lvl w:ilvl="5" w:tplc="C408EEDE" w:tentative="1">
      <w:start w:val="1"/>
      <w:numFmt w:val="lowerRoman"/>
      <w:lvlText w:val="%6."/>
      <w:lvlJc w:val="right"/>
      <w:pPr>
        <w:ind w:left="5171" w:hanging="180"/>
      </w:pPr>
    </w:lvl>
    <w:lvl w:ilvl="6" w:tplc="6C7C5B90" w:tentative="1">
      <w:start w:val="1"/>
      <w:numFmt w:val="decimal"/>
      <w:lvlText w:val="%7."/>
      <w:lvlJc w:val="left"/>
      <w:pPr>
        <w:ind w:left="5891" w:hanging="360"/>
      </w:pPr>
    </w:lvl>
    <w:lvl w:ilvl="7" w:tplc="3B3AA56C" w:tentative="1">
      <w:start w:val="1"/>
      <w:numFmt w:val="lowerLetter"/>
      <w:lvlText w:val="%8."/>
      <w:lvlJc w:val="left"/>
      <w:pPr>
        <w:ind w:left="6611" w:hanging="360"/>
      </w:pPr>
    </w:lvl>
    <w:lvl w:ilvl="8" w:tplc="A290FCC0" w:tentative="1">
      <w:start w:val="1"/>
      <w:numFmt w:val="lowerRoman"/>
      <w:lvlText w:val="%9."/>
      <w:lvlJc w:val="right"/>
      <w:pPr>
        <w:ind w:left="7331"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31"/>
  </w:num>
  <w:num w:numId="8">
    <w:abstractNumId w:val="16"/>
  </w:num>
  <w:num w:numId="9">
    <w:abstractNumId w:val="37"/>
  </w:num>
  <w:num w:numId="10">
    <w:abstractNumId w:val="23"/>
  </w:num>
  <w:num w:numId="11">
    <w:abstractNumId w:val="21"/>
  </w:num>
  <w:num w:numId="12">
    <w:abstractNumId w:val="26"/>
  </w:num>
  <w:num w:numId="13">
    <w:abstractNumId w:val="7"/>
  </w:num>
  <w:num w:numId="14">
    <w:abstractNumId w:val="19"/>
  </w:num>
  <w:num w:numId="15">
    <w:abstractNumId w:val="10"/>
  </w:num>
  <w:num w:numId="16">
    <w:abstractNumId w:val="11"/>
  </w:num>
  <w:num w:numId="17">
    <w:abstractNumId w:val="30"/>
  </w:num>
  <w:num w:numId="18">
    <w:abstractNumId w:val="27"/>
  </w:num>
  <w:num w:numId="19">
    <w:abstractNumId w:val="40"/>
  </w:num>
  <w:num w:numId="20">
    <w:abstractNumId w:val="38"/>
  </w:num>
  <w:num w:numId="21">
    <w:abstractNumId w:val="34"/>
  </w:num>
  <w:num w:numId="22">
    <w:abstractNumId w:val="29"/>
  </w:num>
  <w:num w:numId="23">
    <w:abstractNumId w:val="39"/>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4"/>
  </w:num>
  <w:num w:numId="29">
    <w:abstractNumId w:val="33"/>
  </w:num>
  <w:num w:numId="30">
    <w:abstractNumId w:val="32"/>
  </w:num>
  <w:num w:numId="31">
    <w:abstractNumId w:val="24"/>
  </w:num>
  <w:num w:numId="32">
    <w:abstractNumId w:val="17"/>
  </w:num>
  <w:num w:numId="33">
    <w:abstractNumId w:val="28"/>
  </w:num>
  <w:num w:numId="34">
    <w:abstractNumId w:val="14"/>
  </w:num>
  <w:num w:numId="35">
    <w:abstractNumId w:val="35"/>
  </w:num>
  <w:num w:numId="36">
    <w:abstractNumId w:val="36"/>
  </w:num>
  <w:num w:numId="37">
    <w:abstractNumId w:val="5"/>
  </w:num>
  <w:num w:numId="38">
    <w:abstractNumId w:val="25"/>
  </w:num>
  <w:num w:numId="39">
    <w:abstractNumId w:val="15"/>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CB"/>
    <w:rsid w:val="000A627E"/>
    <w:rsid w:val="00175CCB"/>
    <w:rsid w:val="0064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B0383"/>
  <w15:docId w15:val="{C95C6374-8FCB-49B2-87B1-5C7613C1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701217"/>
    <w:pPr>
      <w:widowControl w:val="0"/>
      <w:overflowPunct w:val="0"/>
      <w:autoSpaceDE w:val="0"/>
      <w:autoSpaceDN w:val="0"/>
      <w:adjustRightInd w:val="0"/>
      <w:ind w:firstLine="567"/>
      <w:jc w:val="both"/>
      <w:textAlignment w:val="baseline"/>
    </w:pPr>
    <w:rPr>
      <w:sz w:val="24"/>
    </w:rPr>
  </w:style>
  <w:style w:type="paragraph" w:styleId="1">
    <w:name w:val="heading 1"/>
    <w:basedOn w:val="af5"/>
    <w:next w:val="af5"/>
    <w:qFormat/>
    <w:pPr>
      <w:keepNext/>
      <w:widowControl/>
      <w:ind w:left="4809" w:firstLine="720"/>
      <w:jc w:val="left"/>
      <w:outlineLvl w:val="0"/>
    </w:pPr>
    <w:rPr>
      <w:rFonts w:ascii="Times New Roman CYR" w:hAnsi="Times New Roman CYR"/>
      <w:b/>
      <w:sz w:val="20"/>
    </w:rPr>
  </w:style>
  <w:style w:type="paragraph" w:styleId="21">
    <w:name w:val="heading 2"/>
    <w:basedOn w:val="af5"/>
    <w:next w:val="af5"/>
    <w:qFormat/>
    <w:pPr>
      <w:keepNext/>
      <w:ind w:firstLine="0"/>
      <w:jc w:val="center"/>
      <w:outlineLvl w:val="1"/>
    </w:pPr>
    <w:rPr>
      <w:b/>
    </w:rPr>
  </w:style>
  <w:style w:type="paragraph" w:styleId="30">
    <w:name w:val="heading 3"/>
    <w:basedOn w:val="af5"/>
    <w:next w:val="af5"/>
    <w:qFormat/>
    <w:pPr>
      <w:keepNext/>
      <w:widowControl/>
      <w:spacing w:before="120"/>
      <w:outlineLvl w:val="2"/>
    </w:pPr>
    <w:rPr>
      <w:rFonts w:ascii="Times New Roman CYR" w:hAnsi="Times New Roman CYR"/>
      <w:b/>
    </w:rPr>
  </w:style>
  <w:style w:type="paragraph" w:styleId="4">
    <w:name w:val="heading 4"/>
    <w:basedOn w:val="af5"/>
    <w:next w:val="af5"/>
    <w:qFormat/>
    <w:pPr>
      <w:keepNext/>
      <w:widowControl/>
      <w:spacing w:before="120" w:after="120"/>
      <w:ind w:firstLine="0"/>
      <w:outlineLvl w:val="3"/>
    </w:pPr>
    <w:rPr>
      <w:b/>
      <w:bCs/>
    </w:rPr>
  </w:style>
  <w:style w:type="paragraph" w:styleId="50">
    <w:name w:val="heading 5"/>
    <w:basedOn w:val="af5"/>
    <w:next w:val="af5"/>
    <w:qFormat/>
    <w:pPr>
      <w:spacing w:before="240" w:after="60"/>
      <w:outlineLvl w:val="4"/>
    </w:pPr>
    <w:rPr>
      <w:b/>
      <w:bCs/>
      <w:i/>
      <w:iCs/>
      <w:sz w:val="26"/>
      <w:szCs w:val="26"/>
    </w:rPr>
  </w:style>
  <w:style w:type="paragraph" w:styleId="60">
    <w:name w:val="heading 6"/>
    <w:basedOn w:val="af5"/>
    <w:next w:val="af5"/>
    <w:qFormat/>
    <w:pPr>
      <w:keepNext/>
      <w:widowControl/>
      <w:ind w:firstLine="0"/>
      <w:jc w:val="center"/>
      <w:outlineLvl w:val="5"/>
    </w:pPr>
    <w:rPr>
      <w:b/>
      <w:bCs/>
      <w:sz w:val="28"/>
    </w:rPr>
  </w:style>
  <w:style w:type="paragraph" w:styleId="7">
    <w:name w:val="heading 7"/>
    <w:basedOn w:val="af5"/>
    <w:next w:val="af5"/>
    <w:qFormat/>
    <w:pPr>
      <w:spacing w:before="240" w:after="60"/>
      <w:outlineLvl w:val="6"/>
    </w:pPr>
    <w:rPr>
      <w:szCs w:val="24"/>
    </w:rPr>
  </w:style>
  <w:style w:type="paragraph" w:styleId="8">
    <w:name w:val="heading 8"/>
    <w:basedOn w:val="af5"/>
    <w:next w:val="af5"/>
    <w:link w:val="80"/>
    <w:qFormat/>
    <w:pPr>
      <w:keepNext/>
      <w:widowControl/>
      <w:ind w:right="900"/>
      <w:jc w:val="center"/>
      <w:outlineLvl w:val="7"/>
    </w:pPr>
    <w:rPr>
      <w:rFonts w:ascii="Times New Roman CYR" w:hAnsi="Times New Roman CYR"/>
      <w:b/>
    </w:rPr>
  </w:style>
  <w:style w:type="paragraph" w:styleId="9">
    <w:name w:val="heading 9"/>
    <w:basedOn w:val="af5"/>
    <w:next w:val="af5"/>
    <w:qFormat/>
    <w:pPr>
      <w:keepNext/>
      <w:spacing w:before="60" w:after="60"/>
      <w:ind w:firstLine="0"/>
      <w:jc w:val="center"/>
      <w:outlineLvl w:val="8"/>
    </w:pPr>
    <w:rPr>
      <w:b/>
      <w:color w:val="FFFFFF"/>
      <w:sz w:val="22"/>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22">
    <w:name w:val="Основной шрифт абзаца2"/>
    <w:semiHidden/>
    <w:rPr>
      <w:sz w:val="20"/>
    </w:rPr>
  </w:style>
  <w:style w:type="character" w:styleId="af9">
    <w:name w:val="page number"/>
    <w:basedOn w:val="22"/>
    <w:semiHidden/>
    <w:rPr>
      <w:sz w:val="20"/>
    </w:rPr>
  </w:style>
  <w:style w:type="paragraph" w:customStyle="1" w:styleId="10">
    <w:name w:val="Верхний колонтитул1"/>
    <w:basedOn w:val="af5"/>
    <w:pPr>
      <w:keepLines/>
      <w:tabs>
        <w:tab w:val="center" w:pos="4536"/>
        <w:tab w:val="right" w:pos="9072"/>
      </w:tabs>
      <w:ind w:firstLine="0"/>
    </w:pPr>
    <w:rPr>
      <w:rFonts w:ascii="Baltica" w:hAnsi="Baltica"/>
    </w:rPr>
  </w:style>
  <w:style w:type="paragraph" w:customStyle="1" w:styleId="11">
    <w:name w:val="Нижний колонтитул1"/>
    <w:basedOn w:val="af5"/>
    <w:pPr>
      <w:keepLines/>
      <w:tabs>
        <w:tab w:val="center" w:pos="4536"/>
        <w:tab w:val="right" w:pos="9072"/>
      </w:tabs>
      <w:ind w:firstLine="0"/>
    </w:pPr>
    <w:rPr>
      <w:rFonts w:ascii="Baltica" w:hAnsi="Baltica"/>
    </w:rPr>
  </w:style>
  <w:style w:type="paragraph" w:styleId="afa">
    <w:name w:val="annotation text"/>
    <w:basedOn w:val="af5"/>
    <w:pPr>
      <w:ind w:firstLine="0"/>
      <w:jc w:val="left"/>
    </w:pPr>
    <w:rPr>
      <w:sz w:val="20"/>
    </w:rPr>
  </w:style>
  <w:style w:type="paragraph" w:customStyle="1" w:styleId="Iauiue">
    <w:name w:val="Iau?iue"/>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Iauiue3">
    <w:name w:val="Iau?iue3"/>
    <w:pPr>
      <w:keepLines/>
      <w:widowControl w:val="0"/>
      <w:overflowPunct w:val="0"/>
      <w:autoSpaceDE w:val="0"/>
      <w:autoSpaceDN w:val="0"/>
      <w:adjustRightInd w:val="0"/>
      <w:ind w:firstLine="720"/>
      <w:jc w:val="both"/>
      <w:textAlignment w:val="baseline"/>
    </w:pPr>
    <w:rPr>
      <w:rFonts w:ascii="Baltica" w:hAnsi="Baltica"/>
      <w:sz w:val="24"/>
    </w:rPr>
  </w:style>
  <w:style w:type="paragraph" w:styleId="afb">
    <w:name w:val="header"/>
    <w:basedOn w:val="af5"/>
    <w:semiHidden/>
    <w:pPr>
      <w:tabs>
        <w:tab w:val="center" w:pos="4153"/>
        <w:tab w:val="right" w:pos="8306"/>
      </w:tabs>
    </w:pPr>
  </w:style>
  <w:style w:type="paragraph" w:styleId="afc">
    <w:name w:val="footer"/>
    <w:basedOn w:val="af5"/>
    <w:semiHidden/>
    <w:pPr>
      <w:tabs>
        <w:tab w:val="center" w:pos="4153"/>
        <w:tab w:val="right" w:pos="8306"/>
      </w:tabs>
    </w:pPr>
  </w:style>
  <w:style w:type="paragraph" w:styleId="afd">
    <w:name w:val="Body Text"/>
    <w:basedOn w:val="af5"/>
    <w:semiHidden/>
    <w:pPr>
      <w:widowControl/>
      <w:spacing w:after="120"/>
      <w:ind w:firstLine="0"/>
    </w:pPr>
    <w:rPr>
      <w:rFonts w:ascii="Times New Roman CYR" w:hAnsi="Times New Roman CYR"/>
    </w:rPr>
  </w:style>
  <w:style w:type="paragraph" w:styleId="afe">
    <w:name w:val="Body Text Indent"/>
    <w:basedOn w:val="af5"/>
    <w:semiHidden/>
    <w:pPr>
      <w:spacing w:after="120"/>
    </w:pPr>
    <w:rPr>
      <w:rFonts w:ascii="Times New Roman CYR" w:hAnsi="Times New Roman CYR"/>
      <w:color w:val="FF00FF"/>
    </w:rPr>
  </w:style>
  <w:style w:type="paragraph" w:styleId="23">
    <w:name w:val="Body Text 2"/>
    <w:basedOn w:val="af5"/>
    <w:semiHidden/>
    <w:pPr>
      <w:widowControl/>
      <w:spacing w:after="120"/>
      <w:ind w:firstLine="0"/>
    </w:pPr>
    <w:rPr>
      <w:rFonts w:ascii="Times New Roman CYR" w:hAnsi="Times New Roman CYR"/>
      <w:color w:val="FF00FF"/>
    </w:rPr>
  </w:style>
  <w:style w:type="paragraph" w:customStyle="1" w:styleId="BodyText21">
    <w:name w:val="Body Text 21"/>
    <w:basedOn w:val="af5"/>
    <w:pPr>
      <w:spacing w:after="120"/>
    </w:pPr>
    <w:rPr>
      <w:rFonts w:ascii="Times New Roman CYR" w:hAnsi="Times New Roman CYR"/>
    </w:rPr>
  </w:style>
  <w:style w:type="paragraph" w:customStyle="1" w:styleId="210">
    <w:name w:val="Основной текст с отступом 21"/>
    <w:basedOn w:val="af5"/>
    <w:pPr>
      <w:spacing w:after="120"/>
      <w:ind w:firstLine="709"/>
    </w:pPr>
  </w:style>
  <w:style w:type="paragraph" w:styleId="31">
    <w:name w:val="Body Text 3"/>
    <w:basedOn w:val="af5"/>
    <w:semiHidden/>
    <w:pPr>
      <w:widowControl/>
      <w:ind w:right="-57" w:firstLine="0"/>
    </w:pPr>
    <w:rPr>
      <w:rFonts w:ascii="Times New Roman CYR" w:hAnsi="Times New Roman CYR"/>
    </w:rPr>
  </w:style>
  <w:style w:type="paragraph" w:customStyle="1" w:styleId="211">
    <w:name w:val="Основной текст 21"/>
    <w:basedOn w:val="af5"/>
    <w:pPr>
      <w:widowControl/>
      <w:ind w:firstLine="708"/>
    </w:pPr>
    <w:rPr>
      <w:rFonts w:ascii="Times New Roman CYR" w:hAnsi="Times New Roman CYR"/>
    </w:rPr>
  </w:style>
  <w:style w:type="paragraph" w:styleId="24">
    <w:name w:val="Body Text Indent 2"/>
    <w:basedOn w:val="af5"/>
    <w:semiHidden/>
    <w:pPr>
      <w:widowControl/>
      <w:spacing w:after="120"/>
      <w:ind w:left="284" w:hanging="284"/>
    </w:pPr>
    <w:rPr>
      <w:rFonts w:ascii="Times New Roman CYR" w:hAnsi="Times New Roman CYR"/>
    </w:rPr>
  </w:style>
  <w:style w:type="paragraph" w:styleId="32">
    <w:name w:val="Body Text Indent 3"/>
    <w:basedOn w:val="af5"/>
    <w:semiHidden/>
    <w:pPr>
      <w:widowControl/>
      <w:spacing w:after="120"/>
    </w:pPr>
    <w:rPr>
      <w:rFonts w:ascii="Times New Roman CYR" w:hAnsi="Times New Roman CYR"/>
      <w:b/>
    </w:rPr>
  </w:style>
  <w:style w:type="paragraph" w:styleId="aff">
    <w:name w:val="footnote text"/>
    <w:basedOn w:val="af5"/>
    <w:link w:val="aff0"/>
    <w:uiPriority w:val="99"/>
    <w:rPr>
      <w:sz w:val="20"/>
    </w:rPr>
  </w:style>
  <w:style w:type="character" w:styleId="aff1">
    <w:name w:val="footnote reference"/>
    <w:uiPriority w:val="99"/>
    <w:rPr>
      <w:vertAlign w:val="superscript"/>
    </w:rPr>
  </w:style>
  <w:style w:type="paragraph" w:customStyle="1" w:styleId="caaieiaie5">
    <w:name w:val="caaieiaie 5"/>
    <w:basedOn w:val="af5"/>
    <w:next w:val="af5"/>
    <w:pPr>
      <w:keepNext/>
      <w:widowControl/>
      <w:ind w:firstLine="0"/>
      <w:jc w:val="center"/>
    </w:pPr>
    <w:rPr>
      <w:rFonts w:ascii="AvantGardeC" w:hAnsi="AvantGardeC"/>
      <w:b/>
      <w:sz w:val="20"/>
    </w:rPr>
  </w:style>
  <w:style w:type="paragraph" w:customStyle="1" w:styleId="Eniieieoaeu">
    <w:name w:val="Eniieieoaeu"/>
    <w:basedOn w:val="af5"/>
    <w:pPr>
      <w:widowControl/>
      <w:ind w:firstLine="0"/>
      <w:jc w:val="center"/>
    </w:pPr>
    <w:rPr>
      <w:sz w:val="22"/>
    </w:rPr>
  </w:style>
  <w:style w:type="paragraph" w:customStyle="1" w:styleId="Iiaacaaeaiea">
    <w:name w:val="Iia?acaaeaiea"/>
    <w:basedOn w:val="caaieiaie5"/>
    <w:pPr>
      <w:jc w:val="left"/>
    </w:pPr>
    <w:rPr>
      <w:rFonts w:ascii="Arial CYR" w:hAnsi="Arial CYR"/>
      <w:sz w:val="24"/>
    </w:rPr>
  </w:style>
  <w:style w:type="paragraph" w:customStyle="1" w:styleId="aff2">
    <w:name w:val="Îáû÷íûé"/>
    <w:pPr>
      <w:widowControl w:val="0"/>
    </w:pPr>
  </w:style>
  <w:style w:type="paragraph" w:customStyle="1" w:styleId="25">
    <w:name w:val="заголовок 2"/>
    <w:basedOn w:val="af5"/>
    <w:next w:val="af5"/>
    <w:pPr>
      <w:keepNext/>
      <w:spacing w:before="240" w:after="60"/>
      <w:ind w:firstLine="0"/>
      <w:jc w:val="left"/>
    </w:pPr>
    <w:rPr>
      <w:rFonts w:ascii="Arial" w:hAnsi="Arial"/>
      <w:b/>
      <w:i/>
    </w:rPr>
  </w:style>
  <w:style w:type="paragraph" w:customStyle="1" w:styleId="aff3">
    <w:name w:val="ТекстПисьма"/>
    <w:basedOn w:val="af5"/>
    <w:pPr>
      <w:widowControl/>
      <w:spacing w:line="360" w:lineRule="auto"/>
      <w:ind w:right="311" w:firstLine="284"/>
    </w:pPr>
    <w:rPr>
      <w:rFonts w:ascii="Times New Roman CYR" w:hAnsi="Times New Roman CYR"/>
      <w:lang w:val="en-US"/>
    </w:rPr>
  </w:style>
  <w:style w:type="character" w:styleId="aff4">
    <w:name w:val="annotation reference"/>
    <w:rPr>
      <w:sz w:val="16"/>
      <w:szCs w:val="16"/>
    </w:rPr>
  </w:style>
  <w:style w:type="paragraph" w:styleId="aff5">
    <w:name w:val="Balloon Text"/>
    <w:basedOn w:val="af5"/>
    <w:link w:val="aff6"/>
    <w:uiPriority w:val="99"/>
    <w:semiHidden/>
    <w:rPr>
      <w:rFonts w:ascii="Tahoma" w:hAnsi="Tahoma"/>
      <w:sz w:val="16"/>
      <w:szCs w:val="16"/>
    </w:rPr>
  </w:style>
  <w:style w:type="paragraph" w:customStyle="1" w:styleId="Iauiue1">
    <w:name w:val="Iau?iue1"/>
    <w:pPr>
      <w:widowControl w:val="0"/>
    </w:pPr>
  </w:style>
  <w:style w:type="paragraph" w:customStyle="1" w:styleId="caaieiaie6">
    <w:name w:val="caaieiaie 6"/>
    <w:basedOn w:val="af5"/>
    <w:next w:val="af5"/>
    <w:pPr>
      <w:keepNext/>
      <w:widowControl/>
      <w:overflowPunct/>
      <w:autoSpaceDE/>
      <w:autoSpaceDN/>
      <w:adjustRightInd/>
      <w:ind w:firstLine="0"/>
      <w:jc w:val="left"/>
      <w:textAlignment w:val="auto"/>
    </w:pPr>
    <w:rPr>
      <w:rFonts w:ascii="AvantGardeC" w:hAnsi="AvantGardeC"/>
    </w:rPr>
  </w:style>
  <w:style w:type="paragraph" w:styleId="aff7">
    <w:name w:val="annotation subject"/>
    <w:basedOn w:val="afa"/>
    <w:next w:val="afa"/>
    <w:semiHidden/>
    <w:pPr>
      <w:ind w:firstLine="567"/>
      <w:jc w:val="both"/>
    </w:pPr>
    <w:rPr>
      <w:b/>
      <w:bCs/>
    </w:rPr>
  </w:style>
  <w:style w:type="paragraph" w:customStyle="1" w:styleId="70">
    <w:name w:val="заголовок 7"/>
    <w:basedOn w:val="af5"/>
    <w:next w:val="af5"/>
    <w:pPr>
      <w:keepNext/>
      <w:widowControl/>
      <w:ind w:firstLine="0"/>
      <w:jc w:val="left"/>
    </w:pPr>
    <w:rPr>
      <w:rFonts w:ascii="AvantGardeC" w:hAnsi="AvantGardeC"/>
      <w:b/>
      <w:sz w:val="20"/>
    </w:rPr>
  </w:style>
  <w:style w:type="paragraph" w:customStyle="1" w:styleId="aff8">
    <w:name w:val="КомуКуда"/>
    <w:basedOn w:val="af5"/>
    <w:pPr>
      <w:widowControl/>
      <w:spacing w:before="20"/>
      <w:ind w:right="108" w:firstLine="0"/>
      <w:jc w:val="right"/>
    </w:pPr>
    <w:rPr>
      <w:rFonts w:ascii="Times New Roman CYR" w:hAnsi="Times New Roman CYR"/>
      <w:sz w:val="22"/>
    </w:rPr>
  </w:style>
  <w:style w:type="paragraph" w:customStyle="1" w:styleId="iauiue30">
    <w:name w:val="iauiue3"/>
    <w:basedOn w:val="af5"/>
    <w:pPr>
      <w:widowControl/>
      <w:overflowPunct/>
      <w:autoSpaceDE/>
      <w:autoSpaceDN/>
      <w:adjustRightInd/>
      <w:spacing w:before="100" w:beforeAutospacing="1" w:after="100" w:afterAutospacing="1"/>
      <w:ind w:firstLine="0"/>
      <w:jc w:val="left"/>
      <w:textAlignment w:val="auto"/>
    </w:pPr>
    <w:rPr>
      <w:szCs w:val="24"/>
    </w:rPr>
  </w:style>
  <w:style w:type="paragraph" w:customStyle="1" w:styleId="caaieiaie3">
    <w:name w:val="caaieiaie 3"/>
    <w:basedOn w:val="af5"/>
    <w:next w:val="af5"/>
    <w:pPr>
      <w:keepNext/>
      <w:widowControl/>
      <w:ind w:firstLine="0"/>
      <w:jc w:val="left"/>
    </w:pPr>
    <w:rPr>
      <w:rFonts w:ascii="GaramondNarrowC" w:hAnsi="GaramondNarrowC"/>
      <w:b/>
      <w:spacing w:val="20"/>
      <w:sz w:val="48"/>
    </w:rPr>
  </w:style>
  <w:style w:type="paragraph" w:customStyle="1" w:styleId="12">
    <w:name w:val="Стиль1"/>
    <w:rsid w:val="00F64158"/>
    <w:pPr>
      <w:widowControl w:val="0"/>
      <w:autoSpaceDE w:val="0"/>
      <w:autoSpaceDN w:val="0"/>
      <w:jc w:val="both"/>
    </w:pPr>
    <w:rPr>
      <w:rFonts w:ascii="Arial" w:hAnsi="Arial" w:cs="Arial"/>
    </w:rPr>
  </w:style>
  <w:style w:type="character" w:styleId="aff9">
    <w:name w:val="Strong"/>
    <w:uiPriority w:val="22"/>
    <w:qFormat/>
    <w:rPr>
      <w:b/>
      <w:bCs/>
    </w:rPr>
  </w:style>
  <w:style w:type="paragraph" w:styleId="affa">
    <w:name w:val="List"/>
    <w:basedOn w:val="af5"/>
    <w:semiHidden/>
    <w:pPr>
      <w:ind w:left="283" w:hanging="283"/>
    </w:pPr>
  </w:style>
  <w:style w:type="paragraph" w:styleId="26">
    <w:name w:val="List 2"/>
    <w:basedOn w:val="af5"/>
    <w:semiHidden/>
    <w:pPr>
      <w:ind w:left="566" w:hanging="283"/>
    </w:pPr>
  </w:style>
  <w:style w:type="paragraph" w:styleId="33">
    <w:name w:val="List 3"/>
    <w:basedOn w:val="af5"/>
    <w:semiHidden/>
    <w:pPr>
      <w:ind w:left="849" w:hanging="283"/>
    </w:pPr>
  </w:style>
  <w:style w:type="paragraph" w:styleId="40">
    <w:name w:val="List 4"/>
    <w:basedOn w:val="af5"/>
    <w:semiHidden/>
    <w:pPr>
      <w:ind w:left="1132" w:hanging="283"/>
    </w:pPr>
  </w:style>
  <w:style w:type="paragraph" w:styleId="51">
    <w:name w:val="List 5"/>
    <w:basedOn w:val="af5"/>
    <w:semiHidden/>
    <w:pPr>
      <w:ind w:left="1415" w:hanging="283"/>
    </w:pPr>
  </w:style>
  <w:style w:type="paragraph" w:styleId="a">
    <w:name w:val="List Bullet"/>
    <w:basedOn w:val="af5"/>
    <w:semiHidden/>
    <w:pPr>
      <w:numPr>
        <w:numId w:val="3"/>
      </w:numPr>
    </w:pPr>
  </w:style>
  <w:style w:type="paragraph" w:styleId="2">
    <w:name w:val="List Bullet 2"/>
    <w:basedOn w:val="af5"/>
    <w:semiHidden/>
    <w:pPr>
      <w:numPr>
        <w:numId w:val="4"/>
      </w:numPr>
    </w:pPr>
  </w:style>
  <w:style w:type="paragraph" w:styleId="3">
    <w:name w:val="List Bullet 3"/>
    <w:basedOn w:val="af5"/>
    <w:semiHidden/>
    <w:pPr>
      <w:numPr>
        <w:numId w:val="5"/>
      </w:numPr>
    </w:pPr>
  </w:style>
  <w:style w:type="paragraph" w:styleId="5">
    <w:name w:val="List Bullet 5"/>
    <w:basedOn w:val="af5"/>
    <w:semiHidden/>
    <w:pPr>
      <w:numPr>
        <w:numId w:val="6"/>
      </w:numPr>
    </w:pPr>
  </w:style>
  <w:style w:type="paragraph" w:styleId="affb">
    <w:name w:val="List Continue"/>
    <w:basedOn w:val="af5"/>
    <w:semiHidden/>
    <w:pPr>
      <w:spacing w:after="120"/>
      <w:ind w:left="283"/>
    </w:pPr>
  </w:style>
  <w:style w:type="paragraph" w:styleId="27">
    <w:name w:val="List Continue 2"/>
    <w:basedOn w:val="af5"/>
    <w:semiHidden/>
    <w:pPr>
      <w:spacing w:after="120"/>
      <w:ind w:left="566"/>
    </w:pPr>
  </w:style>
  <w:style w:type="paragraph" w:styleId="34">
    <w:name w:val="List Continue 3"/>
    <w:basedOn w:val="af5"/>
    <w:semiHidden/>
    <w:pPr>
      <w:spacing w:after="120"/>
      <w:ind w:left="849"/>
    </w:pPr>
  </w:style>
  <w:style w:type="paragraph" w:styleId="41">
    <w:name w:val="List Continue 4"/>
    <w:basedOn w:val="af5"/>
    <w:semiHidden/>
    <w:pPr>
      <w:spacing w:after="120"/>
      <w:ind w:left="1132"/>
    </w:pPr>
  </w:style>
  <w:style w:type="paragraph" w:styleId="52">
    <w:name w:val="List Continue 5"/>
    <w:basedOn w:val="af5"/>
    <w:semiHidden/>
    <w:pPr>
      <w:spacing w:after="120"/>
      <w:ind w:left="1415"/>
    </w:pPr>
  </w:style>
  <w:style w:type="paragraph" w:styleId="affc">
    <w:name w:val="caption"/>
    <w:basedOn w:val="af5"/>
    <w:next w:val="af5"/>
    <w:qFormat/>
    <w:rPr>
      <w:b/>
      <w:bCs/>
      <w:sz w:val="20"/>
    </w:rPr>
  </w:style>
  <w:style w:type="paragraph" w:styleId="affd">
    <w:name w:val="Body Text First Indent"/>
    <w:basedOn w:val="afd"/>
    <w:semiHidden/>
    <w:pPr>
      <w:widowControl w:val="0"/>
      <w:ind w:firstLine="210"/>
    </w:pPr>
    <w:rPr>
      <w:rFonts w:ascii="Times New Roman" w:hAnsi="Times New Roman"/>
    </w:rPr>
  </w:style>
  <w:style w:type="paragraph" w:styleId="28">
    <w:name w:val="Body Text First Indent 2"/>
    <w:basedOn w:val="afe"/>
    <w:semiHidden/>
    <w:pPr>
      <w:ind w:left="283" w:firstLine="210"/>
    </w:pPr>
    <w:rPr>
      <w:rFonts w:ascii="Times New Roman" w:hAnsi="Times New Roman"/>
      <w:color w:val="auto"/>
    </w:rPr>
  </w:style>
  <w:style w:type="character" w:styleId="affe">
    <w:name w:val="Hyperlink"/>
    <w:uiPriority w:val="99"/>
    <w:rPr>
      <w:color w:val="0000FF"/>
      <w:u w:val="single"/>
    </w:rPr>
  </w:style>
  <w:style w:type="paragraph" w:customStyle="1" w:styleId="Normal0">
    <w:name w:val="Normal_0"/>
    <w:pPr>
      <w:spacing w:before="100" w:after="100"/>
    </w:pPr>
    <w:rPr>
      <w:snapToGrid w:val="0"/>
      <w:sz w:val="24"/>
    </w:rPr>
  </w:style>
  <w:style w:type="paragraph" w:customStyle="1" w:styleId="Normal1">
    <w:name w:val="Normal1"/>
    <w:pPr>
      <w:autoSpaceDE w:val="0"/>
      <w:autoSpaceDN w:val="0"/>
      <w:jc w:val="both"/>
    </w:pPr>
    <w:rPr>
      <w:rFonts w:ascii="Arial" w:hAnsi="Arial" w:cs="Arial"/>
      <w:lang w:val="en-US" w:eastAsia="en-US"/>
    </w:rPr>
  </w:style>
  <w:style w:type="paragraph" w:customStyle="1" w:styleId="afff">
    <w:name w:val="Адресаты"/>
    <w:basedOn w:val="af5"/>
    <w:pPr>
      <w:widowControl/>
      <w:overflowPunct/>
      <w:autoSpaceDE/>
      <w:autoSpaceDN/>
      <w:adjustRightInd/>
      <w:ind w:right="107" w:firstLine="0"/>
      <w:jc w:val="right"/>
      <w:textAlignment w:val="auto"/>
    </w:pPr>
    <w:rPr>
      <w:rFonts w:ascii="Tahoma" w:hAnsi="Tahoma"/>
      <w:b/>
      <w:sz w:val="18"/>
    </w:rPr>
  </w:style>
  <w:style w:type="character" w:customStyle="1" w:styleId="13">
    <w:name w:val="Заголовок 1 Знак"/>
    <w:rPr>
      <w:rFonts w:ascii="Times New Roman CYR" w:hAnsi="Times New Roman CYR"/>
      <w:b/>
      <w:lang w:val="ru-RU" w:eastAsia="ru-RU" w:bidi="ar-SA"/>
    </w:rPr>
  </w:style>
  <w:style w:type="character" w:styleId="afff0">
    <w:name w:val="FollowedHyperlink"/>
    <w:semiHidden/>
    <w:rPr>
      <w:color w:val="800080"/>
      <w:u w:val="single"/>
    </w:rPr>
  </w:style>
  <w:style w:type="character" w:styleId="afff1">
    <w:name w:val="Emphasis"/>
    <w:qFormat/>
    <w:rPr>
      <w:i/>
      <w:iCs/>
    </w:rPr>
  </w:style>
  <w:style w:type="paragraph" w:styleId="afff2">
    <w:name w:val="Document Map"/>
    <w:basedOn w:val="af5"/>
    <w:semiHidden/>
    <w:pPr>
      <w:shd w:val="clear" w:color="auto" w:fill="000080"/>
    </w:pPr>
    <w:rPr>
      <w:rFonts w:ascii="Tahoma" w:hAnsi="Tahoma" w:cs="Tahoma"/>
      <w:sz w:val="20"/>
    </w:rPr>
  </w:style>
  <w:style w:type="paragraph" w:styleId="afff3">
    <w:name w:val="Revision"/>
    <w:hidden/>
    <w:semiHidden/>
    <w:rPr>
      <w:sz w:val="24"/>
    </w:rPr>
  </w:style>
  <w:style w:type="character" w:customStyle="1" w:styleId="afff4">
    <w:name w:val="Текст примечания Знак"/>
    <w:basedOn w:val="af6"/>
  </w:style>
  <w:style w:type="paragraph" w:customStyle="1" w:styleId="caaieiaie50">
    <w:name w:val="caaieiaie5"/>
    <w:basedOn w:val="af5"/>
    <w:pPr>
      <w:widowControl/>
      <w:overflowPunct/>
      <w:autoSpaceDE/>
      <w:autoSpaceDN/>
      <w:adjustRightInd/>
      <w:spacing w:before="100" w:beforeAutospacing="1" w:after="100" w:afterAutospacing="1"/>
      <w:ind w:firstLine="0"/>
      <w:jc w:val="left"/>
      <w:textAlignment w:val="auto"/>
    </w:pPr>
    <w:rPr>
      <w:szCs w:val="24"/>
    </w:rPr>
  </w:style>
  <w:style w:type="paragraph" w:customStyle="1" w:styleId="a3">
    <w:name w:val="Раздел"/>
    <w:basedOn w:val="32"/>
    <w:qFormat/>
    <w:rsid w:val="00EB2C04"/>
    <w:pPr>
      <w:keepNext/>
      <w:pageBreakBefore/>
      <w:numPr>
        <w:numId w:val="8"/>
      </w:numPr>
      <w:spacing w:before="360" w:after="360"/>
    </w:pPr>
    <w:rPr>
      <w:rFonts w:ascii="Times New Roman" w:hAnsi="Times New Roman"/>
    </w:rPr>
  </w:style>
  <w:style w:type="paragraph" w:customStyle="1" w:styleId="afff5">
    <w:name w:val="Текст таб"/>
    <w:basedOn w:val="af5"/>
    <w:qFormat/>
    <w:pPr>
      <w:widowControl/>
      <w:spacing w:before="120"/>
      <w:ind w:left="851" w:firstLine="0"/>
    </w:pPr>
  </w:style>
  <w:style w:type="paragraph" w:customStyle="1" w:styleId="afff6">
    <w:name w:val="Статья"/>
    <w:basedOn w:val="af5"/>
    <w:qFormat/>
    <w:pPr>
      <w:keepNext/>
      <w:widowControl/>
      <w:spacing w:before="240"/>
      <w:ind w:firstLine="0"/>
      <w:outlineLvl w:val="0"/>
    </w:pPr>
    <w:rPr>
      <w:b/>
      <w:bCs/>
      <w:i/>
    </w:rPr>
  </w:style>
  <w:style w:type="paragraph" w:customStyle="1" w:styleId="afff7">
    <w:name w:val="Определение"/>
    <w:basedOn w:val="af5"/>
    <w:qFormat/>
    <w:pPr>
      <w:widowControl/>
      <w:spacing w:before="120"/>
      <w:ind w:firstLine="0"/>
    </w:pPr>
    <w:rPr>
      <w:b/>
      <w:bCs/>
      <w:i/>
    </w:rPr>
  </w:style>
  <w:style w:type="paragraph" w:customStyle="1" w:styleId="afff8">
    <w:name w:val="Текст_"/>
    <w:basedOn w:val="af5"/>
    <w:uiPriority w:val="99"/>
    <w:qFormat/>
    <w:rsid w:val="00E97915"/>
    <w:pPr>
      <w:widowControl/>
      <w:spacing w:before="120"/>
      <w:ind w:firstLine="0"/>
    </w:pPr>
  </w:style>
  <w:style w:type="paragraph" w:customStyle="1" w:styleId="a6">
    <w:name w:val="Пункт"/>
    <w:basedOn w:val="afff6"/>
    <w:qFormat/>
    <w:rsid w:val="00D1732C"/>
    <w:pPr>
      <w:keepNext w:val="0"/>
      <w:numPr>
        <w:ilvl w:val="3"/>
        <w:numId w:val="8"/>
      </w:numPr>
      <w:tabs>
        <w:tab w:val="num" w:pos="851"/>
      </w:tabs>
      <w:ind w:left="851"/>
    </w:pPr>
    <w:rPr>
      <w:b w:val="0"/>
      <w:i w:val="0"/>
    </w:rPr>
  </w:style>
  <w:style w:type="paragraph" w:customStyle="1" w:styleId="a7">
    <w:name w:val="Подпункт"/>
    <w:basedOn w:val="af5"/>
    <w:qFormat/>
    <w:rsid w:val="00A658D9"/>
    <w:pPr>
      <w:widowControl/>
      <w:numPr>
        <w:ilvl w:val="4"/>
        <w:numId w:val="8"/>
      </w:numPr>
      <w:tabs>
        <w:tab w:val="clear" w:pos="1844"/>
        <w:tab w:val="num" w:pos="851"/>
      </w:tabs>
      <w:spacing w:before="120"/>
      <w:ind w:left="851"/>
    </w:pPr>
  </w:style>
  <w:style w:type="paragraph" w:customStyle="1" w:styleId="-">
    <w:name w:val="Пункт -"/>
    <w:basedOn w:val="af5"/>
    <w:qFormat/>
    <w:rsid w:val="002D30CA"/>
    <w:pPr>
      <w:widowControl/>
      <w:numPr>
        <w:ilvl w:val="3"/>
        <w:numId w:val="9"/>
      </w:numPr>
      <w:tabs>
        <w:tab w:val="clear" w:pos="360"/>
        <w:tab w:val="num" w:pos="1418"/>
      </w:tabs>
      <w:spacing w:before="60"/>
      <w:ind w:left="1418" w:hanging="567"/>
    </w:pPr>
  </w:style>
  <w:style w:type="paragraph" w:customStyle="1" w:styleId="a1">
    <w:name w:val="Пункт с точкой"/>
    <w:basedOn w:val="afe"/>
    <w:qFormat/>
    <w:rsid w:val="006C4698"/>
    <w:pPr>
      <w:numPr>
        <w:numId w:val="16"/>
      </w:numPr>
      <w:spacing w:before="60" w:after="0"/>
    </w:pPr>
    <w:rPr>
      <w:rFonts w:ascii="Times New Roman" w:hAnsi="Times New Roman"/>
      <w:color w:val="auto"/>
      <w:szCs w:val="24"/>
    </w:rPr>
  </w:style>
  <w:style w:type="paragraph" w:customStyle="1" w:styleId="a8">
    <w:name w:val="Подподпункт"/>
    <w:basedOn w:val="afd"/>
    <w:qFormat/>
    <w:pPr>
      <w:numPr>
        <w:ilvl w:val="5"/>
        <w:numId w:val="8"/>
      </w:numPr>
      <w:spacing w:before="120" w:after="0"/>
    </w:pPr>
    <w:rPr>
      <w:rFonts w:ascii="Times New Roman" w:hAnsi="Times New Roman"/>
    </w:rPr>
  </w:style>
  <w:style w:type="paragraph" w:styleId="afff9">
    <w:name w:val="TOC Heading"/>
    <w:basedOn w:val="1"/>
    <w:next w:val="af5"/>
    <w:qFormat/>
    <w:pPr>
      <w:keepLines/>
      <w:overflowPunct/>
      <w:autoSpaceDE/>
      <w:autoSpaceDN/>
      <w:adjustRightInd/>
      <w:spacing w:before="480" w:line="276" w:lineRule="auto"/>
      <w:ind w:left="0" w:firstLine="0"/>
      <w:textAlignment w:val="auto"/>
      <w:outlineLvl w:val="9"/>
    </w:pPr>
    <w:rPr>
      <w:rFonts w:ascii="Cambria" w:eastAsia="Times New Roman" w:hAnsi="Cambria"/>
      <w:bCs/>
      <w:color w:val="365F91"/>
      <w:sz w:val="28"/>
      <w:szCs w:val="28"/>
      <w:lang w:eastAsia="en-US"/>
    </w:rPr>
  </w:style>
  <w:style w:type="paragraph" w:styleId="29">
    <w:name w:val="toc 2"/>
    <w:basedOn w:val="af5"/>
    <w:next w:val="af5"/>
    <w:autoRedefine/>
    <w:uiPriority w:val="39"/>
    <w:unhideWhenUsed/>
    <w:qFormat/>
    <w:rsid w:val="000B076C"/>
    <w:pPr>
      <w:widowControl/>
      <w:tabs>
        <w:tab w:val="left" w:pos="2552"/>
        <w:tab w:val="right" w:leader="dot" w:pos="9497"/>
      </w:tabs>
      <w:overflowPunct/>
      <w:autoSpaceDE/>
      <w:autoSpaceDN/>
      <w:adjustRightInd/>
      <w:spacing w:before="60"/>
      <w:ind w:left="284" w:firstLine="0"/>
      <w:textAlignment w:val="auto"/>
    </w:pPr>
    <w:rPr>
      <w:szCs w:val="22"/>
      <w:lang w:eastAsia="en-US"/>
    </w:rPr>
  </w:style>
  <w:style w:type="paragraph" w:styleId="14">
    <w:name w:val="toc 1"/>
    <w:basedOn w:val="af5"/>
    <w:next w:val="af5"/>
    <w:autoRedefine/>
    <w:uiPriority w:val="39"/>
    <w:unhideWhenUsed/>
    <w:qFormat/>
    <w:rsid w:val="000B076C"/>
    <w:pPr>
      <w:widowControl/>
      <w:tabs>
        <w:tab w:val="left" w:pos="1418"/>
        <w:tab w:val="right" w:leader="dot" w:pos="9497"/>
      </w:tabs>
      <w:overflowPunct/>
      <w:autoSpaceDE/>
      <w:autoSpaceDN/>
      <w:adjustRightInd/>
      <w:spacing w:before="120"/>
      <w:ind w:firstLine="0"/>
      <w:textAlignment w:val="auto"/>
    </w:pPr>
    <w:rPr>
      <w:szCs w:val="22"/>
      <w:lang w:eastAsia="en-US"/>
    </w:rPr>
  </w:style>
  <w:style w:type="paragraph" w:styleId="35">
    <w:name w:val="toc 3"/>
    <w:basedOn w:val="af5"/>
    <w:next w:val="af5"/>
    <w:autoRedefine/>
    <w:uiPriority w:val="39"/>
    <w:unhideWhenUsed/>
    <w:qFormat/>
    <w:rsid w:val="000B076C"/>
    <w:pPr>
      <w:widowControl/>
      <w:tabs>
        <w:tab w:val="left" w:pos="1985"/>
        <w:tab w:val="right" w:leader="dot" w:pos="9497"/>
      </w:tabs>
      <w:overflowPunct/>
      <w:autoSpaceDE/>
      <w:autoSpaceDN/>
      <w:adjustRightInd/>
      <w:spacing w:before="60"/>
      <w:ind w:left="567" w:firstLine="0"/>
      <w:textAlignment w:val="auto"/>
    </w:pPr>
    <w:rPr>
      <w:szCs w:val="22"/>
      <w:lang w:eastAsia="en-US"/>
    </w:rPr>
  </w:style>
  <w:style w:type="paragraph" w:styleId="42">
    <w:name w:val="toc 4"/>
    <w:basedOn w:val="af5"/>
    <w:next w:val="af5"/>
    <w:autoRedefine/>
    <w:semiHidden/>
    <w:unhideWhenUsed/>
    <w:pPr>
      <w:widowControl/>
      <w:overflowPunct/>
      <w:autoSpaceDE/>
      <w:autoSpaceDN/>
      <w:adjustRightInd/>
      <w:spacing w:after="100" w:line="276" w:lineRule="auto"/>
      <w:ind w:left="660" w:firstLine="0"/>
      <w:jc w:val="left"/>
      <w:textAlignment w:val="auto"/>
    </w:pPr>
    <w:rPr>
      <w:rFonts w:ascii="Calibri" w:eastAsia="Times New Roman" w:hAnsi="Calibri"/>
      <w:sz w:val="22"/>
      <w:szCs w:val="22"/>
    </w:rPr>
  </w:style>
  <w:style w:type="paragraph" w:styleId="53">
    <w:name w:val="toc 5"/>
    <w:basedOn w:val="af5"/>
    <w:next w:val="af5"/>
    <w:autoRedefine/>
    <w:semiHidden/>
    <w:unhideWhenUsed/>
    <w:pPr>
      <w:widowControl/>
      <w:overflowPunct/>
      <w:autoSpaceDE/>
      <w:autoSpaceDN/>
      <w:adjustRightInd/>
      <w:spacing w:after="100" w:line="276" w:lineRule="auto"/>
      <w:ind w:left="880" w:firstLine="0"/>
      <w:jc w:val="left"/>
      <w:textAlignment w:val="auto"/>
    </w:pPr>
    <w:rPr>
      <w:rFonts w:ascii="Calibri" w:eastAsia="Times New Roman" w:hAnsi="Calibri"/>
      <w:sz w:val="22"/>
      <w:szCs w:val="22"/>
    </w:rPr>
  </w:style>
  <w:style w:type="paragraph" w:styleId="61">
    <w:name w:val="toc 6"/>
    <w:basedOn w:val="af5"/>
    <w:next w:val="af5"/>
    <w:autoRedefine/>
    <w:semiHidden/>
    <w:unhideWhenUsed/>
    <w:pPr>
      <w:widowControl/>
      <w:overflowPunct/>
      <w:autoSpaceDE/>
      <w:autoSpaceDN/>
      <w:adjustRightInd/>
      <w:spacing w:after="100" w:line="276" w:lineRule="auto"/>
      <w:ind w:left="1100" w:firstLine="0"/>
      <w:jc w:val="left"/>
      <w:textAlignment w:val="auto"/>
    </w:pPr>
    <w:rPr>
      <w:rFonts w:ascii="Calibri" w:eastAsia="Times New Roman" w:hAnsi="Calibri"/>
      <w:sz w:val="22"/>
      <w:szCs w:val="22"/>
    </w:rPr>
  </w:style>
  <w:style w:type="paragraph" w:styleId="71">
    <w:name w:val="toc 7"/>
    <w:basedOn w:val="af5"/>
    <w:next w:val="af5"/>
    <w:autoRedefine/>
    <w:semiHidden/>
    <w:unhideWhenUsed/>
    <w:pPr>
      <w:widowControl/>
      <w:overflowPunct/>
      <w:autoSpaceDE/>
      <w:autoSpaceDN/>
      <w:adjustRightInd/>
      <w:spacing w:after="100" w:line="276" w:lineRule="auto"/>
      <w:ind w:left="1320" w:firstLine="0"/>
      <w:jc w:val="left"/>
      <w:textAlignment w:val="auto"/>
    </w:pPr>
    <w:rPr>
      <w:rFonts w:ascii="Calibri" w:eastAsia="Times New Roman" w:hAnsi="Calibri"/>
      <w:sz w:val="22"/>
      <w:szCs w:val="22"/>
    </w:rPr>
  </w:style>
  <w:style w:type="paragraph" w:styleId="81">
    <w:name w:val="toc 8"/>
    <w:basedOn w:val="af5"/>
    <w:next w:val="af5"/>
    <w:autoRedefine/>
    <w:semiHidden/>
    <w:unhideWhenUsed/>
    <w:pPr>
      <w:widowControl/>
      <w:overflowPunct/>
      <w:autoSpaceDE/>
      <w:autoSpaceDN/>
      <w:adjustRightInd/>
      <w:spacing w:after="100" w:line="276" w:lineRule="auto"/>
      <w:ind w:left="1540" w:firstLine="0"/>
      <w:jc w:val="left"/>
      <w:textAlignment w:val="auto"/>
    </w:pPr>
    <w:rPr>
      <w:rFonts w:ascii="Calibri" w:eastAsia="Times New Roman" w:hAnsi="Calibri"/>
      <w:sz w:val="22"/>
      <w:szCs w:val="22"/>
    </w:rPr>
  </w:style>
  <w:style w:type="paragraph" w:styleId="90">
    <w:name w:val="toc 9"/>
    <w:basedOn w:val="af5"/>
    <w:next w:val="af5"/>
    <w:autoRedefine/>
    <w:semiHidden/>
    <w:unhideWhenUsed/>
    <w:pPr>
      <w:widowControl/>
      <w:overflowPunct/>
      <w:autoSpaceDE/>
      <w:autoSpaceDN/>
      <w:adjustRightInd/>
      <w:spacing w:after="100" w:line="276" w:lineRule="auto"/>
      <w:ind w:left="1760" w:firstLine="0"/>
      <w:jc w:val="left"/>
      <w:textAlignment w:val="auto"/>
    </w:pPr>
    <w:rPr>
      <w:rFonts w:ascii="Calibri" w:eastAsia="Times New Roman" w:hAnsi="Calibri"/>
      <w:sz w:val="22"/>
      <w:szCs w:val="22"/>
    </w:rPr>
  </w:style>
  <w:style w:type="paragraph" w:customStyle="1" w:styleId="5-0">
    <w:name w:val="Подпункт 5-го уровня"/>
    <w:basedOn w:val="a8"/>
    <w:qFormat/>
    <w:pPr>
      <w:tabs>
        <w:tab w:val="left" w:pos="1134"/>
      </w:tabs>
    </w:pPr>
  </w:style>
  <w:style w:type="paragraph" w:customStyle="1" w:styleId="af4">
    <w:name w:val="Пункт приложения"/>
    <w:basedOn w:val="af5"/>
    <w:qFormat/>
    <w:rsid w:val="00334F78"/>
    <w:pPr>
      <w:widowControl/>
      <w:numPr>
        <w:numId w:val="23"/>
      </w:numPr>
      <w:tabs>
        <w:tab w:val="left" w:pos="851"/>
      </w:tabs>
      <w:spacing w:before="120"/>
    </w:pPr>
  </w:style>
  <w:style w:type="paragraph" w:customStyle="1" w:styleId="afffa">
    <w:name w:val="Подпункт приложения"/>
    <w:basedOn w:val="af5"/>
    <w:qFormat/>
    <w:pPr>
      <w:spacing w:before="120"/>
      <w:ind w:firstLine="0"/>
    </w:pPr>
  </w:style>
  <w:style w:type="paragraph" w:customStyle="1" w:styleId="af2">
    <w:name w:val="Подподпункт приложения"/>
    <w:basedOn w:val="af5"/>
    <w:qFormat/>
    <w:rsid w:val="00AA4390"/>
    <w:pPr>
      <w:numPr>
        <w:ilvl w:val="3"/>
        <w:numId w:val="7"/>
      </w:numPr>
      <w:spacing w:before="120"/>
    </w:pPr>
    <w:rPr>
      <w:bCs/>
      <w:szCs w:val="24"/>
    </w:rPr>
  </w:style>
  <w:style w:type="paragraph" w:customStyle="1" w:styleId="4-">
    <w:name w:val="Подпункт приложения 4-го уровня"/>
    <w:basedOn w:val="af5"/>
    <w:qFormat/>
    <w:pPr>
      <w:numPr>
        <w:ilvl w:val="4"/>
        <w:numId w:val="7"/>
      </w:numPr>
      <w:spacing w:before="60"/>
    </w:pPr>
  </w:style>
  <w:style w:type="paragraph" w:customStyle="1" w:styleId="af">
    <w:name w:val="ПРИЛОЖЕНИЕ"/>
    <w:basedOn w:val="af5"/>
    <w:qFormat/>
    <w:rsid w:val="003567B9"/>
    <w:pPr>
      <w:pageBreakBefore/>
      <w:widowControl/>
      <w:numPr>
        <w:numId w:val="7"/>
      </w:numPr>
      <w:ind w:firstLine="9780"/>
      <w:jc w:val="right"/>
    </w:pPr>
    <w:rPr>
      <w:b/>
    </w:rPr>
  </w:style>
  <w:style w:type="paragraph" w:customStyle="1" w:styleId="5-">
    <w:name w:val="Подпункт приложения 5-го уровня"/>
    <w:basedOn w:val="af5"/>
    <w:qFormat/>
    <w:pPr>
      <w:widowControl/>
      <w:numPr>
        <w:ilvl w:val="4"/>
        <w:numId w:val="10"/>
      </w:numPr>
      <w:spacing w:before="60"/>
      <w:ind w:left="1134" w:hanging="1134"/>
    </w:pPr>
  </w:style>
  <w:style w:type="paragraph" w:styleId="afffb">
    <w:name w:val="endnote text"/>
    <w:basedOn w:val="af5"/>
    <w:uiPriority w:val="99"/>
    <w:semiHidden/>
    <w:rPr>
      <w:sz w:val="20"/>
    </w:rPr>
  </w:style>
  <w:style w:type="character" w:customStyle="1" w:styleId="afffc">
    <w:name w:val="Текст концевой сноски Знак"/>
    <w:basedOn w:val="af6"/>
    <w:uiPriority w:val="99"/>
  </w:style>
  <w:style w:type="character" w:styleId="afffd">
    <w:name w:val="endnote reference"/>
    <w:semiHidden/>
    <w:rPr>
      <w:vertAlign w:val="superscript"/>
    </w:rPr>
  </w:style>
  <w:style w:type="paragraph" w:customStyle="1" w:styleId="Pointline">
    <w:name w:val="Point (line)"/>
    <w:autoRedefine/>
    <w:pPr>
      <w:tabs>
        <w:tab w:val="left" w:pos="851"/>
      </w:tabs>
      <w:spacing w:before="60"/>
      <w:ind w:left="1418" w:hanging="567"/>
      <w:jc w:val="both"/>
    </w:pPr>
    <w:rPr>
      <w:rFonts w:ascii="Arial" w:hAnsi="Arial" w:cs="Arial"/>
      <w:lang w:eastAsia="en-US"/>
    </w:rPr>
  </w:style>
  <w:style w:type="paragraph" w:customStyle="1" w:styleId="Iauiue6">
    <w:name w:val="Iau?iue6"/>
    <w:pPr>
      <w:widowControl w:val="0"/>
      <w:adjustRightInd w:val="0"/>
      <w:spacing w:line="360" w:lineRule="atLeast"/>
      <w:jc w:val="both"/>
      <w:textAlignment w:val="baseline"/>
    </w:pPr>
  </w:style>
  <w:style w:type="character" w:customStyle="1" w:styleId="2a">
    <w:name w:val="Заголовок 2 Знак"/>
    <w:rPr>
      <w:b/>
      <w:sz w:val="24"/>
      <w:lang w:val="ru-RU" w:eastAsia="ru-RU" w:bidi="ar-SA"/>
    </w:rPr>
  </w:style>
  <w:style w:type="paragraph" w:customStyle="1" w:styleId="Pointmark">
    <w:name w:val="Point (mark)"/>
    <w:basedOn w:val="af5"/>
    <w:qFormat/>
    <w:pPr>
      <w:widowControl/>
      <w:numPr>
        <w:numId w:val="11"/>
      </w:numPr>
      <w:overflowPunct/>
      <w:autoSpaceDE/>
      <w:autoSpaceDN/>
      <w:adjustRightInd/>
      <w:textAlignment w:val="auto"/>
    </w:pPr>
  </w:style>
  <w:style w:type="paragraph" w:customStyle="1" w:styleId="Point">
    <w:name w:val="Point"/>
    <w:basedOn w:val="af5"/>
    <w:link w:val="Point1"/>
    <w:qFormat/>
    <w:pPr>
      <w:widowControl/>
      <w:numPr>
        <w:ilvl w:val="1"/>
        <w:numId w:val="11"/>
      </w:numPr>
      <w:overflowPunct/>
      <w:autoSpaceDE/>
      <w:autoSpaceDN/>
      <w:adjustRightInd/>
      <w:textAlignment w:val="auto"/>
    </w:pPr>
  </w:style>
  <w:style w:type="paragraph" w:customStyle="1" w:styleId="Point2">
    <w:name w:val="Point 2"/>
    <w:basedOn w:val="af5"/>
    <w:qFormat/>
    <w:pPr>
      <w:widowControl/>
      <w:numPr>
        <w:ilvl w:val="2"/>
        <w:numId w:val="11"/>
      </w:numPr>
      <w:overflowPunct/>
      <w:autoSpaceDE/>
      <w:autoSpaceDN/>
      <w:adjustRightInd/>
      <w:textAlignment w:val="auto"/>
    </w:pPr>
  </w:style>
  <w:style w:type="paragraph" w:customStyle="1" w:styleId="Point3">
    <w:name w:val="Point 3"/>
    <w:basedOn w:val="af5"/>
    <w:qFormat/>
    <w:pPr>
      <w:widowControl/>
      <w:numPr>
        <w:ilvl w:val="3"/>
        <w:numId w:val="11"/>
      </w:numPr>
      <w:overflowPunct/>
      <w:autoSpaceDE/>
      <w:autoSpaceDN/>
      <w:adjustRightInd/>
      <w:textAlignment w:val="auto"/>
    </w:pPr>
  </w:style>
  <w:style w:type="paragraph" w:customStyle="1" w:styleId="Texttab">
    <w:name w:val="Text tab"/>
    <w:basedOn w:val="af5"/>
    <w:link w:val="Texttab0"/>
    <w:qFormat/>
    <w:pPr>
      <w:widowControl/>
      <w:tabs>
        <w:tab w:val="right" w:pos="851"/>
      </w:tabs>
      <w:overflowPunct/>
      <w:autoSpaceDE/>
      <w:autoSpaceDN/>
      <w:adjustRightInd/>
      <w:spacing w:before="60"/>
      <w:ind w:left="851" w:firstLine="0"/>
      <w:textAlignment w:val="auto"/>
    </w:pPr>
    <w:rPr>
      <w:iCs/>
      <w:noProof/>
      <w:szCs w:val="24"/>
    </w:rPr>
  </w:style>
  <w:style w:type="paragraph" w:customStyle="1" w:styleId="a00">
    <w:name w:val="a0"/>
    <w:basedOn w:val="af5"/>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10">
    <w:name w:val="a1"/>
    <w:basedOn w:val="af5"/>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20">
    <w:name w:val="a2"/>
    <w:basedOn w:val="af5"/>
    <w:pPr>
      <w:widowControl/>
      <w:overflowPunct/>
      <w:autoSpaceDE/>
      <w:autoSpaceDN/>
      <w:adjustRightInd/>
      <w:spacing w:before="100" w:beforeAutospacing="1" w:after="100" w:afterAutospacing="1"/>
      <w:ind w:firstLine="0"/>
      <w:jc w:val="left"/>
      <w:textAlignment w:val="auto"/>
    </w:pPr>
    <w:rPr>
      <w:rFonts w:eastAsia="Calibri"/>
      <w:szCs w:val="24"/>
    </w:rPr>
  </w:style>
  <w:style w:type="character" w:customStyle="1" w:styleId="msoins0">
    <w:name w:val="msoins"/>
    <w:basedOn w:val="af6"/>
  </w:style>
  <w:style w:type="paragraph" w:customStyle="1" w:styleId="afffe">
    <w:name w:val="Стиль Пункт + полужирный"/>
    <w:basedOn w:val="a6"/>
    <w:pPr>
      <w:keepNext/>
    </w:pPr>
    <w:rPr>
      <w:b/>
    </w:rPr>
  </w:style>
  <w:style w:type="paragraph" w:customStyle="1" w:styleId="Pointnum">
    <w:name w:val="Point (num)"/>
    <w:qFormat/>
    <w:pPr>
      <w:numPr>
        <w:numId w:val="2"/>
      </w:numPr>
      <w:tabs>
        <w:tab w:val="left" w:pos="1418"/>
      </w:tabs>
      <w:spacing w:before="60"/>
      <w:ind w:left="1418" w:hanging="567"/>
      <w:jc w:val="both"/>
    </w:pPr>
    <w:rPr>
      <w:rFonts w:cs="Arial"/>
      <w:sz w:val="24"/>
      <w:lang w:eastAsia="en-US"/>
    </w:rPr>
  </w:style>
  <w:style w:type="paragraph" w:customStyle="1" w:styleId="Headcenter">
    <w:name w:val="Head center"/>
    <w:basedOn w:val="af5"/>
    <w:qFormat/>
    <w:pPr>
      <w:keepLines/>
      <w:widowControl/>
      <w:overflowPunct/>
      <w:autoSpaceDE/>
      <w:autoSpaceDN/>
      <w:adjustRightInd/>
      <w:spacing w:before="360"/>
      <w:ind w:firstLine="0"/>
      <w:jc w:val="center"/>
      <w:textAlignment w:val="auto"/>
    </w:pPr>
    <w:rPr>
      <w:rFonts w:cs="Arial"/>
      <w:b/>
      <w:bCs/>
      <w:szCs w:val="24"/>
    </w:rPr>
  </w:style>
  <w:style w:type="paragraph" w:customStyle="1" w:styleId="Text">
    <w:name w:val="Text"/>
    <w:basedOn w:val="af5"/>
    <w:qFormat/>
    <w:pPr>
      <w:widowControl/>
      <w:overflowPunct/>
      <w:autoSpaceDE/>
      <w:autoSpaceDN/>
      <w:adjustRightInd/>
      <w:ind w:firstLine="0"/>
      <w:textAlignment w:val="auto"/>
    </w:pPr>
    <w:rPr>
      <w:rFonts w:cs="Arial"/>
      <w:iCs/>
    </w:rPr>
  </w:style>
  <w:style w:type="paragraph" w:customStyle="1" w:styleId="aa">
    <w:name w:val="Раздел договора"/>
    <w:basedOn w:val="af4"/>
    <w:qFormat/>
    <w:pPr>
      <w:keepNext/>
      <w:numPr>
        <w:numId w:val="12"/>
      </w:numPr>
      <w:overflowPunct/>
      <w:adjustRightInd/>
      <w:spacing w:before="240"/>
      <w:textAlignment w:val="auto"/>
      <w:outlineLvl w:val="2"/>
    </w:pPr>
    <w:rPr>
      <w:rFonts w:cs="Arial"/>
      <w:b/>
      <w:bCs/>
      <w:noProof/>
    </w:rPr>
  </w:style>
  <w:style w:type="paragraph" w:customStyle="1" w:styleId="ab">
    <w:name w:val="Пункт договора"/>
    <w:basedOn w:val="Text"/>
    <w:qFormat/>
    <w:pPr>
      <w:numPr>
        <w:ilvl w:val="1"/>
        <w:numId w:val="12"/>
      </w:numPr>
      <w:spacing w:before="240"/>
    </w:pPr>
  </w:style>
  <w:style w:type="paragraph" w:customStyle="1" w:styleId="affff">
    <w:name w:val="Пункт с пустой точкой"/>
    <w:basedOn w:val="a1"/>
    <w:qFormat/>
    <w:rsid w:val="006C4698"/>
    <w:pPr>
      <w:numPr>
        <w:numId w:val="0"/>
      </w:numPr>
    </w:pPr>
  </w:style>
  <w:style w:type="paragraph" w:customStyle="1" w:styleId="a2">
    <w:name w:val="Список из терминов"/>
    <w:basedOn w:val="af5"/>
    <w:qFormat/>
    <w:pPr>
      <w:widowControl/>
      <w:numPr>
        <w:numId w:val="1"/>
      </w:numPr>
      <w:tabs>
        <w:tab w:val="clear" w:pos="720"/>
        <w:tab w:val="num" w:pos="1276"/>
      </w:tabs>
      <w:spacing w:before="120"/>
      <w:ind w:left="1276" w:hanging="425"/>
    </w:pPr>
    <w:rPr>
      <w:bCs/>
    </w:rPr>
  </w:style>
  <w:style w:type="paragraph" w:customStyle="1" w:styleId="affff0">
    <w:name w:val="Абзац пункта"/>
    <w:basedOn w:val="af5"/>
    <w:pPr>
      <w:widowControl/>
      <w:overflowPunct/>
      <w:autoSpaceDE/>
      <w:autoSpaceDN/>
      <w:adjustRightInd/>
      <w:spacing w:before="60"/>
      <w:ind w:left="567" w:firstLine="0"/>
      <w:textAlignment w:val="auto"/>
    </w:pPr>
    <w:rPr>
      <w:rFonts w:ascii="Times New Roman CYR" w:hAnsi="Times New Roman CYR" w:cs="Times New Roman CYR"/>
      <w:kern w:val="28"/>
      <w:szCs w:val="24"/>
    </w:rPr>
  </w:style>
  <w:style w:type="paragraph" w:customStyle="1" w:styleId="a5">
    <w:name w:val="Статья_"/>
    <w:basedOn w:val="a6"/>
    <w:qFormat/>
    <w:rsid w:val="00753160"/>
    <w:pPr>
      <w:keepNext/>
      <w:numPr>
        <w:ilvl w:val="2"/>
      </w:numPr>
      <w:tabs>
        <w:tab w:val="clear" w:pos="2269"/>
        <w:tab w:val="num" w:pos="1418"/>
      </w:tabs>
      <w:spacing w:before="360"/>
      <w:ind w:left="1418"/>
    </w:pPr>
    <w:rPr>
      <w:b/>
    </w:rPr>
  </w:style>
  <w:style w:type="paragraph" w:customStyle="1" w:styleId="a9">
    <w:name w:val="Пункт с буквой"/>
    <w:basedOn w:val="4"/>
    <w:qFormat/>
    <w:rsid w:val="006734DB"/>
    <w:pPr>
      <w:keepNext w:val="0"/>
      <w:numPr>
        <w:numId w:val="24"/>
      </w:numPr>
    </w:pPr>
    <w:rPr>
      <w:b w:val="0"/>
    </w:rPr>
  </w:style>
  <w:style w:type="paragraph" w:customStyle="1" w:styleId="affff1">
    <w:name w:val="Пункт приложения_"/>
    <w:basedOn w:val="af4"/>
    <w:qFormat/>
    <w:rsid w:val="006734DB"/>
    <w:pPr>
      <w:tabs>
        <w:tab w:val="clear" w:pos="851"/>
        <w:tab w:val="left" w:pos="709"/>
      </w:tabs>
      <w:spacing w:before="240"/>
      <w:ind w:hanging="720"/>
    </w:pPr>
  </w:style>
  <w:style w:type="paragraph" w:customStyle="1" w:styleId="Title1">
    <w:name w:val="Title 1"/>
    <w:qFormat/>
    <w:pPr>
      <w:numPr>
        <w:numId w:val="13"/>
      </w:numPr>
      <w:jc w:val="both"/>
    </w:pPr>
    <w:rPr>
      <w:rFonts w:ascii="Arial" w:hAnsi="Arial" w:cs="Arial"/>
      <w:b/>
      <w:lang w:eastAsia="en-US"/>
    </w:rPr>
  </w:style>
  <w:style w:type="paragraph" w:customStyle="1" w:styleId="Title3">
    <w:name w:val="Title 3"/>
    <w:qFormat/>
    <w:pPr>
      <w:keepNext/>
      <w:numPr>
        <w:ilvl w:val="2"/>
        <w:numId w:val="13"/>
      </w:numPr>
      <w:spacing w:before="240"/>
      <w:jc w:val="both"/>
    </w:pPr>
    <w:rPr>
      <w:rFonts w:ascii="Arial" w:hAnsi="Arial"/>
      <w:b/>
      <w:bCs/>
      <w:lang w:eastAsia="en-US"/>
    </w:rPr>
  </w:style>
  <w:style w:type="paragraph" w:customStyle="1" w:styleId="Title2">
    <w:name w:val="Title 2"/>
    <w:qFormat/>
    <w:pPr>
      <w:numPr>
        <w:ilvl w:val="1"/>
        <w:numId w:val="13"/>
      </w:numPr>
      <w:spacing w:before="240"/>
      <w:jc w:val="both"/>
    </w:pPr>
    <w:rPr>
      <w:rFonts w:ascii="Arial" w:hAnsi="Arial"/>
      <w:b/>
      <w:lang w:eastAsia="en-US"/>
    </w:rPr>
  </w:style>
  <w:style w:type="paragraph" w:customStyle="1" w:styleId="a0">
    <w:name w:val="Пункт с цифрой"/>
    <w:basedOn w:val="affff0"/>
    <w:qFormat/>
    <w:rsid w:val="00AF69B5"/>
    <w:pPr>
      <w:numPr>
        <w:numId w:val="15"/>
      </w:numPr>
      <w:ind w:hanging="578"/>
    </w:pPr>
  </w:style>
  <w:style w:type="paragraph" w:styleId="affff2">
    <w:name w:val="List Paragraph"/>
    <w:basedOn w:val="af5"/>
    <w:uiPriority w:val="34"/>
    <w:qFormat/>
    <w:pPr>
      <w:widowControl/>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Pointlet">
    <w:name w:val="Point (let)"/>
    <w:basedOn w:val="af5"/>
    <w:pPr>
      <w:widowControl/>
      <w:overflowPunct/>
      <w:adjustRightInd/>
      <w:ind w:firstLine="0"/>
      <w:textAlignment w:val="auto"/>
    </w:pPr>
    <w:rPr>
      <w:rFonts w:ascii="Arial" w:hAnsi="Arial" w:cs="Arial"/>
      <w:sz w:val="20"/>
    </w:rPr>
  </w:style>
  <w:style w:type="paragraph" w:customStyle="1" w:styleId="Pointmarko">
    <w:name w:val="Point (mark) o"/>
    <w:basedOn w:val="Pointmark"/>
    <w:qFormat/>
    <w:rsid w:val="00C931D1"/>
    <w:pPr>
      <w:numPr>
        <w:numId w:val="14"/>
      </w:numPr>
      <w:tabs>
        <w:tab w:val="left" w:pos="1985"/>
      </w:tabs>
      <w:spacing w:before="60"/>
      <w:ind w:left="1985" w:hanging="567"/>
    </w:pPr>
    <w:rPr>
      <w:rFonts w:cs="Arial"/>
      <w:lang w:eastAsia="en-US"/>
    </w:rPr>
  </w:style>
  <w:style w:type="paragraph" w:styleId="affff3">
    <w:name w:val="Normal (Web)"/>
    <w:basedOn w:val="af5"/>
    <w:uiPriority w:val="99"/>
    <w:rsid w:val="00CE0DA4"/>
    <w:pPr>
      <w:widowControl/>
      <w:overflowPunct/>
      <w:autoSpaceDE/>
      <w:autoSpaceDN/>
      <w:adjustRightInd/>
      <w:spacing w:before="100" w:beforeAutospacing="1" w:after="100" w:afterAutospacing="1"/>
      <w:ind w:firstLine="0"/>
      <w:jc w:val="left"/>
      <w:textAlignment w:val="auto"/>
    </w:pPr>
    <w:rPr>
      <w:szCs w:val="24"/>
    </w:rPr>
  </w:style>
  <w:style w:type="character" w:customStyle="1" w:styleId="affff4">
    <w:name w:val="Термин"/>
    <w:rsid w:val="003A0C72"/>
    <w:rPr>
      <w:b/>
      <w:bCs/>
    </w:rPr>
  </w:style>
  <w:style w:type="character" w:customStyle="1" w:styleId="msodel0">
    <w:name w:val="msodel"/>
    <w:basedOn w:val="af6"/>
    <w:rsid w:val="0072725C"/>
  </w:style>
  <w:style w:type="paragraph" w:customStyle="1" w:styleId="Default">
    <w:name w:val="Default"/>
    <w:rsid w:val="00903CB8"/>
    <w:pPr>
      <w:autoSpaceDE w:val="0"/>
      <w:autoSpaceDN w:val="0"/>
      <w:adjustRightInd w:val="0"/>
    </w:pPr>
    <w:rPr>
      <w:rFonts w:eastAsia="Calibri"/>
      <w:color w:val="000000"/>
      <w:sz w:val="24"/>
      <w:szCs w:val="24"/>
      <w:lang w:eastAsia="en-US"/>
    </w:rPr>
  </w:style>
  <w:style w:type="character" w:customStyle="1" w:styleId="80">
    <w:name w:val="Заголовок 8 Знак"/>
    <w:link w:val="8"/>
    <w:rsid w:val="00ED2091"/>
    <w:rPr>
      <w:rFonts w:ascii="Times New Roman CYR" w:hAnsi="Times New Roman CYR"/>
      <w:b/>
      <w:sz w:val="24"/>
    </w:rPr>
  </w:style>
  <w:style w:type="paragraph" w:customStyle="1" w:styleId="Pointnumber">
    <w:name w:val="Point_number"/>
    <w:basedOn w:val="Pointnum"/>
    <w:qFormat/>
    <w:rsid w:val="006723D4"/>
    <w:pPr>
      <w:widowControl w:val="0"/>
      <w:numPr>
        <w:numId w:val="19"/>
      </w:numPr>
      <w:adjustRightInd w:val="0"/>
      <w:ind w:left="1418" w:hanging="567"/>
      <w:textAlignment w:val="baseline"/>
    </w:pPr>
  </w:style>
  <w:style w:type="paragraph" w:customStyle="1" w:styleId="ae">
    <w:name w:val="Буквенная нумерация"/>
    <w:basedOn w:val="af5"/>
    <w:next w:val="af5"/>
    <w:rsid w:val="00F15A90"/>
    <w:pPr>
      <w:numPr>
        <w:numId w:val="17"/>
      </w:numPr>
      <w:tabs>
        <w:tab w:val="right" w:pos="9356"/>
      </w:tabs>
      <w:overflowPunct/>
      <w:autoSpaceDE/>
      <w:autoSpaceDN/>
      <w:spacing w:after="60" w:line="360" w:lineRule="atLeast"/>
    </w:pPr>
    <w:rPr>
      <w:rFonts w:cs="Arial"/>
      <w:noProof/>
      <w:szCs w:val="24"/>
    </w:rPr>
  </w:style>
  <w:style w:type="paragraph" w:customStyle="1" w:styleId="Texttabtab">
    <w:name w:val="Text tab tab"/>
    <w:basedOn w:val="Texttab"/>
    <w:qFormat/>
    <w:rsid w:val="00F15A90"/>
    <w:pPr>
      <w:widowControl w:val="0"/>
      <w:tabs>
        <w:tab w:val="clear" w:pos="851"/>
      </w:tabs>
      <w:adjustRightInd w:val="0"/>
      <w:ind w:left="1418"/>
      <w:textAlignment w:val="baseline"/>
    </w:pPr>
  </w:style>
  <w:style w:type="paragraph" w:customStyle="1" w:styleId="affff5">
    <w:name w:val="Шапка Приложения"/>
    <w:basedOn w:val="af5"/>
    <w:rsid w:val="00927281"/>
    <w:pPr>
      <w:widowControl/>
      <w:tabs>
        <w:tab w:val="right" w:pos="9356"/>
      </w:tabs>
      <w:overflowPunct/>
      <w:autoSpaceDE/>
      <w:autoSpaceDN/>
      <w:adjustRightInd/>
      <w:spacing w:line="360" w:lineRule="atLeast"/>
      <w:ind w:left="4536" w:firstLine="0"/>
      <w:textAlignment w:val="auto"/>
    </w:pPr>
    <w:rPr>
      <w:rFonts w:cs="Arial"/>
      <w:b/>
      <w:noProof/>
      <w:szCs w:val="24"/>
    </w:rPr>
  </w:style>
  <w:style w:type="character" w:customStyle="1" w:styleId="Point1">
    <w:name w:val="Point Знак1"/>
    <w:link w:val="Point"/>
    <w:rsid w:val="0055758A"/>
    <w:rPr>
      <w:sz w:val="24"/>
    </w:rPr>
  </w:style>
  <w:style w:type="paragraph" w:customStyle="1" w:styleId="ac">
    <w:name w:val="Пункт с отметкой"/>
    <w:basedOn w:val="Pointmark"/>
    <w:qFormat/>
    <w:rsid w:val="00444E04"/>
    <w:pPr>
      <w:numPr>
        <w:numId w:val="18"/>
      </w:numPr>
      <w:spacing w:before="60"/>
    </w:pPr>
    <w:rPr>
      <w:color w:val="000000"/>
      <w:lang w:eastAsia="en-US"/>
    </w:rPr>
  </w:style>
  <w:style w:type="paragraph" w:customStyle="1" w:styleId="Termin">
    <w:name w:val="Termin"/>
    <w:basedOn w:val="af5"/>
    <w:qFormat/>
    <w:rsid w:val="00FD2752"/>
    <w:pPr>
      <w:tabs>
        <w:tab w:val="right" w:pos="9356"/>
      </w:tabs>
      <w:overflowPunct/>
      <w:autoSpaceDE/>
      <w:autoSpaceDN/>
      <w:spacing w:before="120" w:line="360" w:lineRule="atLeast"/>
      <w:ind w:firstLine="0"/>
      <w:jc w:val="left"/>
    </w:pPr>
    <w:rPr>
      <w:rFonts w:cs="Arial"/>
      <w:b/>
      <w:i/>
      <w:noProof/>
      <w:szCs w:val="24"/>
    </w:rPr>
  </w:style>
  <w:style w:type="paragraph" w:customStyle="1" w:styleId="affff6">
    <w:name w:val="Текст таб таб"/>
    <w:basedOn w:val="afff5"/>
    <w:qFormat/>
    <w:rsid w:val="00324EC1"/>
    <w:pPr>
      <w:ind w:left="1418"/>
    </w:pPr>
    <w:rPr>
      <w:lang w:val="en-US"/>
    </w:rPr>
  </w:style>
  <w:style w:type="paragraph" w:customStyle="1" w:styleId="36">
    <w:name w:val="ЗАголовок 3"/>
    <w:basedOn w:val="30"/>
    <w:link w:val="37"/>
    <w:qFormat/>
    <w:rsid w:val="00FC6237"/>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eastAsia="en-US" w:bidi="en-US"/>
    </w:rPr>
  </w:style>
  <w:style w:type="paragraph" w:customStyle="1" w:styleId="2b">
    <w:name w:val="ЗАГоловок 2"/>
    <w:basedOn w:val="21"/>
    <w:link w:val="2c"/>
    <w:qFormat/>
    <w:rsid w:val="00A45476"/>
    <w:pPr>
      <w:keepNext w:val="0"/>
      <w:widowControl/>
      <w:numPr>
        <w:ilvl w:val="1"/>
      </w:numPr>
      <w:tabs>
        <w:tab w:val="left" w:pos="851"/>
      </w:tabs>
      <w:overflowPunct/>
      <w:autoSpaceDE/>
      <w:autoSpaceDN/>
      <w:adjustRightInd/>
      <w:spacing w:before="240"/>
      <w:ind w:left="851" w:hanging="851"/>
      <w:jc w:val="both"/>
      <w:textAlignment w:val="auto"/>
    </w:pPr>
    <w:rPr>
      <w:bCs/>
      <w:szCs w:val="24"/>
      <w:lang w:eastAsia="en-US" w:bidi="en-US"/>
    </w:rPr>
  </w:style>
  <w:style w:type="character" w:customStyle="1" w:styleId="Texttab0">
    <w:name w:val="Text tab Знак"/>
    <w:link w:val="Texttab"/>
    <w:rsid w:val="00CA61DB"/>
    <w:rPr>
      <w:iCs/>
      <w:noProof/>
      <w:sz w:val="24"/>
      <w:szCs w:val="24"/>
    </w:rPr>
  </w:style>
  <w:style w:type="character" w:customStyle="1" w:styleId="37">
    <w:name w:val="ЗАголовок 3 Знак"/>
    <w:link w:val="36"/>
    <w:rsid w:val="00CA61DB"/>
    <w:rPr>
      <w:bCs/>
      <w:sz w:val="24"/>
      <w:szCs w:val="24"/>
      <w:lang w:eastAsia="en-US" w:bidi="en-US"/>
    </w:rPr>
  </w:style>
  <w:style w:type="character" w:customStyle="1" w:styleId="2c">
    <w:name w:val="ЗАГоловок 2 Знак"/>
    <w:link w:val="2b"/>
    <w:rsid w:val="00CA61DB"/>
    <w:rPr>
      <w:b/>
      <w:bCs/>
      <w:sz w:val="24"/>
      <w:szCs w:val="24"/>
      <w:lang w:val="ru-RU" w:eastAsia="en-US" w:bidi="en-US"/>
    </w:rPr>
  </w:style>
  <w:style w:type="paragraph" w:customStyle="1" w:styleId="affff7">
    <w:name w:val="Доп текст к приложению"/>
    <w:basedOn w:val="afff5"/>
    <w:qFormat/>
    <w:rsid w:val="00C92C50"/>
    <w:pPr>
      <w:widowControl w:val="0"/>
      <w:overflowPunct/>
      <w:autoSpaceDE/>
      <w:autoSpaceDN/>
      <w:spacing w:before="0"/>
      <w:jc w:val="right"/>
      <w:outlineLvl w:val="1"/>
    </w:pPr>
    <w:rPr>
      <w:bCs/>
      <w:szCs w:val="24"/>
      <w:lang w:eastAsia="en-US" w:bidi="en-US"/>
    </w:rPr>
  </w:style>
  <w:style w:type="paragraph" w:customStyle="1" w:styleId="38">
    <w:name w:val="Заголовок 3 Приложения"/>
    <w:basedOn w:val="af5"/>
    <w:rsid w:val="00B10960"/>
    <w:pPr>
      <w:tabs>
        <w:tab w:val="num" w:pos="851"/>
        <w:tab w:val="right" w:pos="9781"/>
      </w:tabs>
      <w:overflowPunct/>
      <w:autoSpaceDE/>
      <w:autoSpaceDN/>
      <w:spacing w:before="120" w:line="276" w:lineRule="auto"/>
      <w:ind w:left="851" w:hanging="851"/>
      <w:outlineLvl w:val="0"/>
    </w:pPr>
    <w:rPr>
      <w:bCs/>
      <w:szCs w:val="24"/>
      <w:lang w:eastAsia="en-US" w:bidi="en-US"/>
    </w:rPr>
  </w:style>
  <w:style w:type="paragraph" w:customStyle="1" w:styleId="affff8">
    <w:name w:val="Приложение"/>
    <w:basedOn w:val="af"/>
    <w:qFormat/>
    <w:rsid w:val="00626833"/>
  </w:style>
  <w:style w:type="paragraph" w:customStyle="1" w:styleId="affff9">
    <w:name w:val="Раздел приложения"/>
    <w:basedOn w:val="af4"/>
    <w:qFormat/>
    <w:rsid w:val="00B10960"/>
    <w:pPr>
      <w:numPr>
        <w:numId w:val="0"/>
      </w:numPr>
      <w:tabs>
        <w:tab w:val="num" w:pos="851"/>
      </w:tabs>
      <w:spacing w:before="240"/>
      <w:ind w:left="851" w:hanging="851"/>
    </w:pPr>
    <w:rPr>
      <w:b/>
      <w:bCs/>
      <w:szCs w:val="24"/>
      <w:lang w:eastAsia="en-US"/>
    </w:rPr>
  </w:style>
  <w:style w:type="paragraph" w:customStyle="1" w:styleId="affffa">
    <w:name w:val="Дополнение к номеру прилолжения"/>
    <w:basedOn w:val="af"/>
    <w:qFormat/>
    <w:rsid w:val="001B13DA"/>
    <w:pPr>
      <w:pageBreakBefore w:val="0"/>
      <w:numPr>
        <w:numId w:val="0"/>
      </w:numPr>
      <w:ind w:left="2835"/>
    </w:pPr>
    <w:rPr>
      <w:b w:val="0"/>
      <w:szCs w:val="24"/>
    </w:rPr>
  </w:style>
  <w:style w:type="paragraph" w:customStyle="1" w:styleId="ConsPlusCell">
    <w:name w:val="ConsPlusCell"/>
    <w:uiPriority w:val="99"/>
    <w:rsid w:val="00DA130D"/>
    <w:pPr>
      <w:autoSpaceDE w:val="0"/>
      <w:autoSpaceDN w:val="0"/>
      <w:adjustRightInd w:val="0"/>
    </w:pPr>
    <w:rPr>
      <w:sz w:val="24"/>
      <w:szCs w:val="24"/>
    </w:rPr>
  </w:style>
  <w:style w:type="paragraph" w:customStyle="1" w:styleId="a4">
    <w:name w:val="Подраздел"/>
    <w:basedOn w:val="a5"/>
    <w:qFormat/>
    <w:rsid w:val="00CF0EF2"/>
    <w:pPr>
      <w:pageBreakBefore/>
      <w:numPr>
        <w:ilvl w:val="1"/>
      </w:numPr>
      <w:spacing w:before="240"/>
    </w:pPr>
  </w:style>
  <w:style w:type="character" w:customStyle="1" w:styleId="aff6">
    <w:name w:val="Текст выноски Знак"/>
    <w:link w:val="aff5"/>
    <w:uiPriority w:val="99"/>
    <w:semiHidden/>
    <w:rsid w:val="00C84536"/>
    <w:rPr>
      <w:rFonts w:ascii="Tahoma" w:hAnsi="Tahoma" w:cs="Tahoma"/>
      <w:sz w:val="16"/>
      <w:szCs w:val="16"/>
    </w:rPr>
  </w:style>
  <w:style w:type="paragraph" w:customStyle="1" w:styleId="20">
    <w:name w:val="Стиль Заголовок 2 + полужирный Черный"/>
    <w:basedOn w:val="21"/>
    <w:rsid w:val="000863F4"/>
    <w:pPr>
      <w:numPr>
        <w:ilvl w:val="1"/>
        <w:numId w:val="20"/>
      </w:numPr>
      <w:tabs>
        <w:tab w:val="left" w:pos="709"/>
        <w:tab w:val="right" w:pos="9356"/>
      </w:tabs>
      <w:overflowPunct/>
      <w:spacing w:before="240" w:line="360" w:lineRule="atLeast"/>
      <w:jc w:val="both"/>
    </w:pPr>
    <w:rPr>
      <w:rFonts w:cs="Arial"/>
      <w:bCs/>
      <w:noProof/>
      <w:color w:val="000000"/>
      <w:szCs w:val="28"/>
    </w:rPr>
  </w:style>
  <w:style w:type="paragraph" w:customStyle="1" w:styleId="af3">
    <w:name w:val="Пункт со стрелкой"/>
    <w:basedOn w:val="31"/>
    <w:qFormat/>
    <w:rsid w:val="004D7391"/>
    <w:pPr>
      <w:numPr>
        <w:numId w:val="21"/>
      </w:numPr>
      <w:tabs>
        <w:tab w:val="clear" w:pos="754"/>
        <w:tab w:val="num" w:pos="1418"/>
      </w:tabs>
      <w:spacing w:before="120"/>
      <w:ind w:left="1418" w:right="0" w:hanging="709"/>
    </w:pPr>
    <w:rPr>
      <w:rFonts w:ascii="Times New Roman" w:hAnsi="Times New Roman"/>
      <w:bCs/>
    </w:rPr>
  </w:style>
  <w:style w:type="character" w:customStyle="1" w:styleId="aff0">
    <w:name w:val="Текст сноски Знак"/>
    <w:link w:val="aff"/>
    <w:uiPriority w:val="99"/>
    <w:rsid w:val="005A2553"/>
  </w:style>
  <w:style w:type="paragraph" w:customStyle="1" w:styleId="af0">
    <w:name w:val="раздел приложения"/>
    <w:basedOn w:val="af5"/>
    <w:qFormat/>
    <w:rsid w:val="00AA4390"/>
    <w:pPr>
      <w:keepNext/>
      <w:widowControl/>
      <w:numPr>
        <w:ilvl w:val="1"/>
        <w:numId w:val="7"/>
      </w:numPr>
      <w:overflowPunct/>
      <w:autoSpaceDE/>
      <w:autoSpaceDN/>
      <w:adjustRightInd/>
      <w:spacing w:before="360"/>
      <w:textAlignment w:val="auto"/>
    </w:pPr>
    <w:rPr>
      <w:b/>
    </w:rPr>
  </w:style>
  <w:style w:type="paragraph" w:customStyle="1" w:styleId="af1">
    <w:name w:val="пункт приложения"/>
    <w:basedOn w:val="af5"/>
    <w:qFormat/>
    <w:rsid w:val="00AA4390"/>
    <w:pPr>
      <w:widowControl/>
      <w:numPr>
        <w:ilvl w:val="2"/>
        <w:numId w:val="7"/>
      </w:numPr>
      <w:overflowPunct/>
      <w:autoSpaceDE/>
      <w:autoSpaceDN/>
      <w:adjustRightInd/>
      <w:spacing w:before="240"/>
      <w:textAlignment w:val="auto"/>
    </w:pPr>
  </w:style>
  <w:style w:type="paragraph" w:styleId="affffb">
    <w:name w:val="Plain Text"/>
    <w:basedOn w:val="af5"/>
    <w:link w:val="affffc"/>
    <w:uiPriority w:val="99"/>
    <w:semiHidden/>
    <w:unhideWhenUsed/>
    <w:rsid w:val="00FD26A8"/>
    <w:pPr>
      <w:widowControl/>
      <w:overflowPunct/>
      <w:autoSpaceDE/>
      <w:autoSpaceDN/>
      <w:adjustRightInd/>
      <w:ind w:firstLine="0"/>
      <w:jc w:val="left"/>
      <w:textAlignment w:val="auto"/>
    </w:pPr>
    <w:rPr>
      <w:rFonts w:ascii="Consolas" w:eastAsia="Calibri" w:hAnsi="Consolas"/>
      <w:sz w:val="21"/>
      <w:szCs w:val="21"/>
      <w:lang w:eastAsia="en-US"/>
    </w:rPr>
  </w:style>
  <w:style w:type="character" w:customStyle="1" w:styleId="affffc">
    <w:name w:val="Текст Знак"/>
    <w:link w:val="affffb"/>
    <w:uiPriority w:val="99"/>
    <w:semiHidden/>
    <w:rsid w:val="00FD26A8"/>
    <w:rPr>
      <w:rFonts w:ascii="Consolas" w:eastAsia="Calibri" w:hAnsi="Consolas" w:cs="Times New Roman"/>
      <w:sz w:val="21"/>
      <w:szCs w:val="21"/>
      <w:lang w:eastAsia="en-US"/>
    </w:rPr>
  </w:style>
  <w:style w:type="paragraph" w:customStyle="1" w:styleId="ad">
    <w:name w:val="Пункт список"/>
    <w:autoRedefine/>
    <w:qFormat/>
    <w:rsid w:val="00975378"/>
    <w:pPr>
      <w:numPr>
        <w:numId w:val="22"/>
      </w:numPr>
      <w:tabs>
        <w:tab w:val="clear" w:pos="710"/>
        <w:tab w:val="num" w:pos="1440"/>
      </w:tabs>
      <w:ind w:left="1418" w:hanging="567"/>
      <w:jc w:val="both"/>
    </w:pPr>
    <w:rPr>
      <w:rFonts w:eastAsia="Calibri"/>
      <w:sz w:val="24"/>
      <w:szCs w:val="24"/>
    </w:rPr>
  </w:style>
  <w:style w:type="character" w:customStyle="1" w:styleId="xapple-converted-space">
    <w:name w:val="x_apple-converted-space"/>
    <w:rsid w:val="00D841E5"/>
  </w:style>
  <w:style w:type="paragraph" w:customStyle="1" w:styleId="6">
    <w:name w:val="Пункт приложения 6"/>
    <w:basedOn w:val="af5"/>
    <w:rsid w:val="003438C7"/>
    <w:pPr>
      <w:widowControl/>
      <w:numPr>
        <w:numId w:val="25"/>
      </w:numPr>
      <w:tabs>
        <w:tab w:val="left" w:pos="851"/>
        <w:tab w:val="left" w:pos="900"/>
      </w:tabs>
      <w:overflowPunct/>
      <w:autoSpaceDE/>
      <w:autoSpaceDN/>
      <w:adjustRightInd/>
      <w:spacing w:before="240"/>
      <w:ind w:left="851" w:hanging="851"/>
      <w:textAlignment w:val="auto"/>
    </w:pPr>
    <w:rPr>
      <w:rFonts w:cs="Arial"/>
      <w:lang w:eastAsia="en-US"/>
    </w:rPr>
  </w:style>
  <w:style w:type="table" w:styleId="affffd">
    <w:name w:val="Table Grid"/>
    <w:basedOn w:val="af7"/>
    <w:uiPriority w:val="59"/>
    <w:rsid w:val="0064333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f5"/>
    <w:rsid w:val="004F57AD"/>
    <w:pPr>
      <w:ind w:left="720"/>
      <w:textAlignment w:val="auto"/>
    </w:pPr>
    <w:rPr>
      <w:rFonts w:eastAsia="Calibri"/>
    </w:rPr>
  </w:style>
  <w:style w:type="paragraph" w:customStyle="1" w:styleId="affffe">
    <w:name w:val="Пункт форм документов"/>
    <w:basedOn w:val="af5"/>
    <w:qFormat/>
    <w:rsid w:val="003D7F75"/>
    <w:pPr>
      <w:pageBreakBefore/>
      <w:spacing w:before="240"/>
      <w:ind w:firstLine="0"/>
      <w:outlineLvl w:val="0"/>
    </w:pPr>
    <w:rPr>
      <w:rFonts w:eastAsia="Times New Roman"/>
      <w:bCs/>
    </w:rPr>
  </w:style>
  <w:style w:type="paragraph" w:customStyle="1" w:styleId="txt">
    <w:name w:val="txt"/>
    <w:basedOn w:val="af5"/>
    <w:rsid w:val="0005346E"/>
    <w:pPr>
      <w:widowControl/>
      <w:overflowPunct/>
      <w:autoSpaceDE/>
      <w:autoSpaceDN/>
      <w:adjustRightInd/>
      <w:spacing w:before="100" w:beforeAutospacing="1" w:after="100" w:afterAutospacing="1"/>
      <w:ind w:firstLine="0"/>
      <w:jc w:val="left"/>
      <w:textAlignment w:val="auto"/>
    </w:pPr>
    <w:rPr>
      <w:rFonts w:ascii="Verdana" w:eastAsia="Arial Unicode MS" w:hAnsi="Verdana" w:cs="Arial Unicode MS"/>
      <w:color w:val="00427F"/>
      <w:sz w:val="13"/>
      <w:szCs w:val="13"/>
    </w:rPr>
  </w:style>
  <w:style w:type="character" w:styleId="afffff">
    <w:name w:val="Placeholder Text"/>
    <w:basedOn w:val="af6"/>
    <w:uiPriority w:val="99"/>
    <w:semiHidden/>
    <w:rsid w:val="007C7192"/>
    <w:rPr>
      <w:color w:val="808080"/>
    </w:rPr>
  </w:style>
  <w:style w:type="paragraph" w:customStyle="1" w:styleId="ConsPlusNormal">
    <w:name w:val="ConsPlusNormal"/>
    <w:rsid w:val="00C05872"/>
    <w:pPr>
      <w:widowControl w:val="0"/>
      <w:autoSpaceDE w:val="0"/>
      <w:autoSpaceDN w:val="0"/>
    </w:pPr>
    <w:rPr>
      <w:rFonts w:ascii="Calibri" w:eastAsia="Times New Roman" w:hAnsi="Calibri" w:cs="Calibri"/>
      <w:sz w:val="22"/>
    </w:rPr>
  </w:style>
  <w:style w:type="character" w:customStyle="1" w:styleId="16">
    <w:name w:val="Неразрешенное упоминание1"/>
    <w:basedOn w:val="af6"/>
    <w:uiPriority w:val="99"/>
    <w:rsid w:val="001B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tionalclearingcentr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kcbank.ru/UserFiles/File/FORTS_Zayavleniya/Zayavlenie%20na%20otkritie%20brokerskoi%20firmi%2001.06.15.d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E439C-1DFA-459A-A6B7-A5C3987BA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86BCD2-C015-400B-B7C1-5889BEFADC9F}">
  <ds:schemaRefs>
    <ds:schemaRef ds:uri="http://schemas.microsoft.com/sharepoint/v3/contenttype/forms"/>
  </ds:schemaRefs>
</ds:datastoreItem>
</file>

<file path=customXml/itemProps3.xml><?xml version="1.0" encoding="utf-8"?>
<ds:datastoreItem xmlns:ds="http://schemas.openxmlformats.org/officeDocument/2006/customXml" ds:itemID="{19288C68-8C19-42B8-83BA-3D6D5B633626}">
  <ds:schemaRefs>
    <ds:schemaRef ds:uri="http://schemas.openxmlformats.org/officeDocument/2006/bibliography"/>
  </ds:schemaRefs>
</ds:datastoreItem>
</file>

<file path=customXml/itemProps4.xml><?xml version="1.0" encoding="utf-8"?>
<ds:datastoreItem xmlns:ds="http://schemas.openxmlformats.org/officeDocument/2006/customXml" ds:itemID="{BC1578D3-7915-490D-98D8-7923DA3324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15189</Words>
  <Characters>86583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101569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Mike Dordge</dc:creator>
  <cp:lastModifiedBy>Евсик Елена Владимировна</cp:lastModifiedBy>
  <cp:revision>2</cp:revision>
  <cp:lastPrinted>2022-03-24T06:34:00Z</cp:lastPrinted>
  <dcterms:created xsi:type="dcterms:W3CDTF">2022-05-24T15:24:00Z</dcterms:created>
  <dcterms:modified xsi:type="dcterms:W3CDTF">2022-05-24T15:24:00Z</dcterms:modified>
</cp:coreProperties>
</file>