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73F14" w14:textId="77777777" w:rsidR="000A4B08" w:rsidRPr="00593916" w:rsidRDefault="000A4B08" w:rsidP="000A4B08">
      <w:pPr>
        <w:pStyle w:val="a7"/>
        <w:tabs>
          <w:tab w:val="num" w:pos="851"/>
        </w:tabs>
        <w:outlineLvl w:val="1"/>
      </w:pPr>
      <w:bookmarkStart w:id="0" w:name="_Toc88769514"/>
      <w:bookmarkStart w:id="1" w:name="_Toc89118940"/>
      <w:r w:rsidRPr="00593916">
        <w:t>Письмо-подтверждение об отсутствии фактического права на получаемый доход</w:t>
      </w:r>
      <w:r w:rsidRPr="00593916">
        <w:rPr>
          <w:rStyle w:val="a3"/>
        </w:rPr>
        <w:footnoteReference w:id="1"/>
      </w:r>
      <w:bookmarkEnd w:id="0"/>
      <w:bookmarkEnd w:id="1"/>
    </w:p>
    <w:p w14:paraId="7CBBBBA7" w14:textId="77777777" w:rsidR="000A4B08" w:rsidRPr="00593916" w:rsidRDefault="000A4B08" w:rsidP="000A4B08"/>
    <w:p w14:paraId="491AEA42" w14:textId="77777777" w:rsidR="000A4B08" w:rsidRPr="00593916" w:rsidRDefault="000A4B08" w:rsidP="000A4B08">
      <w:pPr>
        <w:pStyle w:val="a6"/>
        <w:widowControl w:val="0"/>
        <w:tabs>
          <w:tab w:val="right" w:pos="9356"/>
        </w:tabs>
        <w:overflowPunct/>
        <w:autoSpaceDE/>
        <w:autoSpaceDN/>
        <w:spacing w:before="120"/>
        <w:jc w:val="center"/>
        <w:outlineLvl w:val="9"/>
        <w:rPr>
          <w:bCs w:val="0"/>
          <w:iCs/>
        </w:rPr>
      </w:pPr>
      <w:r w:rsidRPr="00593916">
        <w:rPr>
          <w:bCs w:val="0"/>
          <w:iCs/>
        </w:rPr>
        <w:t>(На бланке организации)</w:t>
      </w:r>
    </w:p>
    <w:tbl>
      <w:tblPr>
        <w:tblW w:w="10031" w:type="dxa"/>
        <w:tblLook w:val="04A0" w:firstRow="1" w:lastRow="0" w:firstColumn="1" w:lastColumn="0" w:noHBand="0" w:noVBand="1"/>
      </w:tblPr>
      <w:tblGrid>
        <w:gridCol w:w="4644"/>
        <w:gridCol w:w="284"/>
        <w:gridCol w:w="5103"/>
      </w:tblGrid>
      <w:tr w:rsidR="000A4B08" w:rsidRPr="00593916" w14:paraId="09FC5AEA" w14:textId="77777777" w:rsidTr="00CC0479">
        <w:trPr>
          <w:trHeight w:val="264"/>
        </w:trPr>
        <w:tc>
          <w:tcPr>
            <w:tcW w:w="4644" w:type="dxa"/>
            <w:tcBorders>
              <w:top w:val="single" w:sz="4" w:space="0" w:color="auto"/>
              <w:left w:val="single" w:sz="4" w:space="0" w:color="auto"/>
              <w:right w:val="single" w:sz="4" w:space="0" w:color="auto"/>
            </w:tcBorders>
            <w:shd w:val="clear" w:color="auto" w:fill="auto"/>
          </w:tcPr>
          <w:p w14:paraId="2899B1BB" w14:textId="77777777" w:rsidR="000A4B08" w:rsidRPr="00593916" w:rsidRDefault="000A4B08" w:rsidP="00CC0479">
            <w:pPr>
              <w:pStyle w:val="a8"/>
              <w:jc w:val="center"/>
              <w:rPr>
                <w:rFonts w:ascii="Times New Roman" w:eastAsia="Calibri" w:hAnsi="Times New Roman" w:cs="Times New Roman"/>
                <w:b/>
                <w:sz w:val="22"/>
                <w:szCs w:val="22"/>
                <w:lang w:val="en-US" w:eastAsia="en-US"/>
              </w:rPr>
            </w:pPr>
          </w:p>
          <w:p w14:paraId="2B441EEA" w14:textId="77777777" w:rsidR="000A4B08" w:rsidRPr="00593916" w:rsidRDefault="000A4B08" w:rsidP="00CC0479">
            <w:pPr>
              <w:pStyle w:val="a8"/>
              <w:rPr>
                <w:rFonts w:ascii="Times New Roman" w:hAnsi="Times New Roman" w:cs="Times New Roman"/>
                <w:sz w:val="22"/>
                <w:szCs w:val="22"/>
                <w:lang w:val="en-US" w:eastAsia="en-US"/>
              </w:rPr>
            </w:pPr>
            <w:r w:rsidRPr="00593916">
              <w:rPr>
                <w:rFonts w:ascii="Times New Roman" w:hAnsi="Times New Roman" w:cs="Times New Roman"/>
                <w:sz w:val="22"/>
                <w:szCs w:val="22"/>
                <w:lang w:val="en-US" w:eastAsia="en-US"/>
              </w:rPr>
              <w:t>To: CENTRAL COUNTERPARTY NATIONAL CLEARING CENTRE («</w:t>
            </w:r>
            <w:r w:rsidRPr="00593916">
              <w:rPr>
                <w:rFonts w:ascii="Times New Roman" w:hAnsi="Times New Roman" w:cs="Times New Roman"/>
                <w:b/>
                <w:sz w:val="22"/>
                <w:szCs w:val="22"/>
                <w:lang w:val="en-US" w:eastAsia="en-US"/>
              </w:rPr>
              <w:t>NCC</w:t>
            </w:r>
            <w:r w:rsidRPr="00593916">
              <w:rPr>
                <w:rFonts w:ascii="Times New Roman" w:hAnsi="Times New Roman" w:cs="Times New Roman"/>
                <w:sz w:val="22"/>
                <w:szCs w:val="22"/>
                <w:lang w:val="en-US" w:eastAsia="en-US"/>
              </w:rPr>
              <w:t>»)</w:t>
            </w:r>
          </w:p>
          <w:p w14:paraId="6F62B186" w14:textId="77777777" w:rsidR="000A4B08" w:rsidRPr="00593916" w:rsidRDefault="000A4B08" w:rsidP="00CC0479">
            <w:pPr>
              <w:pStyle w:val="a8"/>
              <w:jc w:val="center"/>
              <w:rPr>
                <w:rFonts w:ascii="Times New Roman" w:eastAsia="Calibri" w:hAnsi="Times New Roman" w:cs="Times New Roman"/>
                <w:b/>
                <w:sz w:val="22"/>
                <w:szCs w:val="22"/>
                <w:lang w:val="en-US" w:eastAsia="en-US"/>
              </w:rPr>
            </w:pPr>
          </w:p>
          <w:p w14:paraId="38415C90" w14:textId="77777777" w:rsidR="000A4B08" w:rsidRPr="00593916" w:rsidRDefault="000A4B08" w:rsidP="00CC0479">
            <w:pPr>
              <w:pStyle w:val="a8"/>
              <w:jc w:val="center"/>
              <w:rPr>
                <w:rFonts w:ascii="Times New Roman" w:eastAsia="Calibri" w:hAnsi="Times New Roman" w:cs="Times New Roman"/>
                <w:b/>
                <w:sz w:val="22"/>
                <w:szCs w:val="22"/>
                <w:lang w:val="en-US" w:eastAsia="en-US"/>
              </w:rPr>
            </w:pPr>
          </w:p>
          <w:p w14:paraId="3E88D5F5" w14:textId="77777777" w:rsidR="000A4B08" w:rsidRPr="00593916" w:rsidRDefault="000A4B08" w:rsidP="00CC0479">
            <w:pPr>
              <w:pStyle w:val="a8"/>
              <w:jc w:val="center"/>
              <w:rPr>
                <w:rFonts w:ascii="Times New Roman" w:eastAsia="Calibri" w:hAnsi="Times New Roman" w:cs="Times New Roman"/>
                <w:b/>
                <w:sz w:val="22"/>
                <w:szCs w:val="22"/>
                <w:lang w:val="en-US" w:eastAsia="en-US"/>
              </w:rPr>
            </w:pPr>
          </w:p>
          <w:p w14:paraId="2284E316" w14:textId="77777777" w:rsidR="000A4B08" w:rsidRPr="00593916" w:rsidRDefault="000A4B08" w:rsidP="00CC0479">
            <w:pPr>
              <w:pStyle w:val="a8"/>
              <w:jc w:val="center"/>
              <w:rPr>
                <w:rFonts w:ascii="Times New Roman" w:eastAsia="Calibri" w:hAnsi="Times New Roman" w:cs="Times New Roman"/>
                <w:b/>
                <w:sz w:val="22"/>
                <w:szCs w:val="22"/>
                <w:lang w:val="en-US" w:eastAsia="en-US"/>
              </w:rPr>
            </w:pPr>
          </w:p>
          <w:p w14:paraId="5F08769E" w14:textId="77777777" w:rsidR="000A4B08" w:rsidRPr="00593916" w:rsidRDefault="000A4B08" w:rsidP="00CC0479">
            <w:pPr>
              <w:pStyle w:val="a8"/>
              <w:jc w:val="center"/>
              <w:rPr>
                <w:rFonts w:ascii="Times New Roman" w:eastAsia="Calibri" w:hAnsi="Times New Roman" w:cs="Times New Roman"/>
                <w:b/>
                <w:sz w:val="22"/>
                <w:szCs w:val="22"/>
                <w:lang w:val="en-US" w:eastAsia="en-US"/>
              </w:rPr>
            </w:pPr>
          </w:p>
          <w:p w14:paraId="62BB6B01" w14:textId="77777777" w:rsidR="000A4B08" w:rsidRPr="00593916" w:rsidRDefault="000A4B08" w:rsidP="00CC0479">
            <w:pPr>
              <w:pStyle w:val="a8"/>
              <w:jc w:val="center"/>
              <w:rPr>
                <w:rFonts w:ascii="Times New Roman" w:eastAsia="Calibri" w:hAnsi="Times New Roman" w:cs="Times New Roman"/>
                <w:b/>
                <w:sz w:val="22"/>
                <w:szCs w:val="22"/>
                <w:lang w:val="en-US" w:eastAsia="en-US"/>
              </w:rPr>
            </w:pPr>
            <w:r w:rsidRPr="00593916">
              <w:rPr>
                <w:rFonts w:ascii="Times New Roman" w:eastAsia="Calibri" w:hAnsi="Times New Roman" w:cs="Times New Roman"/>
                <w:b/>
                <w:sz w:val="22"/>
                <w:szCs w:val="22"/>
                <w:lang w:val="en-US" w:eastAsia="en-US"/>
              </w:rPr>
              <w:t xml:space="preserve">BENEFICIAL OWNERSHIP </w:t>
            </w:r>
          </w:p>
          <w:p w14:paraId="4B04FCE0" w14:textId="77777777" w:rsidR="000A4B08" w:rsidRPr="00593916" w:rsidRDefault="000A4B08" w:rsidP="00CC0479">
            <w:pPr>
              <w:pStyle w:val="a8"/>
              <w:jc w:val="center"/>
              <w:rPr>
                <w:rFonts w:ascii="Times New Roman" w:eastAsia="Calibri" w:hAnsi="Times New Roman" w:cs="Times New Roman"/>
                <w:b/>
                <w:sz w:val="22"/>
                <w:szCs w:val="22"/>
                <w:lang w:val="en-US" w:eastAsia="en-US"/>
              </w:rPr>
            </w:pPr>
            <w:r w:rsidRPr="00593916">
              <w:rPr>
                <w:rFonts w:ascii="Times New Roman" w:eastAsia="Calibri" w:hAnsi="Times New Roman" w:cs="Times New Roman"/>
                <w:b/>
                <w:sz w:val="22"/>
                <w:szCs w:val="22"/>
                <w:lang w:val="en-US" w:eastAsia="en-US"/>
              </w:rPr>
              <w:t>WAIVER*</w:t>
            </w:r>
          </w:p>
          <w:p w14:paraId="1965EC5A" w14:textId="77777777" w:rsidR="000A4B08" w:rsidRPr="00593916" w:rsidRDefault="000A4B08" w:rsidP="00CC0479">
            <w:pPr>
              <w:pStyle w:val="a8"/>
              <w:jc w:val="center"/>
              <w:rPr>
                <w:rFonts w:ascii="Times New Roman" w:eastAsia="Calibri" w:hAnsi="Times New Roman" w:cs="Times New Roman"/>
                <w:b/>
                <w:sz w:val="22"/>
                <w:szCs w:val="22"/>
                <w:lang w:val="en-US" w:eastAsia="en-US"/>
              </w:rPr>
            </w:pPr>
          </w:p>
          <w:p w14:paraId="7628FD67" w14:textId="77777777" w:rsidR="000A4B08" w:rsidRPr="00593916" w:rsidRDefault="000A4B08" w:rsidP="00CC0479">
            <w:pPr>
              <w:pStyle w:val="a8"/>
              <w:jc w:val="center"/>
              <w:rPr>
                <w:rFonts w:ascii="Times New Roman" w:eastAsia="Calibri" w:hAnsi="Times New Roman" w:cs="Times New Roman"/>
                <w:b/>
                <w:sz w:val="22"/>
                <w:szCs w:val="22"/>
                <w:lang w:val="en-US" w:eastAsia="en-US"/>
              </w:rPr>
            </w:pPr>
          </w:p>
          <w:p w14:paraId="1D8E47EA" w14:textId="77777777" w:rsidR="000A4B08" w:rsidRPr="00593916" w:rsidRDefault="000A4B08" w:rsidP="00CC0479">
            <w:pPr>
              <w:pStyle w:val="a8"/>
              <w:jc w:val="center"/>
              <w:rPr>
                <w:rFonts w:ascii="Times New Roman" w:eastAsia="Calibri" w:hAnsi="Times New Roman" w:cs="Times New Roman"/>
                <w:b/>
                <w:sz w:val="22"/>
                <w:szCs w:val="22"/>
                <w:lang w:val="en-US" w:eastAsia="en-US"/>
              </w:rPr>
            </w:pPr>
            <w:r w:rsidRPr="00593916">
              <w:rPr>
                <w:rFonts w:ascii="Times New Roman" w:eastAsia="Calibri" w:hAnsi="Times New Roman" w:cs="Times New Roman"/>
                <w:b/>
                <w:sz w:val="22"/>
                <w:szCs w:val="22"/>
                <w:lang w:val="en-US" w:eastAsia="en-US"/>
              </w:rPr>
              <w:t>(The [</w:t>
            </w:r>
            <w:r w:rsidRPr="00593916">
              <w:rPr>
                <w:rFonts w:ascii="Times New Roman" w:hAnsi="Times New Roman" w:cs="Times New Roman"/>
                <w:b/>
                <w:sz w:val="22"/>
                <w:szCs w:val="22"/>
                <w:lang w:val="en-US" w:eastAsia="en-US"/>
              </w:rPr>
              <w:t>COMPANY]</w:t>
            </w:r>
            <w:r w:rsidRPr="00593916">
              <w:rPr>
                <w:rFonts w:ascii="Times New Roman" w:eastAsia="Calibri" w:hAnsi="Times New Roman" w:cs="Times New Roman"/>
                <w:b/>
                <w:sz w:val="22"/>
                <w:szCs w:val="22"/>
                <w:lang w:val="en-US" w:eastAsia="en-US"/>
              </w:rPr>
              <w:t xml:space="preserve"> is not the beneficial owner of income)</w:t>
            </w:r>
          </w:p>
          <w:p w14:paraId="76699A45" w14:textId="77777777" w:rsidR="000A4B08" w:rsidRPr="00593916" w:rsidRDefault="000A4B08" w:rsidP="00CC0479">
            <w:pPr>
              <w:pStyle w:val="a8"/>
              <w:jc w:val="right"/>
              <w:rPr>
                <w:rFonts w:ascii="Times New Roman" w:hAnsi="Times New Roman" w:cs="Times New Roman"/>
                <w:b/>
                <w:sz w:val="22"/>
                <w:szCs w:val="22"/>
                <w:lang w:val="en-US" w:eastAsia="en-US"/>
              </w:rPr>
            </w:pPr>
          </w:p>
        </w:tc>
        <w:tc>
          <w:tcPr>
            <w:tcW w:w="284" w:type="dxa"/>
            <w:tcBorders>
              <w:left w:val="single" w:sz="4" w:space="0" w:color="auto"/>
              <w:right w:val="single" w:sz="4" w:space="0" w:color="auto"/>
            </w:tcBorders>
            <w:shd w:val="clear" w:color="auto" w:fill="auto"/>
          </w:tcPr>
          <w:p w14:paraId="4C504718" w14:textId="77777777" w:rsidR="000A4B08" w:rsidRPr="00593916" w:rsidRDefault="000A4B08" w:rsidP="00CC0479">
            <w:pPr>
              <w:pStyle w:val="a8"/>
              <w:jc w:val="right"/>
              <w:rPr>
                <w:rFonts w:ascii="Times New Roman" w:hAnsi="Times New Roman" w:cs="Times New Roman"/>
                <w:b/>
                <w:sz w:val="22"/>
                <w:szCs w:val="22"/>
                <w:lang w:val="en-US" w:eastAsia="en-US"/>
              </w:rPr>
            </w:pPr>
          </w:p>
        </w:tc>
        <w:tc>
          <w:tcPr>
            <w:tcW w:w="5103" w:type="dxa"/>
            <w:tcBorders>
              <w:top w:val="single" w:sz="4" w:space="0" w:color="auto"/>
              <w:left w:val="single" w:sz="4" w:space="0" w:color="auto"/>
              <w:right w:val="single" w:sz="4" w:space="0" w:color="auto"/>
            </w:tcBorders>
            <w:shd w:val="clear" w:color="auto" w:fill="auto"/>
          </w:tcPr>
          <w:p w14:paraId="3EC451A4" w14:textId="77777777" w:rsidR="000A4B08" w:rsidRPr="00593916" w:rsidRDefault="000A4B08" w:rsidP="00CC0479">
            <w:pPr>
              <w:pStyle w:val="a8"/>
              <w:jc w:val="center"/>
              <w:rPr>
                <w:rFonts w:ascii="Times New Roman" w:eastAsia="Calibri" w:hAnsi="Times New Roman" w:cs="Times New Roman"/>
                <w:b/>
                <w:sz w:val="22"/>
                <w:szCs w:val="22"/>
                <w:lang w:val="en-US" w:eastAsia="en-US"/>
              </w:rPr>
            </w:pPr>
          </w:p>
          <w:p w14:paraId="0C7CC5F7" w14:textId="77777777" w:rsidR="000A4B08" w:rsidRPr="00593916" w:rsidRDefault="000A4B08" w:rsidP="00CC0479">
            <w:pPr>
              <w:pStyle w:val="a8"/>
              <w:rPr>
                <w:rFonts w:ascii="Times New Roman" w:hAnsi="Times New Roman" w:cs="Times New Roman"/>
                <w:sz w:val="22"/>
                <w:szCs w:val="22"/>
                <w:lang w:eastAsia="en-US"/>
              </w:rPr>
            </w:pPr>
            <w:r w:rsidRPr="00593916">
              <w:rPr>
                <w:rFonts w:ascii="Times New Roman" w:hAnsi="Times New Roman" w:cs="Times New Roman"/>
                <w:sz w:val="22"/>
                <w:szCs w:val="22"/>
                <w:lang w:eastAsia="en-US"/>
              </w:rPr>
              <w:t>Кому: Небанковская кредитная организация-центральный контрагент</w:t>
            </w:r>
          </w:p>
          <w:p w14:paraId="29C34FDA" w14:textId="77777777" w:rsidR="000A4B08" w:rsidRPr="00593916" w:rsidRDefault="000A4B08" w:rsidP="00CC0479">
            <w:pPr>
              <w:pStyle w:val="a8"/>
              <w:rPr>
                <w:rFonts w:ascii="Times New Roman" w:hAnsi="Times New Roman" w:cs="Times New Roman"/>
                <w:sz w:val="22"/>
                <w:szCs w:val="22"/>
                <w:lang w:eastAsia="en-US"/>
              </w:rPr>
            </w:pPr>
            <w:r w:rsidRPr="00593916">
              <w:rPr>
                <w:rFonts w:ascii="Times New Roman" w:hAnsi="Times New Roman" w:cs="Times New Roman"/>
                <w:sz w:val="22"/>
                <w:szCs w:val="22"/>
                <w:lang w:eastAsia="en-US"/>
              </w:rPr>
              <w:t>«Национальный Клиринговый Центр» (Акционерное общество) (далее – «</w:t>
            </w:r>
            <w:r w:rsidRPr="00593916">
              <w:rPr>
                <w:rFonts w:ascii="Times New Roman" w:hAnsi="Times New Roman" w:cs="Times New Roman"/>
                <w:b/>
                <w:sz w:val="22"/>
                <w:szCs w:val="22"/>
                <w:lang w:eastAsia="en-US"/>
              </w:rPr>
              <w:t>НКЦ</w:t>
            </w:r>
            <w:r w:rsidRPr="00593916">
              <w:rPr>
                <w:rFonts w:ascii="Times New Roman" w:hAnsi="Times New Roman" w:cs="Times New Roman"/>
                <w:sz w:val="22"/>
                <w:szCs w:val="22"/>
                <w:lang w:eastAsia="en-US"/>
              </w:rPr>
              <w:t>»)</w:t>
            </w:r>
          </w:p>
          <w:p w14:paraId="44DB1DBC" w14:textId="77777777" w:rsidR="000A4B08" w:rsidRPr="00593916" w:rsidRDefault="000A4B08" w:rsidP="00CC0479">
            <w:pPr>
              <w:pStyle w:val="a8"/>
              <w:jc w:val="center"/>
              <w:rPr>
                <w:rFonts w:ascii="Times New Roman" w:eastAsia="Calibri" w:hAnsi="Times New Roman" w:cs="Times New Roman"/>
                <w:b/>
                <w:sz w:val="22"/>
                <w:szCs w:val="22"/>
                <w:lang w:eastAsia="en-US"/>
              </w:rPr>
            </w:pPr>
          </w:p>
          <w:p w14:paraId="25109056" w14:textId="77777777" w:rsidR="000A4B08" w:rsidRPr="00593916" w:rsidRDefault="000A4B08" w:rsidP="00CC0479">
            <w:pPr>
              <w:pStyle w:val="a8"/>
              <w:jc w:val="center"/>
              <w:rPr>
                <w:rFonts w:ascii="Times New Roman" w:eastAsia="Calibri" w:hAnsi="Times New Roman" w:cs="Times New Roman"/>
                <w:b/>
                <w:sz w:val="22"/>
                <w:szCs w:val="22"/>
                <w:lang w:eastAsia="en-US"/>
              </w:rPr>
            </w:pPr>
          </w:p>
          <w:p w14:paraId="077E0152" w14:textId="77777777" w:rsidR="000A4B08" w:rsidRPr="00593916" w:rsidRDefault="000A4B08" w:rsidP="00CC0479">
            <w:pPr>
              <w:pStyle w:val="a8"/>
              <w:jc w:val="center"/>
              <w:rPr>
                <w:rFonts w:ascii="Times New Roman" w:eastAsia="Calibri" w:hAnsi="Times New Roman" w:cs="Times New Roman"/>
                <w:b/>
                <w:sz w:val="22"/>
                <w:szCs w:val="22"/>
                <w:lang w:eastAsia="en-US"/>
              </w:rPr>
            </w:pPr>
          </w:p>
          <w:p w14:paraId="0805649C" w14:textId="77777777" w:rsidR="000A4B08" w:rsidRPr="00593916" w:rsidRDefault="000A4B08" w:rsidP="00CC0479">
            <w:pPr>
              <w:pStyle w:val="a8"/>
              <w:jc w:val="center"/>
              <w:rPr>
                <w:rFonts w:ascii="Times New Roman" w:eastAsia="Calibri" w:hAnsi="Times New Roman" w:cs="Times New Roman"/>
                <w:b/>
                <w:sz w:val="22"/>
                <w:szCs w:val="22"/>
                <w:lang w:eastAsia="en-US"/>
              </w:rPr>
            </w:pPr>
            <w:r w:rsidRPr="00593916">
              <w:rPr>
                <w:rFonts w:ascii="Times New Roman" w:eastAsia="Calibri" w:hAnsi="Times New Roman" w:cs="Times New Roman"/>
                <w:b/>
                <w:sz w:val="22"/>
                <w:szCs w:val="22"/>
                <w:lang w:eastAsia="en-US"/>
              </w:rPr>
              <w:t>ПИСЬМО-ПОДТВЕРЖДЕНИЕ ОБ ОТСУТСТВИИ ФАКТИЧЕСКОГО ПРАВА НА ПОЛУЧАЕМЫЙ ДОХОД*</w:t>
            </w:r>
          </w:p>
          <w:p w14:paraId="51F16287" w14:textId="77777777" w:rsidR="000A4B08" w:rsidRPr="00593916" w:rsidRDefault="000A4B08" w:rsidP="00CC0479">
            <w:pPr>
              <w:pStyle w:val="a8"/>
              <w:jc w:val="center"/>
              <w:rPr>
                <w:rFonts w:ascii="Times New Roman" w:eastAsia="Calibri" w:hAnsi="Times New Roman" w:cs="Times New Roman"/>
                <w:b/>
                <w:sz w:val="22"/>
                <w:szCs w:val="22"/>
                <w:lang w:eastAsia="en-US"/>
              </w:rPr>
            </w:pPr>
          </w:p>
          <w:p w14:paraId="345DB52D" w14:textId="77777777" w:rsidR="000A4B08" w:rsidRPr="00593916" w:rsidRDefault="000A4B08" w:rsidP="00CC0479">
            <w:pPr>
              <w:pStyle w:val="a8"/>
              <w:jc w:val="center"/>
              <w:rPr>
                <w:rFonts w:ascii="Times New Roman" w:hAnsi="Times New Roman" w:cs="Times New Roman"/>
                <w:b/>
                <w:sz w:val="22"/>
                <w:szCs w:val="22"/>
                <w:lang w:eastAsia="en-US"/>
              </w:rPr>
            </w:pPr>
            <w:r w:rsidRPr="00593916" w:rsidDel="00265823">
              <w:rPr>
                <w:rFonts w:ascii="Times New Roman" w:eastAsia="Calibri" w:hAnsi="Times New Roman" w:cs="Times New Roman"/>
                <w:b/>
                <w:sz w:val="22"/>
                <w:szCs w:val="22"/>
                <w:lang w:eastAsia="en-US"/>
              </w:rPr>
              <w:t xml:space="preserve"> </w:t>
            </w:r>
            <w:r w:rsidRPr="00593916">
              <w:rPr>
                <w:rFonts w:ascii="Times New Roman" w:eastAsia="Calibri" w:hAnsi="Times New Roman" w:cs="Times New Roman"/>
                <w:b/>
                <w:sz w:val="22"/>
                <w:szCs w:val="22"/>
                <w:lang w:eastAsia="en-US"/>
              </w:rPr>
              <w:t>([</w:t>
            </w:r>
            <w:r w:rsidRPr="00593916">
              <w:rPr>
                <w:rFonts w:ascii="Times New Roman" w:hAnsi="Times New Roman" w:cs="Times New Roman"/>
                <w:b/>
                <w:sz w:val="22"/>
                <w:szCs w:val="22"/>
                <w:lang w:eastAsia="en-US"/>
              </w:rPr>
              <w:t xml:space="preserve">КОМПАНИЯ] </w:t>
            </w:r>
            <w:r w:rsidRPr="00593916">
              <w:rPr>
                <w:rFonts w:ascii="Times New Roman" w:eastAsia="Calibri" w:hAnsi="Times New Roman" w:cs="Times New Roman"/>
                <w:b/>
                <w:sz w:val="22"/>
                <w:szCs w:val="22"/>
                <w:lang w:eastAsia="en-US"/>
              </w:rPr>
              <w:t>не является лицом, имеющим фактическое право на получение дохода)</w:t>
            </w:r>
          </w:p>
        </w:tc>
      </w:tr>
      <w:tr w:rsidR="000A4B08" w:rsidRPr="00593916" w14:paraId="1F60F1DF" w14:textId="77777777" w:rsidTr="00CC0479">
        <w:trPr>
          <w:trHeight w:val="264"/>
        </w:trPr>
        <w:tc>
          <w:tcPr>
            <w:tcW w:w="4644" w:type="dxa"/>
            <w:vMerge w:val="restart"/>
            <w:tcBorders>
              <w:left w:val="single" w:sz="4" w:space="0" w:color="auto"/>
              <w:right w:val="single" w:sz="4" w:space="0" w:color="auto"/>
            </w:tcBorders>
            <w:shd w:val="clear" w:color="auto" w:fill="auto"/>
          </w:tcPr>
          <w:p w14:paraId="31387523" w14:textId="77777777" w:rsidR="000A4B08" w:rsidRPr="00593916" w:rsidRDefault="000A4B08" w:rsidP="00CC0479">
            <w:pPr>
              <w:pStyle w:val="a8"/>
              <w:jc w:val="both"/>
              <w:rPr>
                <w:rFonts w:ascii="Times New Roman" w:hAnsi="Times New Roman" w:cs="Times New Roman"/>
                <w:sz w:val="22"/>
                <w:szCs w:val="22"/>
                <w:lang w:eastAsia="en-US"/>
              </w:rPr>
            </w:pPr>
          </w:p>
          <w:p w14:paraId="5DF2870C" w14:textId="77777777" w:rsidR="000A4B08" w:rsidRPr="00593916" w:rsidRDefault="000A4B08" w:rsidP="00CC0479">
            <w:pPr>
              <w:pStyle w:val="a8"/>
              <w:jc w:val="both"/>
              <w:rPr>
                <w:rFonts w:ascii="Times New Roman" w:hAnsi="Times New Roman" w:cs="Times New Roman"/>
                <w:sz w:val="22"/>
                <w:szCs w:val="22"/>
                <w:lang w:val="en-US" w:eastAsia="en-US"/>
              </w:rPr>
            </w:pPr>
            <w:r w:rsidRPr="00593916">
              <w:rPr>
                <w:rFonts w:ascii="Times New Roman" w:hAnsi="Times New Roman" w:cs="Times New Roman"/>
                <w:sz w:val="22"/>
                <w:szCs w:val="22"/>
                <w:lang w:val="en-US" w:eastAsia="en-US"/>
              </w:rPr>
              <w:t>[</w:t>
            </w:r>
            <w:r w:rsidRPr="00593916">
              <w:rPr>
                <w:rFonts w:ascii="Times New Roman" w:hAnsi="Times New Roman" w:cs="Times New Roman"/>
                <w:b/>
                <w:sz w:val="22"/>
                <w:szCs w:val="22"/>
                <w:lang w:val="en-US" w:eastAsia="en-US"/>
              </w:rPr>
              <w:t>FULL NAME OF COMPANY</w:t>
            </w:r>
            <w:r w:rsidRPr="00593916">
              <w:rPr>
                <w:rFonts w:ascii="Times New Roman" w:hAnsi="Times New Roman" w:cs="Times New Roman"/>
                <w:sz w:val="22"/>
                <w:szCs w:val="22"/>
                <w:lang w:val="en-US" w:eastAsia="en-US"/>
              </w:rPr>
              <w:t>],</w:t>
            </w:r>
            <w:r w:rsidRPr="00593916">
              <w:rPr>
                <w:rFonts w:ascii="Times New Roman" w:eastAsia="Calibri" w:hAnsi="Times New Roman" w:cs="Times New Roman"/>
                <w:sz w:val="22"/>
                <w:szCs w:val="22"/>
                <w:lang w:val="en-US" w:eastAsia="en-US"/>
              </w:rPr>
              <w:t xml:space="preserve"> </w:t>
            </w:r>
            <w:r w:rsidRPr="00593916">
              <w:rPr>
                <w:rFonts w:ascii="Times New Roman" w:hAnsi="Times New Roman" w:cs="Times New Roman"/>
                <w:b/>
                <w:sz w:val="22"/>
                <w:szCs w:val="22"/>
                <w:lang w:val="en-US" w:eastAsia="en-US"/>
              </w:rPr>
              <w:t>(</w:t>
            </w:r>
            <w:r w:rsidRPr="00593916">
              <w:rPr>
                <w:rFonts w:ascii="Times New Roman" w:hAnsi="Times New Roman" w:cs="Times New Roman"/>
                <w:sz w:val="22"/>
                <w:szCs w:val="22"/>
                <w:lang w:val="en-US" w:eastAsia="en-US"/>
              </w:rPr>
              <w:t>the</w:t>
            </w:r>
            <w:r w:rsidRPr="00593916">
              <w:rPr>
                <w:rFonts w:ascii="Times New Roman" w:hAnsi="Times New Roman" w:cs="Times New Roman"/>
                <w:b/>
                <w:sz w:val="22"/>
                <w:szCs w:val="22"/>
                <w:lang w:val="en-US" w:eastAsia="en-US"/>
              </w:rPr>
              <w:t xml:space="preserve"> BROKER)</w:t>
            </w:r>
            <w:r w:rsidRPr="00593916">
              <w:rPr>
                <w:rFonts w:ascii="Times New Roman" w:hAnsi="Times New Roman" w:cs="Times New Roman"/>
                <w:sz w:val="22"/>
                <w:szCs w:val="22"/>
                <w:lang w:val="en-US" w:eastAsia="en-US"/>
              </w:rPr>
              <w:t xml:space="preserve"> registered at [</w:t>
            </w:r>
            <w:r w:rsidRPr="00593916">
              <w:rPr>
                <w:rFonts w:ascii="Times New Roman" w:hAnsi="Times New Roman" w:cs="Times New Roman"/>
                <w:b/>
                <w:sz w:val="22"/>
                <w:szCs w:val="22"/>
                <w:lang w:val="en-US" w:eastAsia="en-US"/>
              </w:rPr>
              <w:t>ADDRESS OF REGISTRATION</w:t>
            </w:r>
            <w:r w:rsidRPr="00593916">
              <w:rPr>
                <w:rFonts w:ascii="Times New Roman" w:hAnsi="Times New Roman" w:cs="Times New Roman"/>
                <w:sz w:val="22"/>
                <w:szCs w:val="22"/>
                <w:lang w:val="en-US" w:eastAsia="en-US"/>
              </w:rPr>
              <w:t>], a tax resident of [</w:t>
            </w:r>
            <w:r w:rsidRPr="00593916">
              <w:rPr>
                <w:rFonts w:ascii="Times New Roman" w:hAnsi="Times New Roman" w:cs="Times New Roman"/>
                <w:b/>
                <w:sz w:val="22"/>
                <w:szCs w:val="22"/>
                <w:lang w:val="en-US" w:eastAsia="en-US"/>
              </w:rPr>
              <w:t>COUNTRY OF TAX RESIDENCY</w:t>
            </w:r>
            <w:r w:rsidRPr="00593916">
              <w:rPr>
                <w:rFonts w:ascii="Times New Roman" w:hAnsi="Times New Roman" w:cs="Times New Roman"/>
                <w:sz w:val="22"/>
                <w:szCs w:val="22"/>
                <w:lang w:val="en-US" w:eastAsia="en-US"/>
              </w:rPr>
              <w:t xml:space="preserve">], confirms that it is not the beneficial owner of the income that will be received under the client transactions and is not entitled to benefit from concessional taxation in view of the provisions of </w:t>
            </w:r>
            <w:r w:rsidRPr="00593916">
              <w:rPr>
                <w:rFonts w:ascii="Times New Roman" w:eastAsia="Calibri" w:hAnsi="Times New Roman" w:cs="Times New Roman"/>
                <w:sz w:val="22"/>
                <w:szCs w:val="22"/>
                <w:lang w:val="en-US" w:eastAsia="en-US"/>
              </w:rPr>
              <w:t>[</w:t>
            </w:r>
            <w:r w:rsidRPr="00593916">
              <w:rPr>
                <w:rFonts w:ascii="Times New Roman" w:eastAsia="Calibri" w:hAnsi="Times New Roman" w:cs="Times New Roman"/>
                <w:b/>
                <w:sz w:val="22"/>
                <w:szCs w:val="22"/>
                <w:lang w:val="en-US" w:eastAsia="en-US"/>
              </w:rPr>
              <w:t>CONVENTION BETWEEN THE GOVERNMENT OF [COUNTRY OF TAX RESIDENCE OF THE BROKER] AND THE GOVERNMENT OF THE RUSSIAN FEDERATION FOR THE AVOIDANCE OF DOUBLE TAXATION AND THE PREVENTION OF FISCAL EVASION WITH RESPECT TO TAXES ON INCOME AND ON PROPERTY [DATE OF THE CONVENTION</w:t>
            </w:r>
            <w:r w:rsidRPr="00593916">
              <w:rPr>
                <w:rFonts w:ascii="Times New Roman" w:eastAsia="Calibri" w:hAnsi="Times New Roman" w:cs="Times New Roman"/>
                <w:sz w:val="22"/>
                <w:szCs w:val="22"/>
                <w:lang w:val="en-US" w:eastAsia="en-US"/>
              </w:rPr>
              <w:t>]</w:t>
            </w:r>
            <w:r w:rsidRPr="00593916">
              <w:rPr>
                <w:rStyle w:val="a3"/>
                <w:rFonts w:ascii="Times New Roman" w:eastAsia="Calibri" w:hAnsi="Times New Roman" w:cs="Times New Roman"/>
                <w:sz w:val="22"/>
                <w:szCs w:val="22"/>
                <w:lang w:val="en-US" w:eastAsia="en-US"/>
              </w:rPr>
              <w:footnoteReference w:id="2"/>
            </w:r>
            <w:r w:rsidRPr="00593916">
              <w:rPr>
                <w:rFonts w:ascii="Times New Roman" w:eastAsia="Calibri" w:hAnsi="Times New Roman" w:cs="Times New Roman"/>
                <w:sz w:val="22"/>
                <w:szCs w:val="22"/>
                <w:lang w:val="en-US" w:eastAsia="en-US"/>
              </w:rPr>
              <w:t>.</w:t>
            </w:r>
          </w:p>
          <w:p w14:paraId="3C33AE34" w14:textId="77777777" w:rsidR="000A4B08" w:rsidRPr="00593916" w:rsidRDefault="000A4B08" w:rsidP="00CC0479">
            <w:pPr>
              <w:pStyle w:val="a8"/>
              <w:jc w:val="both"/>
              <w:rPr>
                <w:rFonts w:ascii="Times New Roman" w:hAnsi="Times New Roman" w:cs="Times New Roman"/>
                <w:sz w:val="22"/>
                <w:szCs w:val="22"/>
                <w:lang w:val="en-US" w:eastAsia="en-US"/>
              </w:rPr>
            </w:pPr>
          </w:p>
          <w:p w14:paraId="25AEC860" w14:textId="77777777" w:rsidR="000A4B08" w:rsidRPr="00593916" w:rsidRDefault="000A4B08" w:rsidP="00CC0479">
            <w:pPr>
              <w:pStyle w:val="a8"/>
              <w:jc w:val="both"/>
              <w:rPr>
                <w:rFonts w:ascii="Times New Roman" w:hAnsi="Times New Roman" w:cs="Times New Roman"/>
                <w:sz w:val="22"/>
                <w:szCs w:val="22"/>
                <w:lang w:val="en-US" w:eastAsia="en-US"/>
              </w:rPr>
            </w:pPr>
          </w:p>
          <w:p w14:paraId="3D49C94A" w14:textId="77777777" w:rsidR="000A4B08" w:rsidRPr="00593916" w:rsidRDefault="000A4B08" w:rsidP="00CC0479">
            <w:pPr>
              <w:pStyle w:val="a8"/>
              <w:jc w:val="both"/>
              <w:rPr>
                <w:rFonts w:ascii="Times New Roman" w:hAnsi="Times New Roman" w:cs="Times New Roman"/>
                <w:sz w:val="22"/>
                <w:szCs w:val="22"/>
                <w:lang w:val="en-US" w:eastAsia="en-US"/>
              </w:rPr>
            </w:pPr>
          </w:p>
          <w:p w14:paraId="52BC017C" w14:textId="77777777" w:rsidR="000A4B08" w:rsidRPr="00593916" w:rsidRDefault="000A4B08" w:rsidP="00CC0479">
            <w:pPr>
              <w:pStyle w:val="a8"/>
              <w:jc w:val="both"/>
              <w:rPr>
                <w:rFonts w:ascii="Times New Roman" w:hAnsi="Times New Roman" w:cs="Times New Roman"/>
                <w:sz w:val="22"/>
                <w:szCs w:val="22"/>
                <w:lang w:val="en-US" w:eastAsia="en-US"/>
              </w:rPr>
            </w:pPr>
            <w:r w:rsidRPr="00593916">
              <w:rPr>
                <w:rFonts w:ascii="Times New Roman" w:hAnsi="Times New Roman" w:cs="Times New Roman"/>
                <w:sz w:val="22"/>
                <w:szCs w:val="22"/>
                <w:lang w:val="en-US" w:eastAsia="en-US"/>
              </w:rPr>
              <w:t>The client transactions mean:</w:t>
            </w:r>
          </w:p>
          <w:p w14:paraId="1191D794" w14:textId="77777777" w:rsidR="000A4B08" w:rsidRPr="00593916" w:rsidRDefault="000A4B08" w:rsidP="00CC0479">
            <w:pPr>
              <w:pStyle w:val="a8"/>
              <w:jc w:val="both"/>
              <w:rPr>
                <w:rFonts w:ascii="Times New Roman" w:hAnsi="Times New Roman" w:cs="Times New Roman"/>
                <w:sz w:val="22"/>
                <w:szCs w:val="22"/>
                <w:lang w:val="en-US" w:eastAsia="en-US"/>
              </w:rPr>
            </w:pPr>
            <w:r w:rsidRPr="00593916">
              <w:rPr>
                <w:rFonts w:ascii="Times New Roman" w:hAnsi="Times New Roman" w:cs="Times New Roman"/>
                <w:sz w:val="22"/>
                <w:szCs w:val="22"/>
                <w:lang w:val="en-US" w:eastAsia="en-US"/>
              </w:rPr>
              <w:t xml:space="preserve">- Transactions concluded on behalf of the BROKER and at the expense of BROKER’s clients, including funds transferred to the BROKER for fiduciary management, where obligations on such trades are recorded in the clearing registers opened by NCC to record cash and other assets of BROKER’s clients, as well as obligations under trades concluded on behalf of the BROKER and at the expense of BROKER’s clients, including funds transferred to the </w:t>
            </w:r>
            <w:r w:rsidRPr="00593916">
              <w:rPr>
                <w:rFonts w:ascii="Times New Roman" w:hAnsi="Times New Roman" w:cs="Times New Roman"/>
                <w:sz w:val="22"/>
                <w:szCs w:val="22"/>
                <w:lang w:val="en-US" w:eastAsia="en-US"/>
              </w:rPr>
              <w:lastRenderedPageBreak/>
              <w:t>BROKER for fiduciary management.</w:t>
            </w:r>
          </w:p>
          <w:p w14:paraId="230800F7" w14:textId="77777777" w:rsidR="000A4B08" w:rsidRPr="00593916" w:rsidRDefault="000A4B08" w:rsidP="00CC0479">
            <w:pPr>
              <w:pStyle w:val="a8"/>
              <w:jc w:val="both"/>
              <w:rPr>
                <w:rFonts w:ascii="Times New Roman" w:hAnsi="Times New Roman" w:cs="Times New Roman"/>
                <w:sz w:val="22"/>
                <w:szCs w:val="22"/>
                <w:lang w:val="en-US" w:eastAsia="en-US"/>
              </w:rPr>
            </w:pPr>
          </w:p>
          <w:p w14:paraId="0519C00D" w14:textId="77777777" w:rsidR="000A4B08" w:rsidRPr="00593916" w:rsidRDefault="000A4B08" w:rsidP="00CC0479">
            <w:pPr>
              <w:pStyle w:val="a8"/>
              <w:jc w:val="both"/>
              <w:rPr>
                <w:rFonts w:ascii="Times New Roman" w:hAnsi="Times New Roman" w:cs="Times New Roman"/>
                <w:i/>
                <w:iCs/>
                <w:sz w:val="22"/>
                <w:szCs w:val="22"/>
                <w:lang w:val="en-US" w:eastAsia="en-US"/>
              </w:rPr>
            </w:pPr>
            <w:r w:rsidRPr="00593916">
              <w:rPr>
                <w:rFonts w:ascii="Times New Roman" w:hAnsi="Times New Roman" w:cs="Times New Roman"/>
                <w:i/>
                <w:iCs/>
                <w:sz w:val="22"/>
                <w:szCs w:val="22"/>
                <w:lang w:val="en-US" w:eastAsia="en-US"/>
              </w:rPr>
              <w:t>Optional. If the BROKER applies TTCA agreements, the phrase is added:</w:t>
            </w:r>
          </w:p>
          <w:p w14:paraId="47E96EAA" w14:textId="77777777" w:rsidR="000A4B08" w:rsidRPr="00593916" w:rsidRDefault="000A4B08" w:rsidP="00CC0479">
            <w:pPr>
              <w:pStyle w:val="a8"/>
              <w:jc w:val="both"/>
              <w:rPr>
                <w:rFonts w:ascii="Times New Roman" w:hAnsi="Times New Roman" w:cs="Times New Roman"/>
                <w:sz w:val="22"/>
                <w:szCs w:val="22"/>
                <w:lang w:val="en-US" w:eastAsia="en-US"/>
              </w:rPr>
            </w:pPr>
            <w:r w:rsidRPr="00593916">
              <w:rPr>
                <w:rFonts w:ascii="Times New Roman" w:hAnsi="Times New Roman" w:cs="Times New Roman"/>
                <w:sz w:val="22"/>
                <w:szCs w:val="22"/>
                <w:lang w:val="en-US" w:eastAsia="en-US"/>
              </w:rPr>
              <w:t>- Transactions in assets (shares, debt securities, futures, options, swaps, repo transactions, other financial instruments) and cash recorded by the BROKER under contracts concluded under the Title Transfer Collateral Agreement model with its clients, which are concluded on behalf of the BROKER and in the interests of the BROKER's clients, and which have an attribute that it is concluded in the interests of the BROKER's client, and obligations under which are recorded in its own clearing registers.</w:t>
            </w:r>
          </w:p>
          <w:p w14:paraId="61475595" w14:textId="77777777" w:rsidR="000A4B08" w:rsidRPr="00593916" w:rsidRDefault="000A4B08" w:rsidP="00CC0479">
            <w:pPr>
              <w:pStyle w:val="a8"/>
              <w:jc w:val="both"/>
              <w:rPr>
                <w:rFonts w:ascii="Times New Roman" w:hAnsi="Times New Roman" w:cs="Times New Roman"/>
                <w:sz w:val="22"/>
                <w:szCs w:val="22"/>
                <w:lang w:val="en-US" w:eastAsia="en-US"/>
              </w:rPr>
            </w:pPr>
          </w:p>
          <w:p w14:paraId="08AB2F91" w14:textId="77777777" w:rsidR="000A4B08" w:rsidRPr="00593916" w:rsidRDefault="000A4B08" w:rsidP="00CC0479">
            <w:pPr>
              <w:pStyle w:val="a8"/>
              <w:jc w:val="both"/>
              <w:rPr>
                <w:rFonts w:ascii="Times New Roman" w:hAnsi="Times New Roman" w:cs="Times New Roman"/>
                <w:sz w:val="22"/>
                <w:szCs w:val="22"/>
                <w:lang w:val="en-US" w:eastAsia="en-US"/>
              </w:rPr>
            </w:pPr>
          </w:p>
          <w:p w14:paraId="2A4C7983" w14:textId="77777777" w:rsidR="000A4B08" w:rsidRPr="00593916" w:rsidRDefault="000A4B08" w:rsidP="00CC0479">
            <w:pPr>
              <w:pStyle w:val="a8"/>
              <w:jc w:val="both"/>
              <w:rPr>
                <w:rFonts w:ascii="Times New Roman" w:hAnsi="Times New Roman" w:cs="Times New Roman"/>
                <w:sz w:val="22"/>
                <w:szCs w:val="22"/>
                <w:lang w:val="en-US" w:eastAsia="en-US"/>
              </w:rPr>
            </w:pPr>
            <w:r w:rsidRPr="00593916">
              <w:rPr>
                <w:rFonts w:ascii="Times New Roman" w:hAnsi="Times New Roman" w:cs="Times New Roman"/>
                <w:sz w:val="22"/>
                <w:szCs w:val="22"/>
                <w:lang w:val="en-US" w:eastAsia="en-US"/>
              </w:rPr>
              <w:t xml:space="preserve">The BROKER acknowledges that the beneficial owner(s) of income is(are): </w:t>
            </w:r>
          </w:p>
          <w:p w14:paraId="52DE5408" w14:textId="77777777" w:rsidR="000A4B08" w:rsidRPr="00593916" w:rsidRDefault="000A4B08" w:rsidP="00CC0479">
            <w:pPr>
              <w:pStyle w:val="a8"/>
              <w:jc w:val="both"/>
              <w:rPr>
                <w:rFonts w:ascii="Times New Roman" w:hAnsi="Times New Roman" w:cs="Times New Roman"/>
                <w:sz w:val="22"/>
                <w:szCs w:val="22"/>
                <w:lang w:val="en-US" w:eastAsia="en-US"/>
              </w:rPr>
            </w:pPr>
          </w:p>
          <w:p w14:paraId="364A8EA6" w14:textId="77777777" w:rsidR="000A4B08" w:rsidRPr="00593916" w:rsidRDefault="000A4B08" w:rsidP="00CC0479">
            <w:pPr>
              <w:pStyle w:val="a8"/>
              <w:jc w:val="both"/>
              <w:rPr>
                <w:rFonts w:ascii="Times New Roman" w:hAnsi="Times New Roman" w:cs="Times New Roman"/>
                <w:sz w:val="22"/>
                <w:szCs w:val="22"/>
                <w:lang w:val="en-US" w:eastAsia="en-US"/>
              </w:rPr>
            </w:pPr>
          </w:p>
          <w:p w14:paraId="654F44AD" w14:textId="77777777" w:rsidR="000A4B08" w:rsidRPr="00593916" w:rsidRDefault="000A4B08" w:rsidP="00CC0479">
            <w:pPr>
              <w:pStyle w:val="a8"/>
              <w:jc w:val="both"/>
              <w:rPr>
                <w:rFonts w:ascii="Times New Roman" w:hAnsi="Times New Roman" w:cs="Times New Roman"/>
                <w:b/>
                <w:sz w:val="22"/>
                <w:szCs w:val="22"/>
                <w:lang w:val="en-US" w:eastAsia="en-US"/>
              </w:rPr>
            </w:pPr>
            <w:r w:rsidRPr="00593916">
              <w:rPr>
                <w:rFonts w:ascii="Times New Roman" w:hAnsi="Times New Roman" w:cs="Times New Roman"/>
                <w:b/>
                <w:sz w:val="22"/>
                <w:szCs w:val="22"/>
                <w:lang w:val="en-US" w:eastAsia="en-US"/>
              </w:rPr>
              <w:t xml:space="preserve">[SPECIFIED THE COMPANY] </w:t>
            </w:r>
            <w:r w:rsidRPr="00593916">
              <w:rPr>
                <w:rFonts w:ascii="Times New Roman" w:hAnsi="Times New Roman" w:cs="Times New Roman"/>
                <w:sz w:val="22"/>
                <w:szCs w:val="22"/>
                <w:lang w:val="en-US" w:eastAsia="en-US"/>
              </w:rPr>
              <w:t xml:space="preserve">registered at </w:t>
            </w:r>
            <w:r w:rsidRPr="00593916">
              <w:rPr>
                <w:rFonts w:ascii="Times New Roman" w:hAnsi="Times New Roman" w:cs="Times New Roman"/>
                <w:b/>
                <w:sz w:val="22"/>
                <w:szCs w:val="22"/>
                <w:lang w:val="en-US" w:eastAsia="en-US"/>
              </w:rPr>
              <w:t>[ADDRESS OF REGISTRATION],</w:t>
            </w:r>
            <w:r w:rsidRPr="00593916">
              <w:rPr>
                <w:rFonts w:ascii="Times New Roman" w:hAnsi="Times New Roman" w:cs="Times New Roman"/>
                <w:sz w:val="22"/>
                <w:szCs w:val="22"/>
                <w:lang w:val="en-US" w:eastAsia="en-US"/>
              </w:rPr>
              <w:t xml:space="preserve"> the tax resident of </w:t>
            </w:r>
            <w:r w:rsidRPr="00593916">
              <w:rPr>
                <w:rFonts w:ascii="Times New Roman" w:hAnsi="Times New Roman" w:cs="Times New Roman"/>
                <w:b/>
                <w:sz w:val="22"/>
                <w:szCs w:val="22"/>
                <w:lang w:val="en-US" w:eastAsia="en-US"/>
              </w:rPr>
              <w:t>[COUNTRY].</w:t>
            </w:r>
          </w:p>
          <w:p w14:paraId="2D0AA0E7" w14:textId="77777777" w:rsidR="000A4B08" w:rsidRPr="00593916" w:rsidRDefault="000A4B08" w:rsidP="00CC0479">
            <w:pPr>
              <w:pStyle w:val="a8"/>
              <w:jc w:val="both"/>
              <w:rPr>
                <w:rFonts w:ascii="Times New Roman" w:hAnsi="Times New Roman" w:cs="Times New Roman"/>
                <w:b/>
                <w:sz w:val="22"/>
                <w:szCs w:val="22"/>
                <w:lang w:val="en-US" w:eastAsia="en-US"/>
              </w:rPr>
            </w:pPr>
          </w:p>
          <w:p w14:paraId="0BCB81A8" w14:textId="77777777" w:rsidR="000A4B08" w:rsidRPr="00593916" w:rsidRDefault="000A4B08" w:rsidP="00CC0479">
            <w:pPr>
              <w:pStyle w:val="a8"/>
              <w:jc w:val="both"/>
              <w:rPr>
                <w:rFonts w:ascii="Times New Roman" w:hAnsi="Times New Roman" w:cs="Times New Roman"/>
                <w:sz w:val="22"/>
                <w:szCs w:val="22"/>
                <w:lang w:val="en-US" w:eastAsia="en-US"/>
              </w:rPr>
            </w:pPr>
            <w:r w:rsidRPr="00593916">
              <w:rPr>
                <w:rFonts w:ascii="Times New Roman" w:hAnsi="Times New Roman" w:cs="Times New Roman"/>
                <w:b/>
                <w:sz w:val="22"/>
                <w:szCs w:val="22"/>
                <w:lang w:val="en-US" w:eastAsia="en-US"/>
              </w:rPr>
              <w:t xml:space="preserve">[SPECIFIED THE COMPANY] </w:t>
            </w:r>
            <w:r w:rsidRPr="00593916">
              <w:rPr>
                <w:rFonts w:ascii="Times New Roman" w:hAnsi="Times New Roman" w:cs="Times New Roman"/>
                <w:sz w:val="22"/>
                <w:szCs w:val="22"/>
                <w:lang w:val="en-US" w:eastAsia="en-US"/>
              </w:rPr>
              <w:t xml:space="preserve">registered at </w:t>
            </w:r>
            <w:r w:rsidRPr="00593916">
              <w:rPr>
                <w:rFonts w:ascii="Times New Roman" w:hAnsi="Times New Roman" w:cs="Times New Roman"/>
                <w:b/>
                <w:sz w:val="22"/>
                <w:szCs w:val="22"/>
                <w:lang w:val="en-US" w:eastAsia="en-US"/>
              </w:rPr>
              <w:t>[ADDRESS OF REGISTRATION],</w:t>
            </w:r>
            <w:r w:rsidRPr="00593916">
              <w:rPr>
                <w:rFonts w:ascii="Times New Roman" w:hAnsi="Times New Roman" w:cs="Times New Roman"/>
                <w:sz w:val="22"/>
                <w:szCs w:val="22"/>
                <w:lang w:val="en-US" w:eastAsia="en-US"/>
              </w:rPr>
              <w:t xml:space="preserve"> the tax resident of </w:t>
            </w:r>
            <w:r w:rsidRPr="00593916">
              <w:rPr>
                <w:rFonts w:ascii="Times New Roman" w:hAnsi="Times New Roman" w:cs="Times New Roman"/>
                <w:b/>
                <w:sz w:val="22"/>
                <w:szCs w:val="22"/>
                <w:lang w:val="en-US" w:eastAsia="en-US"/>
              </w:rPr>
              <w:t>[COUNTRY]</w:t>
            </w:r>
            <w:r w:rsidRPr="00593916">
              <w:rPr>
                <w:rFonts w:ascii="Times New Roman" w:hAnsi="Times New Roman" w:cs="Times New Roman"/>
                <w:sz w:val="22"/>
                <w:szCs w:val="22"/>
                <w:lang w:val="en-US" w:eastAsia="en-US"/>
              </w:rPr>
              <w:t xml:space="preserve"> </w:t>
            </w:r>
          </w:p>
          <w:p w14:paraId="1939C54D" w14:textId="77777777" w:rsidR="000A4B08" w:rsidRPr="00593916" w:rsidRDefault="000A4B08" w:rsidP="00CC0479">
            <w:pPr>
              <w:pStyle w:val="a8"/>
              <w:jc w:val="both"/>
              <w:rPr>
                <w:rFonts w:ascii="Times New Roman" w:hAnsi="Times New Roman" w:cs="Times New Roman"/>
                <w:sz w:val="22"/>
                <w:szCs w:val="22"/>
                <w:lang w:val="en-US" w:eastAsia="en-US"/>
              </w:rPr>
            </w:pPr>
          </w:p>
          <w:p w14:paraId="5852E873" w14:textId="77777777" w:rsidR="000A4B08" w:rsidRPr="00593916" w:rsidRDefault="000A4B08" w:rsidP="00CC0479">
            <w:pPr>
              <w:pStyle w:val="a8"/>
              <w:jc w:val="both"/>
              <w:rPr>
                <w:rFonts w:ascii="Times New Roman" w:hAnsi="Times New Roman" w:cs="Times New Roman"/>
                <w:sz w:val="22"/>
                <w:szCs w:val="22"/>
                <w:lang w:val="en-US" w:eastAsia="en-US"/>
              </w:rPr>
            </w:pPr>
          </w:p>
          <w:p w14:paraId="7FAC5692" w14:textId="77777777" w:rsidR="000A4B08" w:rsidRPr="00593916" w:rsidRDefault="000A4B08" w:rsidP="00CC0479">
            <w:pPr>
              <w:pStyle w:val="a8"/>
              <w:jc w:val="both"/>
              <w:rPr>
                <w:rFonts w:ascii="Times New Roman" w:eastAsia="Calibri" w:hAnsi="Times New Roman" w:cs="Times New Roman"/>
                <w:sz w:val="22"/>
                <w:szCs w:val="22"/>
                <w:lang w:val="en-US" w:eastAsia="en-US"/>
              </w:rPr>
            </w:pPr>
            <w:r w:rsidRPr="00593916">
              <w:rPr>
                <w:rFonts w:ascii="Times New Roman" w:hAnsi="Times New Roman" w:cs="Times New Roman"/>
                <w:sz w:val="22"/>
                <w:szCs w:val="22"/>
                <w:lang w:val="en-US" w:eastAsia="en-US"/>
              </w:rPr>
              <w:t>(</w:t>
            </w:r>
            <w:proofErr w:type="gramStart"/>
            <w:r w:rsidRPr="00593916">
              <w:rPr>
                <w:rFonts w:ascii="Times New Roman" w:hAnsi="Times New Roman" w:cs="Times New Roman"/>
                <w:sz w:val="22"/>
                <w:szCs w:val="22"/>
                <w:lang w:val="en-US" w:eastAsia="en-US"/>
              </w:rPr>
              <w:t>jointly</w:t>
            </w:r>
            <w:proofErr w:type="gramEnd"/>
            <w:r w:rsidRPr="00593916">
              <w:rPr>
                <w:rFonts w:ascii="Times New Roman" w:hAnsi="Times New Roman" w:cs="Times New Roman"/>
                <w:sz w:val="22"/>
                <w:szCs w:val="22"/>
                <w:lang w:val="en-US" w:eastAsia="en-US"/>
              </w:rPr>
              <w:t xml:space="preserve"> the “</w:t>
            </w:r>
            <w:r w:rsidRPr="00593916">
              <w:rPr>
                <w:rFonts w:ascii="Times New Roman" w:hAnsi="Times New Roman" w:cs="Times New Roman"/>
                <w:b/>
                <w:sz w:val="22"/>
                <w:szCs w:val="22"/>
                <w:lang w:val="en-US" w:eastAsia="en-US"/>
              </w:rPr>
              <w:t>CLIENTS</w:t>
            </w:r>
            <w:r w:rsidRPr="00593916">
              <w:rPr>
                <w:rFonts w:ascii="Times New Roman" w:hAnsi="Times New Roman" w:cs="Times New Roman"/>
                <w:sz w:val="22"/>
                <w:szCs w:val="22"/>
                <w:lang w:val="en-US" w:eastAsia="en-US"/>
              </w:rPr>
              <w:t>”).</w:t>
            </w:r>
            <w:r w:rsidRPr="00593916">
              <w:rPr>
                <w:rFonts w:ascii="Times New Roman" w:eastAsia="Calibri" w:hAnsi="Times New Roman" w:cs="Times New Roman"/>
                <w:sz w:val="22"/>
                <w:szCs w:val="22"/>
                <w:lang w:val="en-US" w:eastAsia="en-US"/>
              </w:rPr>
              <w:t xml:space="preserve"> </w:t>
            </w:r>
          </w:p>
          <w:p w14:paraId="1182143B" w14:textId="77777777" w:rsidR="000A4B08" w:rsidRPr="00593916" w:rsidRDefault="000A4B08" w:rsidP="00CC0479">
            <w:pPr>
              <w:pStyle w:val="a8"/>
              <w:jc w:val="both"/>
              <w:rPr>
                <w:rFonts w:ascii="Times New Roman" w:eastAsia="Calibri" w:hAnsi="Times New Roman" w:cs="Times New Roman"/>
                <w:sz w:val="22"/>
                <w:szCs w:val="22"/>
                <w:lang w:val="en-US" w:eastAsia="en-US"/>
              </w:rPr>
            </w:pPr>
          </w:p>
          <w:p w14:paraId="464ED235" w14:textId="77777777" w:rsidR="000A4B08" w:rsidRPr="00593916" w:rsidRDefault="000A4B08" w:rsidP="00CC0479">
            <w:pPr>
              <w:pStyle w:val="a8"/>
              <w:jc w:val="both"/>
              <w:rPr>
                <w:rFonts w:ascii="Times New Roman" w:hAnsi="Times New Roman" w:cs="Times New Roman"/>
                <w:b/>
                <w:sz w:val="22"/>
                <w:szCs w:val="22"/>
                <w:lang w:val="en-US" w:eastAsia="en-US"/>
              </w:rPr>
            </w:pPr>
            <w:r w:rsidRPr="00593916">
              <w:rPr>
                <w:rFonts w:ascii="Times New Roman" w:eastAsia="Calibri" w:hAnsi="Times New Roman" w:cs="Times New Roman"/>
                <w:sz w:val="22"/>
                <w:szCs w:val="22"/>
                <w:lang w:val="en-US" w:eastAsia="en-US"/>
              </w:rPr>
              <w:t xml:space="preserve">For the purposes of this Beneficial Ownership Waiver, the term ‘beneficial owner of income’ is used in the meaning given by the tax legislation of the Russian Federation.   </w:t>
            </w:r>
          </w:p>
        </w:tc>
        <w:tc>
          <w:tcPr>
            <w:tcW w:w="284" w:type="dxa"/>
            <w:tcBorders>
              <w:left w:val="single" w:sz="4" w:space="0" w:color="auto"/>
              <w:right w:val="single" w:sz="4" w:space="0" w:color="auto"/>
            </w:tcBorders>
            <w:shd w:val="clear" w:color="auto" w:fill="auto"/>
          </w:tcPr>
          <w:p w14:paraId="58E30CA0" w14:textId="77777777" w:rsidR="000A4B08" w:rsidRPr="00593916" w:rsidRDefault="000A4B08" w:rsidP="00CC0479">
            <w:pPr>
              <w:pStyle w:val="a8"/>
              <w:jc w:val="right"/>
              <w:rPr>
                <w:rFonts w:ascii="Times New Roman" w:hAnsi="Times New Roman" w:cs="Times New Roman"/>
                <w:b/>
                <w:sz w:val="22"/>
                <w:szCs w:val="22"/>
                <w:lang w:val="en-US" w:eastAsia="en-US"/>
              </w:rPr>
            </w:pPr>
          </w:p>
        </w:tc>
        <w:tc>
          <w:tcPr>
            <w:tcW w:w="5103" w:type="dxa"/>
            <w:vMerge w:val="restart"/>
            <w:tcBorders>
              <w:left w:val="single" w:sz="4" w:space="0" w:color="auto"/>
              <w:right w:val="single" w:sz="4" w:space="0" w:color="auto"/>
            </w:tcBorders>
            <w:shd w:val="clear" w:color="auto" w:fill="auto"/>
          </w:tcPr>
          <w:p w14:paraId="19683A02" w14:textId="77777777" w:rsidR="000A4B08" w:rsidRPr="00593916" w:rsidRDefault="000A4B08" w:rsidP="00CC0479">
            <w:pPr>
              <w:pStyle w:val="a8"/>
              <w:jc w:val="both"/>
              <w:rPr>
                <w:rFonts w:ascii="Times New Roman" w:hAnsi="Times New Roman" w:cs="Times New Roman"/>
                <w:sz w:val="22"/>
                <w:szCs w:val="22"/>
                <w:lang w:val="en-US" w:eastAsia="en-US"/>
              </w:rPr>
            </w:pPr>
          </w:p>
          <w:p w14:paraId="4E861712" w14:textId="77777777" w:rsidR="000A4B08" w:rsidRPr="00593916" w:rsidRDefault="000A4B08" w:rsidP="00CC0479">
            <w:pPr>
              <w:pStyle w:val="a8"/>
              <w:jc w:val="both"/>
              <w:rPr>
                <w:rFonts w:ascii="Times New Roman" w:hAnsi="Times New Roman" w:cs="Times New Roman"/>
                <w:sz w:val="22"/>
                <w:szCs w:val="22"/>
                <w:lang w:eastAsia="en-US"/>
              </w:rPr>
            </w:pPr>
            <w:r w:rsidRPr="00593916">
              <w:rPr>
                <w:rFonts w:ascii="Times New Roman" w:hAnsi="Times New Roman" w:cs="Times New Roman"/>
                <w:sz w:val="22"/>
                <w:szCs w:val="22"/>
                <w:lang w:eastAsia="en-US"/>
              </w:rPr>
              <w:t>[</w:t>
            </w:r>
            <w:r w:rsidRPr="00593916">
              <w:rPr>
                <w:rFonts w:ascii="Times New Roman" w:hAnsi="Times New Roman" w:cs="Times New Roman"/>
                <w:b/>
                <w:sz w:val="22"/>
                <w:szCs w:val="22"/>
                <w:lang w:eastAsia="en-US"/>
              </w:rPr>
              <w:t>ПОЛНОЕ НАИМЕНОВАНИЕ КОМПАНИИ</w:t>
            </w:r>
            <w:r w:rsidRPr="00593916">
              <w:rPr>
                <w:rFonts w:ascii="Times New Roman" w:hAnsi="Times New Roman" w:cs="Times New Roman"/>
                <w:sz w:val="22"/>
                <w:szCs w:val="22"/>
                <w:lang w:eastAsia="en-US"/>
              </w:rPr>
              <w:t>],</w:t>
            </w:r>
            <w:r w:rsidRPr="00593916">
              <w:rPr>
                <w:rFonts w:ascii="Times New Roman" w:hAnsi="Times New Roman" w:cs="Times New Roman"/>
                <w:b/>
                <w:sz w:val="22"/>
                <w:szCs w:val="22"/>
                <w:lang w:eastAsia="en-US"/>
              </w:rPr>
              <w:t xml:space="preserve"> («БРОКЕР»), </w:t>
            </w:r>
            <w:r w:rsidRPr="00593916">
              <w:rPr>
                <w:rFonts w:ascii="Times New Roman" w:hAnsi="Times New Roman" w:cs="Times New Roman"/>
                <w:sz w:val="22"/>
                <w:szCs w:val="22"/>
                <w:lang w:eastAsia="en-US"/>
              </w:rPr>
              <w:t>зарегистрированная по адресу [</w:t>
            </w:r>
            <w:r w:rsidRPr="00593916">
              <w:rPr>
                <w:rFonts w:ascii="Times New Roman" w:hAnsi="Times New Roman" w:cs="Times New Roman"/>
                <w:b/>
                <w:sz w:val="22"/>
                <w:szCs w:val="22"/>
                <w:lang w:eastAsia="en-US"/>
              </w:rPr>
              <w:t>ЮРИДИЧЕСКИЙ АДРЕС</w:t>
            </w:r>
            <w:r w:rsidRPr="00593916">
              <w:rPr>
                <w:rFonts w:ascii="Times New Roman" w:hAnsi="Times New Roman" w:cs="Times New Roman"/>
                <w:sz w:val="22"/>
                <w:szCs w:val="22"/>
                <w:lang w:eastAsia="en-US"/>
              </w:rPr>
              <w:t>], являющаяся налоговым резидентом [</w:t>
            </w:r>
            <w:r w:rsidRPr="00593916">
              <w:rPr>
                <w:rFonts w:ascii="Times New Roman" w:hAnsi="Times New Roman" w:cs="Times New Roman"/>
                <w:b/>
                <w:sz w:val="22"/>
                <w:szCs w:val="22"/>
                <w:lang w:eastAsia="en-US"/>
              </w:rPr>
              <w:t>СТРАНА НАЛОГОВОГО РЕЗИДЕНТСТВА</w:t>
            </w:r>
            <w:r w:rsidRPr="00593916">
              <w:rPr>
                <w:rFonts w:ascii="Times New Roman" w:hAnsi="Times New Roman" w:cs="Times New Roman"/>
                <w:sz w:val="22"/>
                <w:szCs w:val="22"/>
                <w:lang w:eastAsia="en-US"/>
              </w:rPr>
              <w:t xml:space="preserve">], подтверждает, что она не является лицом, имеющим фактическое право на получение дохода от </w:t>
            </w:r>
            <w:r w:rsidRPr="00593916">
              <w:rPr>
                <w:rFonts w:ascii="Times New Roman" w:hAnsi="Times New Roman" w:cs="Times New Roman"/>
                <w:b/>
                <w:bCs/>
                <w:sz w:val="22"/>
                <w:szCs w:val="22"/>
                <w:lang w:eastAsia="en-US"/>
              </w:rPr>
              <w:t>клиентских сделок</w:t>
            </w:r>
            <w:r w:rsidRPr="00593916">
              <w:rPr>
                <w:rFonts w:ascii="Times New Roman" w:hAnsi="Times New Roman" w:cs="Times New Roman"/>
                <w:sz w:val="22"/>
                <w:szCs w:val="22"/>
                <w:lang w:eastAsia="en-US"/>
              </w:rPr>
              <w:t xml:space="preserve">  , а также не претендует на получение налоговых льгот в рамках положений [</w:t>
            </w:r>
            <w:r w:rsidRPr="00593916">
              <w:rPr>
                <w:rFonts w:ascii="Times New Roman" w:hAnsi="Times New Roman" w:cs="Times New Roman"/>
                <w:b/>
                <w:sz w:val="22"/>
                <w:szCs w:val="22"/>
                <w:lang w:eastAsia="en-US"/>
              </w:rPr>
              <w:t>КОНВЕНЦИИ МЕЖДУ ПРАВИТЕЛЬСТВОМ [СТРАНА, В КОТОРОЙ БРОКЕР ЯВЛЯЕТСЯ НАЛОГОВЫМ РЕЗИДЕНТОМ] И ПРАВИТЕЛЬСТВОМ РОССИЙСКОЙ ФЕДЕРАЦИИ ОБ ИЗБЕЖАНИИ ДВОЙНОГО НАЛОГООБЛОЖЕНИЯ И ПРЕДОТВРАЩЕНИИ УКЛОНЕНИЯ ОТ НАЛОГООБЛОЖЕНИЯ В ОТНОШЕНИИ НАЛОГОВ НА ДОХОДЫ И ПРИРОСТ СТОИМОСТИ ИМУЩЕСТВА ОТ ДАТА КОНВЕНЦИИ</w:t>
            </w:r>
            <w:r w:rsidRPr="00593916">
              <w:rPr>
                <w:rFonts w:ascii="Times New Roman" w:hAnsi="Times New Roman" w:cs="Times New Roman"/>
                <w:sz w:val="22"/>
                <w:szCs w:val="22"/>
                <w:lang w:eastAsia="en-US"/>
              </w:rPr>
              <w:t>]</w:t>
            </w:r>
            <w:r w:rsidRPr="00593916">
              <w:rPr>
                <w:rStyle w:val="a3"/>
                <w:rFonts w:ascii="Times New Roman" w:hAnsi="Times New Roman" w:cs="Times New Roman"/>
                <w:sz w:val="22"/>
                <w:szCs w:val="22"/>
                <w:lang w:eastAsia="en-US"/>
              </w:rPr>
              <w:footnoteReference w:id="3"/>
            </w:r>
            <w:r w:rsidRPr="00593916">
              <w:rPr>
                <w:rFonts w:ascii="Times New Roman" w:hAnsi="Times New Roman" w:cs="Times New Roman"/>
                <w:sz w:val="22"/>
                <w:szCs w:val="22"/>
                <w:lang w:eastAsia="en-US"/>
              </w:rPr>
              <w:t>.</w:t>
            </w:r>
          </w:p>
          <w:p w14:paraId="092FFE29" w14:textId="77777777" w:rsidR="000A4B08" w:rsidRPr="00593916" w:rsidRDefault="000A4B08" w:rsidP="00CC0479">
            <w:pPr>
              <w:pStyle w:val="a8"/>
              <w:jc w:val="both"/>
              <w:rPr>
                <w:rFonts w:ascii="Times New Roman" w:hAnsi="Times New Roman" w:cs="Times New Roman"/>
                <w:b/>
                <w:sz w:val="22"/>
                <w:szCs w:val="22"/>
                <w:lang w:eastAsia="en-US"/>
              </w:rPr>
            </w:pPr>
          </w:p>
          <w:p w14:paraId="11361E99" w14:textId="77777777" w:rsidR="000A4B08" w:rsidRPr="00593916" w:rsidRDefault="000A4B08" w:rsidP="00CC0479">
            <w:pPr>
              <w:pStyle w:val="a8"/>
              <w:jc w:val="both"/>
              <w:rPr>
                <w:rFonts w:ascii="Times New Roman" w:hAnsi="Times New Roman" w:cs="Times New Roman"/>
                <w:sz w:val="22"/>
                <w:szCs w:val="22"/>
                <w:lang w:eastAsia="en-US"/>
              </w:rPr>
            </w:pPr>
            <w:r w:rsidRPr="00593916">
              <w:rPr>
                <w:rFonts w:ascii="Times New Roman" w:hAnsi="Times New Roman" w:cs="Times New Roman"/>
                <w:sz w:val="22"/>
                <w:szCs w:val="22"/>
                <w:lang w:eastAsia="en-US"/>
              </w:rPr>
              <w:t>Под клиентскими сделками понимаются:</w:t>
            </w:r>
          </w:p>
          <w:p w14:paraId="644093CB" w14:textId="77777777" w:rsidR="000A4B08" w:rsidRPr="00593916" w:rsidRDefault="000A4B08" w:rsidP="00CC0479">
            <w:pPr>
              <w:pStyle w:val="a8"/>
              <w:jc w:val="both"/>
              <w:rPr>
                <w:rFonts w:ascii="Times New Roman" w:hAnsi="Times New Roman" w:cs="Times New Roman"/>
                <w:sz w:val="22"/>
                <w:szCs w:val="22"/>
                <w:lang w:eastAsia="en-US"/>
              </w:rPr>
            </w:pPr>
            <w:r w:rsidRPr="00593916">
              <w:rPr>
                <w:rFonts w:ascii="Times New Roman" w:hAnsi="Times New Roman" w:cs="Times New Roman"/>
                <w:sz w:val="22"/>
                <w:szCs w:val="22"/>
                <w:lang w:eastAsia="en-US"/>
              </w:rPr>
              <w:t xml:space="preserve">- Сделки, заключенные от имени БРОКЕРА и за счет клиентов БРОКЕРА, в том числе за счет средств, переданных БРОКЕРУ в доверительное управление, обязательства по которым учитываются на клиринговых регистрах, открытых НКЦ для учета информации о денежных средствах и иных активах клиентов БРОКЕРА, а также обязательств по сделкам, заключенным от имени БРОКЕРА и за счет клиентов БРОКЕРА, в том числе за счет средств, </w:t>
            </w:r>
            <w:r w:rsidRPr="00593916">
              <w:rPr>
                <w:rFonts w:ascii="Times New Roman" w:hAnsi="Times New Roman" w:cs="Times New Roman"/>
                <w:sz w:val="22"/>
                <w:szCs w:val="22"/>
                <w:lang w:eastAsia="en-US"/>
              </w:rPr>
              <w:lastRenderedPageBreak/>
              <w:t>переданных БРОКЕРУ в доверительное управление.</w:t>
            </w:r>
          </w:p>
          <w:p w14:paraId="1C72C623" w14:textId="77777777" w:rsidR="000A4B08" w:rsidRPr="00593916" w:rsidRDefault="000A4B08" w:rsidP="00CC0479">
            <w:pPr>
              <w:pStyle w:val="a8"/>
              <w:jc w:val="both"/>
              <w:rPr>
                <w:rFonts w:ascii="Times New Roman" w:hAnsi="Times New Roman" w:cs="Times New Roman"/>
                <w:sz w:val="22"/>
                <w:szCs w:val="22"/>
                <w:lang w:eastAsia="en-US"/>
              </w:rPr>
            </w:pPr>
          </w:p>
          <w:p w14:paraId="7A27FC10" w14:textId="77777777" w:rsidR="000A4B08" w:rsidRPr="00593916" w:rsidRDefault="000A4B08" w:rsidP="00CC0479">
            <w:pPr>
              <w:pStyle w:val="a8"/>
              <w:jc w:val="both"/>
              <w:rPr>
                <w:rFonts w:ascii="Times New Roman" w:hAnsi="Times New Roman" w:cs="Times New Roman"/>
                <w:i/>
                <w:iCs/>
                <w:sz w:val="22"/>
                <w:szCs w:val="22"/>
                <w:lang w:eastAsia="en-US"/>
              </w:rPr>
            </w:pPr>
            <w:r w:rsidRPr="00593916">
              <w:rPr>
                <w:rFonts w:ascii="Times New Roman" w:hAnsi="Times New Roman" w:cs="Times New Roman"/>
                <w:i/>
                <w:iCs/>
                <w:sz w:val="22"/>
                <w:szCs w:val="22"/>
                <w:lang w:eastAsia="en-US"/>
              </w:rPr>
              <w:t>Опционально. Если БРОКЕР использует договоры ТТСА, добавляется фраза:</w:t>
            </w:r>
          </w:p>
          <w:p w14:paraId="6AFDD95C" w14:textId="77777777" w:rsidR="000A4B08" w:rsidRPr="00593916" w:rsidRDefault="000A4B08" w:rsidP="00CC0479">
            <w:pPr>
              <w:pStyle w:val="a8"/>
              <w:jc w:val="both"/>
              <w:rPr>
                <w:rFonts w:ascii="Times New Roman" w:hAnsi="Times New Roman" w:cs="Times New Roman"/>
                <w:sz w:val="22"/>
                <w:szCs w:val="22"/>
                <w:lang w:eastAsia="en-US"/>
              </w:rPr>
            </w:pPr>
            <w:r w:rsidRPr="00593916">
              <w:rPr>
                <w:rFonts w:ascii="Times New Roman" w:hAnsi="Times New Roman" w:cs="Times New Roman"/>
                <w:sz w:val="22"/>
                <w:szCs w:val="22"/>
                <w:lang w:eastAsia="en-US"/>
              </w:rPr>
              <w:t xml:space="preserve">- сделки с активами (акции, долговые ценные бумаги, фьючерсы, опционы, свопы, сделки </w:t>
            </w:r>
            <w:proofErr w:type="spellStart"/>
            <w:r w:rsidRPr="00593916">
              <w:rPr>
                <w:rFonts w:ascii="Times New Roman" w:hAnsi="Times New Roman" w:cs="Times New Roman"/>
                <w:sz w:val="22"/>
                <w:szCs w:val="22"/>
                <w:lang w:eastAsia="en-US"/>
              </w:rPr>
              <w:t>репо</w:t>
            </w:r>
            <w:proofErr w:type="spellEnd"/>
            <w:r w:rsidRPr="00593916">
              <w:rPr>
                <w:rFonts w:ascii="Times New Roman" w:hAnsi="Times New Roman" w:cs="Times New Roman"/>
                <w:sz w:val="22"/>
                <w:szCs w:val="22"/>
                <w:lang w:eastAsia="en-US"/>
              </w:rPr>
              <w:t xml:space="preserve">, прочие финансовые инструменты) и денежными средствами, учитываемыми БРОКЕРОМ по договорам, заключенным по модели </w:t>
            </w:r>
            <w:r w:rsidRPr="00593916">
              <w:rPr>
                <w:rFonts w:ascii="Times New Roman" w:hAnsi="Times New Roman" w:cs="Times New Roman"/>
                <w:sz w:val="22"/>
                <w:szCs w:val="22"/>
                <w:lang w:val="en-US" w:eastAsia="en-US"/>
              </w:rPr>
              <w:t>Title</w:t>
            </w:r>
            <w:r w:rsidRPr="00593916">
              <w:rPr>
                <w:rFonts w:ascii="Times New Roman" w:hAnsi="Times New Roman" w:cs="Times New Roman"/>
                <w:sz w:val="22"/>
                <w:szCs w:val="22"/>
                <w:lang w:eastAsia="en-US"/>
              </w:rPr>
              <w:t xml:space="preserve"> </w:t>
            </w:r>
            <w:r w:rsidRPr="00593916">
              <w:rPr>
                <w:rFonts w:ascii="Times New Roman" w:hAnsi="Times New Roman" w:cs="Times New Roman"/>
                <w:sz w:val="22"/>
                <w:szCs w:val="22"/>
                <w:lang w:val="en-US" w:eastAsia="en-US"/>
              </w:rPr>
              <w:t>Transfer</w:t>
            </w:r>
            <w:r w:rsidRPr="00593916">
              <w:rPr>
                <w:rFonts w:ascii="Times New Roman" w:hAnsi="Times New Roman" w:cs="Times New Roman"/>
                <w:sz w:val="22"/>
                <w:szCs w:val="22"/>
                <w:lang w:eastAsia="en-US"/>
              </w:rPr>
              <w:t xml:space="preserve"> </w:t>
            </w:r>
            <w:r w:rsidRPr="00593916">
              <w:rPr>
                <w:rFonts w:ascii="Times New Roman" w:hAnsi="Times New Roman" w:cs="Times New Roman"/>
                <w:sz w:val="22"/>
                <w:szCs w:val="22"/>
                <w:lang w:val="en-US" w:eastAsia="en-US"/>
              </w:rPr>
              <w:t>Collateral</w:t>
            </w:r>
            <w:r w:rsidRPr="00593916">
              <w:rPr>
                <w:rFonts w:ascii="Times New Roman" w:hAnsi="Times New Roman" w:cs="Times New Roman"/>
                <w:sz w:val="22"/>
                <w:szCs w:val="22"/>
                <w:lang w:eastAsia="en-US"/>
              </w:rPr>
              <w:t xml:space="preserve"> </w:t>
            </w:r>
            <w:r w:rsidRPr="00593916">
              <w:rPr>
                <w:rFonts w:ascii="Times New Roman" w:hAnsi="Times New Roman" w:cs="Times New Roman"/>
                <w:sz w:val="22"/>
                <w:szCs w:val="22"/>
                <w:lang w:val="en-US" w:eastAsia="en-US"/>
              </w:rPr>
              <w:t>Agreement</w:t>
            </w:r>
            <w:r w:rsidRPr="00593916">
              <w:rPr>
                <w:rFonts w:ascii="Times New Roman" w:hAnsi="Times New Roman" w:cs="Times New Roman"/>
                <w:sz w:val="22"/>
                <w:szCs w:val="22"/>
                <w:lang w:eastAsia="en-US"/>
              </w:rPr>
              <w:t xml:space="preserve"> со своими клиентами, которые заключаются от имени БРОКЕРА и в интересах клиентов БРОКЕРА, и которые содержат указание в сделке на то, что она заключена в интересах клиента БРОКЕРА, и обязательства по которым учитываются на Собственных клиринговых регистрах.</w:t>
            </w:r>
          </w:p>
          <w:p w14:paraId="27889FD3" w14:textId="77777777" w:rsidR="000A4B08" w:rsidRPr="00593916" w:rsidRDefault="000A4B08" w:rsidP="00CC0479">
            <w:pPr>
              <w:pStyle w:val="a8"/>
              <w:jc w:val="both"/>
              <w:rPr>
                <w:rFonts w:ascii="Times New Roman" w:hAnsi="Times New Roman" w:cs="Times New Roman"/>
                <w:sz w:val="22"/>
                <w:szCs w:val="22"/>
                <w:lang w:eastAsia="en-US"/>
              </w:rPr>
            </w:pPr>
          </w:p>
          <w:p w14:paraId="3F682FCE" w14:textId="77777777" w:rsidR="000A4B08" w:rsidRPr="00593916" w:rsidRDefault="000A4B08" w:rsidP="00CC0479">
            <w:pPr>
              <w:pStyle w:val="a8"/>
              <w:jc w:val="both"/>
              <w:rPr>
                <w:rFonts w:ascii="Times New Roman" w:hAnsi="Times New Roman" w:cs="Times New Roman"/>
                <w:sz w:val="22"/>
                <w:szCs w:val="22"/>
                <w:lang w:eastAsia="en-US"/>
              </w:rPr>
            </w:pPr>
            <w:r w:rsidRPr="00593916">
              <w:rPr>
                <w:rFonts w:ascii="Times New Roman" w:hAnsi="Times New Roman" w:cs="Times New Roman"/>
                <w:sz w:val="22"/>
                <w:szCs w:val="22"/>
                <w:lang w:eastAsia="en-US"/>
              </w:rPr>
              <w:t>БРОКЕР признает, что лицом, имеющим фактическое право на получение дохода, является/являются:</w:t>
            </w:r>
          </w:p>
          <w:p w14:paraId="1AFEB69F" w14:textId="77777777" w:rsidR="000A4B08" w:rsidRPr="00593916" w:rsidRDefault="000A4B08" w:rsidP="00CC0479">
            <w:pPr>
              <w:pStyle w:val="a8"/>
              <w:jc w:val="both"/>
              <w:rPr>
                <w:rFonts w:ascii="Times New Roman" w:hAnsi="Times New Roman" w:cs="Times New Roman"/>
                <w:sz w:val="22"/>
                <w:szCs w:val="22"/>
                <w:lang w:eastAsia="en-US"/>
              </w:rPr>
            </w:pPr>
          </w:p>
          <w:p w14:paraId="38B0C1DC" w14:textId="77777777" w:rsidR="000A4B08" w:rsidRPr="00593916" w:rsidRDefault="000A4B08" w:rsidP="00CC0479">
            <w:pPr>
              <w:pStyle w:val="a8"/>
              <w:jc w:val="both"/>
              <w:rPr>
                <w:rFonts w:ascii="Times New Roman" w:hAnsi="Times New Roman" w:cs="Times New Roman"/>
                <w:b/>
                <w:sz w:val="22"/>
                <w:szCs w:val="22"/>
                <w:lang w:eastAsia="en-US"/>
              </w:rPr>
            </w:pPr>
            <w:r w:rsidRPr="00593916">
              <w:rPr>
                <w:rFonts w:ascii="Times New Roman" w:hAnsi="Times New Roman" w:cs="Times New Roman"/>
                <w:b/>
                <w:sz w:val="22"/>
                <w:szCs w:val="22"/>
                <w:lang w:eastAsia="en-US"/>
              </w:rPr>
              <w:t xml:space="preserve">[НАИМЕНОВАНИЕ КОМПАНИИ], </w:t>
            </w:r>
            <w:r w:rsidRPr="00593916">
              <w:rPr>
                <w:rFonts w:ascii="Times New Roman" w:hAnsi="Times New Roman" w:cs="Times New Roman"/>
                <w:sz w:val="22"/>
                <w:szCs w:val="22"/>
                <w:lang w:eastAsia="en-US"/>
              </w:rPr>
              <w:t xml:space="preserve">зарегистрированная по адресу </w:t>
            </w:r>
            <w:r w:rsidRPr="00593916">
              <w:rPr>
                <w:rFonts w:ascii="Times New Roman" w:hAnsi="Times New Roman" w:cs="Times New Roman"/>
                <w:b/>
                <w:sz w:val="22"/>
                <w:szCs w:val="22"/>
                <w:lang w:eastAsia="en-US"/>
              </w:rPr>
              <w:t>[ЮРИДИЧЕСКИЙ АДРЕС],</w:t>
            </w:r>
            <w:r w:rsidRPr="00593916">
              <w:rPr>
                <w:rFonts w:ascii="Times New Roman" w:hAnsi="Times New Roman" w:cs="Times New Roman"/>
                <w:sz w:val="22"/>
                <w:szCs w:val="22"/>
                <w:lang w:eastAsia="en-US"/>
              </w:rPr>
              <w:t xml:space="preserve"> налоговый резидент </w:t>
            </w:r>
            <w:r w:rsidRPr="00593916">
              <w:rPr>
                <w:rFonts w:ascii="Times New Roman" w:hAnsi="Times New Roman" w:cs="Times New Roman"/>
                <w:b/>
                <w:sz w:val="22"/>
                <w:szCs w:val="22"/>
                <w:lang w:eastAsia="en-US"/>
              </w:rPr>
              <w:t>[УКАЖИТЕ СТРАНУ].</w:t>
            </w:r>
          </w:p>
          <w:p w14:paraId="7009F56D" w14:textId="77777777" w:rsidR="000A4B08" w:rsidRPr="00593916" w:rsidRDefault="000A4B08" w:rsidP="00CC0479">
            <w:pPr>
              <w:pStyle w:val="a8"/>
              <w:jc w:val="both"/>
              <w:rPr>
                <w:rFonts w:ascii="Times New Roman" w:hAnsi="Times New Roman" w:cs="Times New Roman"/>
                <w:sz w:val="22"/>
                <w:szCs w:val="22"/>
                <w:lang w:eastAsia="en-US"/>
              </w:rPr>
            </w:pPr>
            <w:r w:rsidRPr="00593916">
              <w:rPr>
                <w:rFonts w:ascii="Times New Roman" w:hAnsi="Times New Roman" w:cs="Times New Roman"/>
                <w:b/>
                <w:sz w:val="22"/>
                <w:szCs w:val="22"/>
                <w:lang w:eastAsia="en-US"/>
              </w:rPr>
              <w:t xml:space="preserve">НАИМЕНОВАНИЕ КОМПАНИИ], </w:t>
            </w:r>
            <w:r w:rsidRPr="00593916">
              <w:rPr>
                <w:rFonts w:ascii="Times New Roman" w:hAnsi="Times New Roman" w:cs="Times New Roman"/>
                <w:sz w:val="22"/>
                <w:szCs w:val="22"/>
                <w:lang w:eastAsia="en-US"/>
              </w:rPr>
              <w:t xml:space="preserve">зарегистрированная по адресу </w:t>
            </w:r>
            <w:r w:rsidRPr="00593916">
              <w:rPr>
                <w:rFonts w:ascii="Times New Roman" w:hAnsi="Times New Roman" w:cs="Times New Roman"/>
                <w:b/>
                <w:sz w:val="22"/>
                <w:szCs w:val="22"/>
                <w:lang w:eastAsia="en-US"/>
              </w:rPr>
              <w:t>[ЮРИДИЧЕСКИЙ АДРЕС],</w:t>
            </w:r>
            <w:r w:rsidRPr="00593916">
              <w:rPr>
                <w:rFonts w:ascii="Times New Roman" w:hAnsi="Times New Roman" w:cs="Times New Roman"/>
                <w:sz w:val="22"/>
                <w:szCs w:val="22"/>
                <w:lang w:eastAsia="en-US"/>
              </w:rPr>
              <w:t xml:space="preserve"> налоговый резидент </w:t>
            </w:r>
            <w:r w:rsidRPr="00593916">
              <w:rPr>
                <w:rFonts w:ascii="Times New Roman" w:hAnsi="Times New Roman" w:cs="Times New Roman"/>
                <w:b/>
                <w:sz w:val="22"/>
                <w:szCs w:val="22"/>
                <w:lang w:eastAsia="en-US"/>
              </w:rPr>
              <w:t>[УКАЖИТЕ СТРАНУ].</w:t>
            </w:r>
          </w:p>
          <w:p w14:paraId="49195500" w14:textId="77777777" w:rsidR="000A4B08" w:rsidRPr="00593916" w:rsidRDefault="000A4B08" w:rsidP="00CC0479">
            <w:pPr>
              <w:pStyle w:val="a8"/>
              <w:jc w:val="both"/>
              <w:rPr>
                <w:rFonts w:ascii="Times New Roman" w:hAnsi="Times New Roman" w:cs="Times New Roman"/>
                <w:sz w:val="22"/>
                <w:szCs w:val="22"/>
                <w:lang w:eastAsia="en-US"/>
              </w:rPr>
            </w:pPr>
          </w:p>
          <w:p w14:paraId="6BDECB52" w14:textId="77777777" w:rsidR="000A4B08" w:rsidRPr="00593916" w:rsidRDefault="000A4B08" w:rsidP="00CC0479">
            <w:pPr>
              <w:pStyle w:val="a8"/>
              <w:jc w:val="both"/>
              <w:rPr>
                <w:rFonts w:ascii="Times New Roman" w:hAnsi="Times New Roman" w:cs="Times New Roman"/>
                <w:sz w:val="22"/>
                <w:szCs w:val="22"/>
                <w:lang w:eastAsia="en-US"/>
              </w:rPr>
            </w:pPr>
            <w:r w:rsidRPr="00593916">
              <w:rPr>
                <w:rFonts w:ascii="Times New Roman" w:hAnsi="Times New Roman" w:cs="Times New Roman"/>
                <w:sz w:val="22"/>
                <w:szCs w:val="22"/>
                <w:lang w:eastAsia="en-US"/>
              </w:rPr>
              <w:t>(совместно именуемые «</w:t>
            </w:r>
            <w:r w:rsidRPr="00593916">
              <w:rPr>
                <w:rFonts w:ascii="Times New Roman" w:hAnsi="Times New Roman" w:cs="Times New Roman"/>
                <w:b/>
                <w:sz w:val="22"/>
                <w:szCs w:val="22"/>
                <w:lang w:eastAsia="en-US"/>
              </w:rPr>
              <w:t>КЛИЕНТЫ</w:t>
            </w:r>
            <w:r w:rsidRPr="00593916">
              <w:rPr>
                <w:rFonts w:ascii="Times New Roman" w:hAnsi="Times New Roman" w:cs="Times New Roman"/>
                <w:sz w:val="22"/>
                <w:szCs w:val="22"/>
                <w:lang w:eastAsia="en-US"/>
              </w:rPr>
              <w:t>»).</w:t>
            </w:r>
          </w:p>
          <w:p w14:paraId="5D2AFF53" w14:textId="77777777" w:rsidR="000A4B08" w:rsidRPr="00593916" w:rsidRDefault="000A4B08" w:rsidP="00CC0479">
            <w:pPr>
              <w:pStyle w:val="a8"/>
              <w:jc w:val="both"/>
              <w:rPr>
                <w:rFonts w:ascii="Times New Roman" w:hAnsi="Times New Roman" w:cs="Times New Roman"/>
                <w:sz w:val="22"/>
                <w:szCs w:val="22"/>
                <w:lang w:eastAsia="en-US"/>
              </w:rPr>
            </w:pPr>
          </w:p>
          <w:p w14:paraId="5591FAC7" w14:textId="77777777" w:rsidR="000A4B08" w:rsidRPr="00593916" w:rsidRDefault="000A4B08" w:rsidP="00CC0479">
            <w:pPr>
              <w:pStyle w:val="a8"/>
              <w:jc w:val="both"/>
              <w:rPr>
                <w:rFonts w:ascii="Times New Roman" w:eastAsia="Calibri" w:hAnsi="Times New Roman" w:cs="Times New Roman"/>
                <w:sz w:val="22"/>
                <w:szCs w:val="22"/>
                <w:lang w:eastAsia="en-US"/>
              </w:rPr>
            </w:pPr>
            <w:r w:rsidRPr="00593916">
              <w:rPr>
                <w:rFonts w:ascii="Times New Roman" w:hAnsi="Times New Roman" w:cs="Times New Roman"/>
                <w:sz w:val="22"/>
                <w:szCs w:val="22"/>
                <w:lang w:eastAsia="en-US"/>
              </w:rPr>
              <w:t xml:space="preserve">Для целей настоящего ПИСЬМА-ПОДТВЕРЖДЕНИЯ термин «фактическое право на доход» используется в смысле, которое придается ему налоговым законодательством </w:t>
            </w:r>
          </w:p>
          <w:p w14:paraId="5C4E8626" w14:textId="77777777" w:rsidR="000A4B08" w:rsidRPr="00593916" w:rsidRDefault="000A4B08" w:rsidP="00CC0479">
            <w:pPr>
              <w:pStyle w:val="a8"/>
              <w:jc w:val="both"/>
              <w:rPr>
                <w:rFonts w:ascii="Times New Roman" w:hAnsi="Times New Roman" w:cs="Times New Roman"/>
                <w:sz w:val="22"/>
                <w:szCs w:val="22"/>
                <w:lang w:eastAsia="en-US"/>
              </w:rPr>
            </w:pPr>
            <w:r w:rsidRPr="00593916">
              <w:rPr>
                <w:rFonts w:ascii="Times New Roman" w:hAnsi="Times New Roman" w:cs="Times New Roman"/>
                <w:sz w:val="22"/>
                <w:szCs w:val="22"/>
                <w:lang w:eastAsia="en-US"/>
              </w:rPr>
              <w:t xml:space="preserve">Российской Федерации.  </w:t>
            </w:r>
          </w:p>
          <w:p w14:paraId="4B7D422F" w14:textId="77777777" w:rsidR="000A4B08" w:rsidRPr="00593916" w:rsidRDefault="000A4B08" w:rsidP="00CC0479">
            <w:pPr>
              <w:pStyle w:val="a8"/>
              <w:jc w:val="both"/>
              <w:rPr>
                <w:rFonts w:ascii="Times New Roman" w:hAnsi="Times New Roman" w:cs="Times New Roman"/>
                <w:b/>
                <w:sz w:val="22"/>
                <w:szCs w:val="22"/>
                <w:lang w:eastAsia="en-US"/>
              </w:rPr>
            </w:pPr>
          </w:p>
        </w:tc>
      </w:tr>
      <w:tr w:rsidR="000A4B08" w:rsidRPr="00593916" w14:paraId="074F4A19" w14:textId="77777777" w:rsidTr="00CC0479">
        <w:trPr>
          <w:trHeight w:val="264"/>
        </w:trPr>
        <w:tc>
          <w:tcPr>
            <w:tcW w:w="4644" w:type="dxa"/>
            <w:vMerge/>
            <w:tcBorders>
              <w:left w:val="single" w:sz="4" w:space="0" w:color="auto"/>
              <w:bottom w:val="single" w:sz="4" w:space="0" w:color="auto"/>
              <w:right w:val="single" w:sz="4" w:space="0" w:color="auto"/>
            </w:tcBorders>
            <w:shd w:val="clear" w:color="auto" w:fill="auto"/>
          </w:tcPr>
          <w:p w14:paraId="652BC7F5" w14:textId="77777777" w:rsidR="000A4B08" w:rsidRPr="00593916" w:rsidRDefault="000A4B08" w:rsidP="00CC0479">
            <w:pPr>
              <w:pStyle w:val="a8"/>
              <w:jc w:val="both"/>
              <w:rPr>
                <w:rFonts w:ascii="Times New Roman" w:hAnsi="Times New Roman" w:cs="Times New Roman"/>
                <w:b/>
                <w:sz w:val="22"/>
                <w:szCs w:val="22"/>
                <w:lang w:eastAsia="en-US"/>
              </w:rPr>
            </w:pPr>
          </w:p>
        </w:tc>
        <w:tc>
          <w:tcPr>
            <w:tcW w:w="284" w:type="dxa"/>
            <w:tcBorders>
              <w:left w:val="single" w:sz="4" w:space="0" w:color="auto"/>
              <w:bottom w:val="single" w:sz="4" w:space="0" w:color="auto"/>
              <w:right w:val="single" w:sz="4" w:space="0" w:color="auto"/>
            </w:tcBorders>
            <w:shd w:val="clear" w:color="auto" w:fill="auto"/>
          </w:tcPr>
          <w:p w14:paraId="5BA2FAF0" w14:textId="77777777" w:rsidR="000A4B08" w:rsidRPr="00593916" w:rsidRDefault="000A4B08" w:rsidP="00CC0479">
            <w:pPr>
              <w:pStyle w:val="a8"/>
              <w:jc w:val="both"/>
              <w:rPr>
                <w:rFonts w:ascii="Times New Roman" w:hAnsi="Times New Roman" w:cs="Times New Roman"/>
                <w:b/>
                <w:sz w:val="22"/>
                <w:szCs w:val="22"/>
                <w:lang w:eastAsia="en-US"/>
              </w:rPr>
            </w:pPr>
          </w:p>
        </w:tc>
        <w:tc>
          <w:tcPr>
            <w:tcW w:w="5103" w:type="dxa"/>
            <w:vMerge/>
            <w:tcBorders>
              <w:left w:val="single" w:sz="4" w:space="0" w:color="auto"/>
              <w:bottom w:val="single" w:sz="4" w:space="0" w:color="auto"/>
              <w:right w:val="single" w:sz="4" w:space="0" w:color="auto"/>
            </w:tcBorders>
            <w:shd w:val="clear" w:color="auto" w:fill="auto"/>
          </w:tcPr>
          <w:p w14:paraId="1681A979" w14:textId="77777777" w:rsidR="000A4B08" w:rsidRPr="00593916" w:rsidRDefault="000A4B08" w:rsidP="00CC0479">
            <w:pPr>
              <w:pStyle w:val="a8"/>
              <w:jc w:val="both"/>
              <w:rPr>
                <w:rFonts w:ascii="Times New Roman" w:hAnsi="Times New Roman" w:cs="Times New Roman"/>
                <w:b/>
                <w:sz w:val="22"/>
                <w:szCs w:val="22"/>
                <w:lang w:eastAsia="en-US"/>
              </w:rPr>
            </w:pPr>
          </w:p>
        </w:tc>
      </w:tr>
      <w:tr w:rsidR="000A4B08" w:rsidRPr="00593916" w14:paraId="34C4BE90" w14:textId="77777777" w:rsidTr="00CC0479">
        <w:trPr>
          <w:trHeight w:val="264"/>
        </w:trPr>
        <w:tc>
          <w:tcPr>
            <w:tcW w:w="4644" w:type="dxa"/>
            <w:tcBorders>
              <w:top w:val="single" w:sz="4" w:space="0" w:color="auto"/>
              <w:left w:val="single" w:sz="4" w:space="0" w:color="auto"/>
              <w:bottom w:val="single" w:sz="4" w:space="0" w:color="auto"/>
              <w:right w:val="single" w:sz="4" w:space="0" w:color="auto"/>
            </w:tcBorders>
            <w:shd w:val="clear" w:color="auto" w:fill="auto"/>
          </w:tcPr>
          <w:p w14:paraId="07DA4AF9" w14:textId="77777777" w:rsidR="000A4B08" w:rsidRPr="00593916" w:rsidRDefault="000A4B08" w:rsidP="00CC0479">
            <w:pPr>
              <w:pStyle w:val="a8"/>
              <w:jc w:val="both"/>
              <w:rPr>
                <w:rFonts w:ascii="Times New Roman" w:eastAsia="Calibri" w:hAnsi="Times New Roman" w:cs="Times New Roman"/>
                <w:sz w:val="22"/>
                <w:szCs w:val="22"/>
                <w:lang w:val="en-US" w:eastAsia="en-US"/>
              </w:rPr>
            </w:pPr>
            <w:r w:rsidRPr="00593916">
              <w:rPr>
                <w:rFonts w:ascii="Times New Roman" w:eastAsia="Calibri" w:hAnsi="Times New Roman" w:cs="Times New Roman"/>
                <w:sz w:val="22"/>
                <w:szCs w:val="22"/>
                <w:lang w:val="en-US" w:eastAsia="en-US"/>
              </w:rPr>
              <w:t xml:space="preserve">The above statement is true and correct as of the date of signing </w:t>
            </w:r>
            <w:r w:rsidRPr="00593916">
              <w:rPr>
                <w:rFonts w:ascii="Times New Roman" w:eastAsia="Calibri" w:hAnsi="Times New Roman" w:cs="Times New Roman"/>
                <w:b/>
                <w:sz w:val="22"/>
                <w:szCs w:val="22"/>
                <w:lang w:val="en-US" w:eastAsia="en-US"/>
              </w:rPr>
              <w:t xml:space="preserve">CLEARING MEMBERSHIP AGREEMENT </w:t>
            </w:r>
            <w:proofErr w:type="gramStart"/>
            <w:r w:rsidRPr="00593916">
              <w:rPr>
                <w:rFonts w:ascii="Times New Roman" w:eastAsia="Calibri" w:hAnsi="Times New Roman" w:cs="Times New Roman"/>
                <w:b/>
                <w:sz w:val="22"/>
                <w:szCs w:val="22"/>
                <w:lang w:val="en-US" w:eastAsia="en-US"/>
              </w:rPr>
              <w:t>№  [</w:t>
            </w:r>
            <w:proofErr w:type="gramEnd"/>
            <w:r w:rsidRPr="00593916">
              <w:rPr>
                <w:rFonts w:ascii="Times New Roman" w:hAnsi="Times New Roman" w:cs="Times New Roman"/>
                <w:b/>
                <w:sz w:val="22"/>
                <w:szCs w:val="22"/>
                <w:lang w:val="en-US" w:eastAsia="en-US"/>
              </w:rPr>
              <w:t xml:space="preserve">DETAILS OF THE </w:t>
            </w:r>
            <w:r w:rsidRPr="00593916">
              <w:rPr>
                <w:rFonts w:ascii="Times New Roman" w:eastAsia="Calibri" w:hAnsi="Times New Roman" w:cs="Times New Roman"/>
                <w:b/>
                <w:sz w:val="22"/>
                <w:szCs w:val="22"/>
                <w:lang w:val="en-US" w:eastAsia="en-US"/>
              </w:rPr>
              <w:t>AGREEMENT] (</w:t>
            </w:r>
            <w:r w:rsidRPr="00593916">
              <w:rPr>
                <w:rFonts w:ascii="Times New Roman" w:eastAsia="Calibri" w:hAnsi="Times New Roman" w:cs="Times New Roman"/>
                <w:sz w:val="22"/>
                <w:szCs w:val="22"/>
                <w:lang w:val="en-US" w:eastAsia="en-US"/>
              </w:rPr>
              <w:t>the</w:t>
            </w:r>
            <w:r w:rsidRPr="00593916">
              <w:rPr>
                <w:rFonts w:ascii="Times New Roman" w:eastAsia="Calibri" w:hAnsi="Times New Roman" w:cs="Times New Roman"/>
                <w:b/>
                <w:sz w:val="22"/>
                <w:szCs w:val="22"/>
                <w:lang w:val="en-US" w:eastAsia="en-US"/>
              </w:rPr>
              <w:t xml:space="preserve"> AGREEMENT) </w:t>
            </w:r>
            <w:r w:rsidRPr="00593916">
              <w:rPr>
                <w:rFonts w:ascii="Times New Roman" w:eastAsia="Calibri" w:hAnsi="Times New Roman" w:cs="Times New Roman"/>
                <w:sz w:val="22"/>
                <w:szCs w:val="22"/>
                <w:lang w:val="en-US" w:eastAsia="en-US"/>
              </w:rPr>
              <w:t>and the BROKER ensures NCC</w:t>
            </w:r>
            <w:r w:rsidRPr="00593916" w:rsidDel="008E4312">
              <w:rPr>
                <w:rFonts w:ascii="Times New Roman" w:eastAsia="Calibri" w:hAnsi="Times New Roman" w:cs="Times New Roman"/>
                <w:sz w:val="22"/>
                <w:szCs w:val="22"/>
                <w:lang w:val="en-US" w:eastAsia="en-US"/>
              </w:rPr>
              <w:t xml:space="preserve"> </w:t>
            </w:r>
            <w:r w:rsidRPr="00593916">
              <w:rPr>
                <w:rFonts w:ascii="Times New Roman" w:eastAsia="Calibri" w:hAnsi="Times New Roman" w:cs="Times New Roman"/>
                <w:sz w:val="22"/>
                <w:szCs w:val="22"/>
                <w:lang w:val="en-US" w:eastAsia="en-US"/>
              </w:rPr>
              <w:t>that the above statement will be true and correct during the period of such services provided by NCC</w:t>
            </w:r>
            <w:r w:rsidRPr="00593916" w:rsidDel="008E4312">
              <w:rPr>
                <w:rFonts w:ascii="Times New Roman" w:eastAsia="Calibri" w:hAnsi="Times New Roman" w:cs="Times New Roman"/>
                <w:sz w:val="22"/>
                <w:szCs w:val="22"/>
                <w:lang w:val="en-US" w:eastAsia="en-US"/>
              </w:rPr>
              <w:t xml:space="preserve"> </w:t>
            </w:r>
            <w:r w:rsidRPr="00593916">
              <w:rPr>
                <w:rFonts w:ascii="Times New Roman" w:eastAsia="Calibri" w:hAnsi="Times New Roman" w:cs="Times New Roman"/>
                <w:sz w:val="22"/>
                <w:szCs w:val="22"/>
                <w:lang w:val="en-US" w:eastAsia="en-US"/>
              </w:rPr>
              <w:t>to the BROKER under the AGREEMENT.</w:t>
            </w:r>
          </w:p>
          <w:p w14:paraId="5C7AD42C" w14:textId="77777777" w:rsidR="000A4B08" w:rsidRPr="00593916" w:rsidRDefault="000A4B08" w:rsidP="00CC0479">
            <w:pPr>
              <w:pStyle w:val="a8"/>
              <w:jc w:val="both"/>
              <w:rPr>
                <w:rFonts w:ascii="Times New Roman" w:eastAsia="Calibri" w:hAnsi="Times New Roman" w:cs="Times New Roman"/>
                <w:sz w:val="22"/>
                <w:szCs w:val="22"/>
                <w:lang w:val="en-US" w:eastAsia="en-US"/>
              </w:rPr>
            </w:pPr>
          </w:p>
          <w:p w14:paraId="6F2A9225" w14:textId="77777777" w:rsidR="000A4B08" w:rsidRPr="00593916" w:rsidRDefault="000A4B08" w:rsidP="00CC0479">
            <w:pPr>
              <w:pStyle w:val="a8"/>
              <w:jc w:val="both"/>
              <w:rPr>
                <w:rFonts w:ascii="Times New Roman" w:eastAsia="Calibri" w:hAnsi="Times New Roman" w:cs="Times New Roman"/>
                <w:sz w:val="22"/>
                <w:szCs w:val="22"/>
                <w:lang w:val="en-US" w:eastAsia="en-US"/>
              </w:rPr>
            </w:pPr>
            <w:r w:rsidRPr="00593916">
              <w:rPr>
                <w:rFonts w:ascii="Times New Roman" w:eastAsia="Calibri" w:hAnsi="Times New Roman" w:cs="Times New Roman"/>
                <w:sz w:val="22"/>
                <w:szCs w:val="22"/>
                <w:lang w:val="en-US" w:eastAsia="en-US"/>
              </w:rPr>
              <w:t xml:space="preserve">The BROKER shall promptly inform NCC </w:t>
            </w:r>
            <w:proofErr w:type="gramStart"/>
            <w:r w:rsidRPr="00593916">
              <w:rPr>
                <w:rFonts w:ascii="Times New Roman" w:eastAsia="Calibri" w:hAnsi="Times New Roman" w:cs="Times New Roman"/>
                <w:sz w:val="22"/>
                <w:szCs w:val="22"/>
                <w:lang w:val="en-US" w:eastAsia="en-US"/>
              </w:rPr>
              <w:t>in the event that</w:t>
            </w:r>
            <w:proofErr w:type="gramEnd"/>
            <w:r w:rsidRPr="00593916">
              <w:rPr>
                <w:rFonts w:ascii="Times New Roman" w:eastAsia="Calibri" w:hAnsi="Times New Roman" w:cs="Times New Roman"/>
                <w:sz w:val="22"/>
                <w:szCs w:val="22"/>
                <w:lang w:val="en-US" w:eastAsia="en-US"/>
              </w:rPr>
              <w:t xml:space="preserve"> any of the CLIENTS fails to meet any of the above statements. </w:t>
            </w:r>
          </w:p>
          <w:p w14:paraId="4F358070" w14:textId="77777777" w:rsidR="000A4B08" w:rsidRPr="00593916" w:rsidRDefault="000A4B08" w:rsidP="00CC0479">
            <w:pPr>
              <w:pStyle w:val="a8"/>
              <w:jc w:val="both"/>
              <w:rPr>
                <w:rFonts w:ascii="Times New Roman" w:eastAsia="Calibri" w:hAnsi="Times New Roman" w:cs="Times New Roman"/>
                <w:sz w:val="22"/>
                <w:szCs w:val="22"/>
                <w:lang w:val="en-US" w:eastAsia="en-US"/>
              </w:rPr>
            </w:pPr>
          </w:p>
          <w:p w14:paraId="528D3136" w14:textId="77777777" w:rsidR="000A4B08" w:rsidRPr="00593916" w:rsidRDefault="000A4B08" w:rsidP="00CC0479">
            <w:pPr>
              <w:pStyle w:val="a8"/>
              <w:jc w:val="both"/>
              <w:rPr>
                <w:rFonts w:ascii="Times New Roman" w:hAnsi="Times New Roman" w:cs="Times New Roman"/>
                <w:sz w:val="22"/>
                <w:szCs w:val="22"/>
                <w:lang w:val="en-US" w:eastAsia="en-US"/>
              </w:rPr>
            </w:pPr>
            <w:r w:rsidRPr="00593916">
              <w:rPr>
                <w:rFonts w:ascii="Times New Roman" w:hAnsi="Times New Roman" w:cs="Times New Roman"/>
                <w:sz w:val="22"/>
                <w:szCs w:val="22"/>
                <w:lang w:val="en-US" w:eastAsia="en-US"/>
              </w:rPr>
              <w:t xml:space="preserve">The BROKER confirms that it undertakes to submit within the established timeline, but in any case not later than ten working days upon the receipt by NCC of the relevant enquiry from the Russian tax authorities, the documents and other information relating to this Beneficial Ownership </w:t>
            </w:r>
            <w:r w:rsidRPr="00593916">
              <w:rPr>
                <w:rFonts w:ascii="Times New Roman" w:hAnsi="Times New Roman" w:cs="Times New Roman"/>
                <w:sz w:val="22"/>
                <w:szCs w:val="22"/>
                <w:lang w:val="en-US" w:eastAsia="en-US"/>
              </w:rPr>
              <w:lastRenderedPageBreak/>
              <w:t>Waiver, including financial statements prepared in accordance with the Reporting Standards adopted in the country of the tax residency of the CLIENTS, or in accordance with International Financial Reporting Standards, or other internationally recognized standards of financial reporting.</w:t>
            </w:r>
          </w:p>
          <w:p w14:paraId="0DA5CD5F" w14:textId="77777777" w:rsidR="000A4B08" w:rsidRPr="00593916" w:rsidRDefault="000A4B08" w:rsidP="00CC0479">
            <w:pPr>
              <w:pStyle w:val="a8"/>
              <w:jc w:val="both"/>
              <w:rPr>
                <w:rFonts w:ascii="Times New Roman" w:hAnsi="Times New Roman" w:cs="Times New Roman"/>
                <w:b/>
                <w:sz w:val="22"/>
                <w:szCs w:val="22"/>
                <w:lang w:val="en-US" w:eastAsia="en-US"/>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CC46671" w14:textId="77777777" w:rsidR="000A4B08" w:rsidRPr="00593916" w:rsidRDefault="000A4B08" w:rsidP="00CC0479">
            <w:pPr>
              <w:pStyle w:val="a8"/>
              <w:jc w:val="both"/>
              <w:rPr>
                <w:rFonts w:ascii="Times New Roman" w:hAnsi="Times New Roman" w:cs="Times New Roman"/>
                <w:sz w:val="22"/>
                <w:szCs w:val="22"/>
                <w:lang w:val="en-US" w:eastAsia="en-U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59AC7FC" w14:textId="77777777" w:rsidR="000A4B08" w:rsidRPr="00593916" w:rsidRDefault="000A4B08" w:rsidP="00CC0479">
            <w:pPr>
              <w:pStyle w:val="a8"/>
              <w:jc w:val="both"/>
              <w:rPr>
                <w:rFonts w:ascii="Times New Roman" w:eastAsia="Calibri" w:hAnsi="Times New Roman" w:cs="Times New Roman"/>
                <w:sz w:val="22"/>
                <w:szCs w:val="22"/>
                <w:lang w:eastAsia="en-US"/>
              </w:rPr>
            </w:pPr>
            <w:r w:rsidRPr="00593916">
              <w:rPr>
                <w:rFonts w:ascii="Times New Roman" w:eastAsia="Calibri" w:hAnsi="Times New Roman" w:cs="Times New Roman"/>
                <w:sz w:val="22"/>
                <w:szCs w:val="22"/>
                <w:lang w:eastAsia="en-US"/>
              </w:rPr>
              <w:t xml:space="preserve">Утверждения в настоящем документе являются верными на дату подписания </w:t>
            </w:r>
            <w:r w:rsidRPr="00593916">
              <w:rPr>
                <w:rFonts w:ascii="Times New Roman" w:eastAsia="Calibri" w:hAnsi="Times New Roman" w:cs="Times New Roman"/>
                <w:b/>
                <w:sz w:val="22"/>
                <w:szCs w:val="22"/>
                <w:lang w:eastAsia="en-US"/>
              </w:rPr>
              <w:t>ДОГОВОРА ОБ ОКАЗАНИИ КЛИРИНГОВЫХ УСЛУГ № [РЕКВИЗИТЫ ДОГОВОРА] («ДОГОВОР»)</w:t>
            </w:r>
            <w:r w:rsidRPr="00593916">
              <w:rPr>
                <w:rFonts w:ascii="Times New Roman" w:eastAsia="Calibri" w:hAnsi="Times New Roman" w:cs="Times New Roman"/>
                <w:sz w:val="22"/>
                <w:szCs w:val="22"/>
                <w:lang w:eastAsia="en-US"/>
              </w:rPr>
              <w:t>, при этом БРОКЕР гарантирует НКЦ, что они будут оставаться таковыми в течение всего срока оказания НКЦ услуг БРОКЕРУ по ДОГОВОРУ.</w:t>
            </w:r>
          </w:p>
          <w:p w14:paraId="1DF6B43D" w14:textId="77777777" w:rsidR="000A4B08" w:rsidRPr="00593916" w:rsidRDefault="000A4B08" w:rsidP="00CC0479">
            <w:pPr>
              <w:pStyle w:val="a8"/>
              <w:jc w:val="both"/>
              <w:rPr>
                <w:rFonts w:ascii="Times New Roman" w:eastAsia="Calibri" w:hAnsi="Times New Roman" w:cs="Times New Roman"/>
                <w:sz w:val="22"/>
                <w:szCs w:val="22"/>
                <w:lang w:eastAsia="en-US"/>
              </w:rPr>
            </w:pPr>
          </w:p>
          <w:p w14:paraId="1C6D49A6" w14:textId="77777777" w:rsidR="000A4B08" w:rsidRPr="00593916" w:rsidRDefault="000A4B08" w:rsidP="00CC0479">
            <w:pPr>
              <w:pStyle w:val="a8"/>
              <w:jc w:val="both"/>
              <w:rPr>
                <w:rFonts w:ascii="Times New Roman" w:eastAsia="Calibri" w:hAnsi="Times New Roman" w:cs="Times New Roman"/>
                <w:sz w:val="22"/>
                <w:szCs w:val="22"/>
                <w:lang w:eastAsia="en-US"/>
              </w:rPr>
            </w:pPr>
          </w:p>
          <w:p w14:paraId="27AF35B4" w14:textId="77777777" w:rsidR="000A4B08" w:rsidRPr="00593916" w:rsidRDefault="000A4B08" w:rsidP="00CC0479">
            <w:pPr>
              <w:pStyle w:val="a8"/>
              <w:jc w:val="both"/>
              <w:rPr>
                <w:rFonts w:ascii="Times New Roman" w:eastAsia="Calibri" w:hAnsi="Times New Roman" w:cs="Times New Roman"/>
                <w:sz w:val="22"/>
                <w:szCs w:val="22"/>
                <w:lang w:eastAsia="en-US"/>
              </w:rPr>
            </w:pPr>
            <w:r w:rsidRPr="00593916">
              <w:rPr>
                <w:rFonts w:ascii="Times New Roman" w:eastAsia="Calibri" w:hAnsi="Times New Roman" w:cs="Times New Roman"/>
                <w:sz w:val="22"/>
                <w:szCs w:val="22"/>
                <w:lang w:eastAsia="en-US"/>
              </w:rPr>
              <w:t>БРОКЕР обязуется незамедлительно уведомить НКЦ о несоответствии одним из КЛИЕНТОВ какой-либо информации, указанной выше.</w:t>
            </w:r>
          </w:p>
          <w:p w14:paraId="07AC1069" w14:textId="77777777" w:rsidR="000A4B08" w:rsidRPr="00593916" w:rsidRDefault="000A4B08" w:rsidP="00CC0479">
            <w:pPr>
              <w:pStyle w:val="a8"/>
              <w:jc w:val="both"/>
              <w:rPr>
                <w:rFonts w:ascii="Times New Roman" w:eastAsia="Calibri" w:hAnsi="Times New Roman" w:cs="Times New Roman"/>
                <w:sz w:val="22"/>
                <w:szCs w:val="22"/>
                <w:lang w:eastAsia="en-US"/>
              </w:rPr>
            </w:pPr>
          </w:p>
          <w:p w14:paraId="6EFE53B3" w14:textId="77777777" w:rsidR="000A4B08" w:rsidRPr="00593916" w:rsidRDefault="000A4B08" w:rsidP="00CC0479">
            <w:pPr>
              <w:pStyle w:val="a8"/>
              <w:jc w:val="both"/>
              <w:rPr>
                <w:rFonts w:ascii="Times New Roman" w:hAnsi="Times New Roman" w:cs="Times New Roman"/>
                <w:sz w:val="22"/>
                <w:szCs w:val="22"/>
                <w:lang w:eastAsia="en-US"/>
              </w:rPr>
            </w:pPr>
            <w:r w:rsidRPr="00593916">
              <w:rPr>
                <w:rFonts w:ascii="Times New Roman" w:hAnsi="Times New Roman" w:cs="Times New Roman"/>
                <w:sz w:val="22"/>
                <w:szCs w:val="22"/>
                <w:lang w:eastAsia="en-US"/>
              </w:rPr>
              <w:t xml:space="preserve">БРОКЕР подтверждает, что она обязуется в установленные сроки, но не позднее чем в течение 10 (десяти) рабочих дней с даты получения НКЦ  соответствующего запроса от российских налоговых органов, предоставить документы и иную информацию, связанную с настоящим </w:t>
            </w:r>
            <w:r w:rsidRPr="00593916">
              <w:rPr>
                <w:rFonts w:ascii="Times New Roman" w:hAnsi="Times New Roman" w:cs="Times New Roman"/>
                <w:sz w:val="22"/>
                <w:szCs w:val="22"/>
                <w:lang w:eastAsia="en-US"/>
              </w:rPr>
              <w:lastRenderedPageBreak/>
              <w:t>ПИСЬМОМ-ПОДТВЕРЖДЕНИЕМ, включая финансовую отчетность, подготовленную в соответствии со стандартами отчетности, принятыми в стране налогового резидентства КЛИЕНТОВ,  или в соответствии с международными стандартами финансовой отчетности МСФО, или иными общепризнанными международными стандартами финансовой отчетности.</w:t>
            </w:r>
          </w:p>
          <w:p w14:paraId="2DDDE5C7" w14:textId="77777777" w:rsidR="000A4B08" w:rsidRPr="00593916" w:rsidRDefault="000A4B08" w:rsidP="00CC0479">
            <w:pPr>
              <w:pStyle w:val="a8"/>
              <w:jc w:val="both"/>
              <w:rPr>
                <w:rFonts w:ascii="Times New Roman" w:hAnsi="Times New Roman" w:cs="Times New Roman"/>
                <w:sz w:val="22"/>
                <w:szCs w:val="22"/>
                <w:lang w:eastAsia="en-US"/>
              </w:rPr>
            </w:pPr>
          </w:p>
        </w:tc>
      </w:tr>
      <w:tr w:rsidR="000A4B08" w:rsidRPr="00593916" w14:paraId="1D55527B" w14:textId="77777777" w:rsidTr="00CC0479">
        <w:trPr>
          <w:trHeight w:val="264"/>
        </w:trPr>
        <w:tc>
          <w:tcPr>
            <w:tcW w:w="4644" w:type="dxa"/>
            <w:tcBorders>
              <w:top w:val="single" w:sz="4" w:space="0" w:color="auto"/>
              <w:left w:val="single" w:sz="4" w:space="0" w:color="auto"/>
              <w:bottom w:val="single" w:sz="4" w:space="0" w:color="auto"/>
              <w:right w:val="single" w:sz="4" w:space="0" w:color="auto"/>
            </w:tcBorders>
            <w:shd w:val="clear" w:color="auto" w:fill="auto"/>
          </w:tcPr>
          <w:p w14:paraId="7ACF67C9" w14:textId="77777777" w:rsidR="000A4B08" w:rsidRPr="00593916" w:rsidRDefault="000A4B08" w:rsidP="00CC0479">
            <w:pPr>
              <w:pStyle w:val="a8"/>
              <w:jc w:val="both"/>
              <w:rPr>
                <w:rFonts w:ascii="Times New Roman" w:hAnsi="Times New Roman" w:cs="Times New Roman"/>
                <w:b/>
                <w:sz w:val="22"/>
                <w:szCs w:val="22"/>
                <w:lang w:val="en-US" w:eastAsia="en-US"/>
              </w:rPr>
            </w:pPr>
            <w:r w:rsidRPr="00593916">
              <w:rPr>
                <w:rFonts w:ascii="Times New Roman" w:hAnsi="Times New Roman" w:cs="Times New Roman"/>
                <w:b/>
                <w:sz w:val="22"/>
                <w:szCs w:val="22"/>
                <w:lang w:val="en-US" w:eastAsia="en-US"/>
              </w:rPr>
              <w:lastRenderedPageBreak/>
              <w:t>INDEMNITY</w:t>
            </w:r>
          </w:p>
          <w:p w14:paraId="01CD832F" w14:textId="77777777" w:rsidR="000A4B08" w:rsidRPr="00593916" w:rsidRDefault="000A4B08" w:rsidP="00CC0479">
            <w:pPr>
              <w:pStyle w:val="a8"/>
              <w:jc w:val="both"/>
              <w:rPr>
                <w:rFonts w:ascii="Times New Roman" w:hAnsi="Times New Roman" w:cs="Times New Roman"/>
                <w:b/>
                <w:sz w:val="22"/>
                <w:szCs w:val="22"/>
                <w:lang w:val="en-US" w:eastAsia="en-US"/>
              </w:rPr>
            </w:pPr>
          </w:p>
          <w:p w14:paraId="442E4A9C" w14:textId="77777777" w:rsidR="000A4B08" w:rsidRPr="00593916" w:rsidRDefault="000A4B08" w:rsidP="00CC0479">
            <w:pPr>
              <w:pStyle w:val="a8"/>
              <w:jc w:val="both"/>
              <w:rPr>
                <w:rFonts w:ascii="Times New Roman" w:hAnsi="Times New Roman" w:cs="Times New Roman"/>
                <w:sz w:val="22"/>
                <w:szCs w:val="22"/>
                <w:lang w:val="en-US" w:eastAsia="en-US"/>
              </w:rPr>
            </w:pPr>
            <w:r w:rsidRPr="00593916">
              <w:rPr>
                <w:rFonts w:ascii="Times New Roman" w:hAnsi="Times New Roman" w:cs="Times New Roman"/>
                <w:sz w:val="22"/>
                <w:szCs w:val="22"/>
                <w:lang w:val="en-US" w:eastAsia="en-US"/>
              </w:rPr>
              <w:t xml:space="preserve">If it has ever been determined by administrative action or judicial decision that Russian withholding tax should have been charged and payable in respect of an income transferred (or to be transferred) by NCC to the BROKER upon the client transactions in accordance with the AGREEMENT and such Russian withholding tax was not withheld /was withheld of an insufficient amount by NCC earlier, i.e.  on the basis of incorrect confirmation contained in this Beneficial Ownership Waiver, the BROKER shall pay to NCC such amount of Russian withholding tax (in the amount specified in the NCC </w:t>
            </w:r>
            <w:proofErr w:type="spellStart"/>
            <w:r w:rsidRPr="00593916">
              <w:rPr>
                <w:rFonts w:ascii="Times New Roman" w:hAnsi="Times New Roman" w:cs="Times New Roman"/>
                <w:sz w:val="22"/>
                <w:szCs w:val="22"/>
                <w:lang w:val="en-US" w:eastAsia="en-US"/>
              </w:rPr>
              <w:t>Сlearing</w:t>
            </w:r>
            <w:proofErr w:type="spellEnd"/>
            <w:r w:rsidRPr="00593916">
              <w:rPr>
                <w:rFonts w:ascii="Times New Roman" w:hAnsi="Times New Roman" w:cs="Times New Roman"/>
                <w:sz w:val="22"/>
                <w:szCs w:val="22"/>
                <w:lang w:val="en-US" w:eastAsia="en-US"/>
              </w:rPr>
              <w:t xml:space="preserve"> Rules including any applicable taxes, fines and penalties and/or fines and penalties calculated in accordance with the NCC </w:t>
            </w:r>
            <w:proofErr w:type="spellStart"/>
            <w:r w:rsidRPr="00593916">
              <w:rPr>
                <w:rFonts w:ascii="Times New Roman" w:hAnsi="Times New Roman" w:cs="Times New Roman"/>
                <w:sz w:val="22"/>
                <w:szCs w:val="22"/>
                <w:lang w:val="en-US" w:eastAsia="en-US"/>
              </w:rPr>
              <w:t>Сlearing</w:t>
            </w:r>
            <w:proofErr w:type="spellEnd"/>
            <w:r w:rsidRPr="00593916">
              <w:rPr>
                <w:rFonts w:ascii="Times New Roman" w:hAnsi="Times New Roman" w:cs="Times New Roman"/>
                <w:sz w:val="22"/>
                <w:szCs w:val="22"/>
                <w:lang w:val="en-US" w:eastAsia="en-US"/>
              </w:rPr>
              <w:t xml:space="preserve"> Rules) promptly upon being requested to do so by  NCC,  as well as  by using  its collateral recorded in NCC (in this case a specific claim/notification from the BROKER is not required; NCC fulfills the  obligation in full and/or in part by using that collateral ).</w:t>
            </w:r>
          </w:p>
          <w:p w14:paraId="3EF126C7" w14:textId="77777777" w:rsidR="000A4B08" w:rsidRPr="00593916" w:rsidRDefault="000A4B08" w:rsidP="00CC0479">
            <w:pPr>
              <w:pStyle w:val="a8"/>
              <w:jc w:val="both"/>
              <w:rPr>
                <w:rFonts w:ascii="Times New Roman" w:hAnsi="Times New Roman" w:cs="Times New Roman"/>
                <w:b/>
                <w:sz w:val="22"/>
                <w:szCs w:val="22"/>
                <w:lang w:val="en-US" w:eastAsia="en-US"/>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469848C" w14:textId="77777777" w:rsidR="000A4B08" w:rsidRPr="00593916" w:rsidRDefault="000A4B08" w:rsidP="00CC0479">
            <w:pPr>
              <w:pStyle w:val="a8"/>
              <w:jc w:val="both"/>
              <w:rPr>
                <w:rFonts w:ascii="Times New Roman" w:hAnsi="Times New Roman" w:cs="Times New Roman"/>
                <w:sz w:val="22"/>
                <w:szCs w:val="22"/>
                <w:lang w:val="en-US" w:eastAsia="en-U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F0ECA0D" w14:textId="77777777" w:rsidR="000A4B08" w:rsidRPr="00593916" w:rsidRDefault="000A4B08" w:rsidP="00CC0479">
            <w:pPr>
              <w:pStyle w:val="a8"/>
              <w:jc w:val="both"/>
              <w:rPr>
                <w:rFonts w:ascii="Times New Roman" w:hAnsi="Times New Roman" w:cs="Times New Roman"/>
                <w:b/>
                <w:sz w:val="22"/>
                <w:szCs w:val="22"/>
                <w:lang w:eastAsia="en-US"/>
              </w:rPr>
            </w:pPr>
            <w:r w:rsidRPr="00593916">
              <w:rPr>
                <w:rFonts w:ascii="Times New Roman" w:hAnsi="Times New Roman" w:cs="Times New Roman"/>
                <w:b/>
                <w:sz w:val="22"/>
                <w:szCs w:val="22"/>
                <w:lang w:eastAsia="en-US"/>
              </w:rPr>
              <w:t xml:space="preserve">ГАРАНТИЯ ВОЗМЕЩЕНИЯ  </w:t>
            </w:r>
          </w:p>
          <w:p w14:paraId="156A0A60" w14:textId="77777777" w:rsidR="000A4B08" w:rsidRPr="00593916" w:rsidRDefault="000A4B08" w:rsidP="00CC0479">
            <w:pPr>
              <w:pStyle w:val="a8"/>
              <w:jc w:val="both"/>
              <w:rPr>
                <w:rFonts w:ascii="Times New Roman" w:hAnsi="Times New Roman" w:cs="Times New Roman"/>
                <w:b/>
                <w:sz w:val="22"/>
                <w:szCs w:val="22"/>
                <w:lang w:eastAsia="en-US"/>
              </w:rPr>
            </w:pPr>
          </w:p>
          <w:p w14:paraId="201CBA73" w14:textId="77777777" w:rsidR="000A4B08" w:rsidRPr="00593916" w:rsidRDefault="000A4B08" w:rsidP="00CC0479">
            <w:pPr>
              <w:pStyle w:val="a8"/>
              <w:jc w:val="both"/>
              <w:rPr>
                <w:rFonts w:ascii="Times New Roman" w:hAnsi="Times New Roman" w:cs="Times New Roman"/>
                <w:sz w:val="22"/>
                <w:szCs w:val="22"/>
                <w:lang w:eastAsia="en-US"/>
              </w:rPr>
            </w:pPr>
            <w:r w:rsidRPr="00593916">
              <w:rPr>
                <w:rFonts w:ascii="Times New Roman" w:hAnsi="Times New Roman" w:cs="Times New Roman"/>
                <w:sz w:val="22"/>
                <w:szCs w:val="22"/>
                <w:lang w:eastAsia="en-US"/>
              </w:rPr>
              <w:t>В случае если решением административного характера или судебным решением будет установлено, что в отношении дохода, перечисленного (или перечисляемого) НКЦ БРОКЕРУ в рамках ДОГОВОРА при заключении клиентских сделок, должен быть удержан и уплачен налог на доходы от источников  в Российской Федерации и такой налог ранее не был удержан НКЦ/был удержан НКЦ в меньшем размере, в том числе в связи с предоставлением недостоверных сведений, содержащихся в настоящем ПИСЬМЕ-ПОДТВЕРЖЕНИИ, БРОКЕР обязуется незамедлительно по требованию НКЦ оплатить НКЦ сумму средств (в размере, предусмотренном Правилами клиринга НКЦ, а именно:  все применимые налоги, штрафы и пени и/или штрафы, рассчитанные в соответствии с Правилами клиринга НКЦ), в  том числе из средств обеспечения БРОКЕРА, учитываемых НКЦ (в этом случае отдельное требование НКЦ/уведомление КОМПАНИИ не требуется, НКЦ исполняет указанное обязательство полностью и/или частично за счет указанных средств обеспечения).</w:t>
            </w:r>
          </w:p>
          <w:p w14:paraId="0929A2C0" w14:textId="77777777" w:rsidR="000A4B08" w:rsidRPr="00593916" w:rsidRDefault="000A4B08" w:rsidP="00CC0479">
            <w:pPr>
              <w:pStyle w:val="a8"/>
              <w:jc w:val="both"/>
              <w:rPr>
                <w:rFonts w:ascii="Times New Roman" w:hAnsi="Times New Roman" w:cs="Times New Roman"/>
                <w:b/>
                <w:sz w:val="22"/>
                <w:szCs w:val="22"/>
                <w:lang w:eastAsia="en-US"/>
              </w:rPr>
            </w:pPr>
          </w:p>
        </w:tc>
      </w:tr>
      <w:tr w:rsidR="000A4B08" w:rsidRPr="00593916" w14:paraId="19740D3C" w14:textId="77777777" w:rsidTr="00CC0479">
        <w:trPr>
          <w:trHeight w:val="264"/>
        </w:trPr>
        <w:tc>
          <w:tcPr>
            <w:tcW w:w="4644" w:type="dxa"/>
            <w:tcBorders>
              <w:top w:val="single" w:sz="4" w:space="0" w:color="auto"/>
              <w:left w:val="single" w:sz="4" w:space="0" w:color="auto"/>
              <w:right w:val="single" w:sz="4" w:space="0" w:color="auto"/>
            </w:tcBorders>
            <w:shd w:val="clear" w:color="auto" w:fill="auto"/>
          </w:tcPr>
          <w:p w14:paraId="6D49EB08" w14:textId="77777777" w:rsidR="000A4B08" w:rsidRPr="00593916" w:rsidRDefault="000A4B08" w:rsidP="00CC0479">
            <w:pPr>
              <w:pStyle w:val="a8"/>
              <w:jc w:val="both"/>
              <w:rPr>
                <w:rFonts w:ascii="Times New Roman" w:hAnsi="Times New Roman" w:cs="Times New Roman"/>
                <w:sz w:val="22"/>
                <w:szCs w:val="22"/>
                <w:lang w:val="en-US" w:eastAsia="en-US"/>
              </w:rPr>
            </w:pPr>
            <w:r w:rsidRPr="00593916">
              <w:rPr>
                <w:rFonts w:ascii="Times New Roman" w:hAnsi="Times New Roman" w:cs="Times New Roman"/>
                <w:sz w:val="22"/>
                <w:szCs w:val="22"/>
                <w:lang w:val="en-US" w:eastAsia="en-US"/>
              </w:rPr>
              <w:t>This Beneficial Ownership Waiver may be provided by NCC as a tax agent to the Russian tax authorities.</w:t>
            </w:r>
          </w:p>
        </w:tc>
        <w:tc>
          <w:tcPr>
            <w:tcW w:w="284" w:type="dxa"/>
            <w:tcBorders>
              <w:top w:val="single" w:sz="4" w:space="0" w:color="auto"/>
              <w:left w:val="single" w:sz="4" w:space="0" w:color="auto"/>
              <w:right w:val="single" w:sz="4" w:space="0" w:color="auto"/>
            </w:tcBorders>
            <w:shd w:val="clear" w:color="auto" w:fill="auto"/>
          </w:tcPr>
          <w:p w14:paraId="47CA9482" w14:textId="77777777" w:rsidR="000A4B08" w:rsidRPr="00593916" w:rsidRDefault="000A4B08" w:rsidP="00CC0479">
            <w:pPr>
              <w:pStyle w:val="a8"/>
              <w:jc w:val="both"/>
              <w:rPr>
                <w:rFonts w:ascii="Times New Roman" w:hAnsi="Times New Roman" w:cs="Times New Roman"/>
                <w:sz w:val="22"/>
                <w:szCs w:val="22"/>
                <w:lang w:val="en-US" w:eastAsia="en-US"/>
              </w:rPr>
            </w:pPr>
          </w:p>
        </w:tc>
        <w:tc>
          <w:tcPr>
            <w:tcW w:w="5103" w:type="dxa"/>
            <w:tcBorders>
              <w:top w:val="single" w:sz="4" w:space="0" w:color="auto"/>
              <w:left w:val="single" w:sz="4" w:space="0" w:color="auto"/>
              <w:right w:val="single" w:sz="4" w:space="0" w:color="auto"/>
            </w:tcBorders>
            <w:shd w:val="clear" w:color="auto" w:fill="auto"/>
          </w:tcPr>
          <w:p w14:paraId="41B009C8" w14:textId="77777777" w:rsidR="000A4B08" w:rsidRPr="00593916" w:rsidRDefault="000A4B08" w:rsidP="00CC0479">
            <w:pPr>
              <w:pStyle w:val="a8"/>
              <w:jc w:val="both"/>
              <w:rPr>
                <w:rFonts w:ascii="Times New Roman" w:hAnsi="Times New Roman" w:cs="Times New Roman"/>
                <w:sz w:val="22"/>
                <w:szCs w:val="22"/>
                <w:lang w:eastAsia="en-US"/>
              </w:rPr>
            </w:pPr>
            <w:r w:rsidRPr="00593916">
              <w:rPr>
                <w:rFonts w:ascii="Times New Roman" w:hAnsi="Times New Roman" w:cs="Times New Roman"/>
                <w:sz w:val="22"/>
                <w:szCs w:val="22"/>
                <w:lang w:eastAsia="en-US"/>
              </w:rPr>
              <w:t>НКЦ как налоговый агент может предоставлять данное ПИСЬМО-ПОДТВЕРЖДЕНИЕ в налоговые органы Российской Федерации.</w:t>
            </w:r>
          </w:p>
        </w:tc>
      </w:tr>
      <w:tr w:rsidR="000A4B08" w:rsidRPr="00593916" w14:paraId="41D5C88E" w14:textId="77777777" w:rsidTr="00CC0479">
        <w:trPr>
          <w:trHeight w:val="264"/>
        </w:trPr>
        <w:tc>
          <w:tcPr>
            <w:tcW w:w="4644" w:type="dxa"/>
            <w:tcBorders>
              <w:left w:val="single" w:sz="4" w:space="0" w:color="auto"/>
              <w:right w:val="single" w:sz="4" w:space="0" w:color="auto"/>
            </w:tcBorders>
            <w:shd w:val="clear" w:color="auto" w:fill="auto"/>
          </w:tcPr>
          <w:p w14:paraId="142C6687" w14:textId="77777777" w:rsidR="000A4B08" w:rsidRPr="00593916" w:rsidRDefault="000A4B08" w:rsidP="00CC0479">
            <w:pPr>
              <w:pStyle w:val="a8"/>
              <w:rPr>
                <w:rFonts w:ascii="Times New Roman" w:hAnsi="Times New Roman" w:cs="Times New Roman"/>
                <w:sz w:val="22"/>
                <w:szCs w:val="22"/>
                <w:lang w:eastAsia="en-US"/>
              </w:rPr>
            </w:pPr>
          </w:p>
          <w:p w14:paraId="06661792" w14:textId="77777777" w:rsidR="000A4B08" w:rsidRPr="00593916" w:rsidRDefault="000A4B08" w:rsidP="00CC0479">
            <w:pPr>
              <w:pStyle w:val="a8"/>
              <w:rPr>
                <w:rFonts w:ascii="Times New Roman" w:hAnsi="Times New Roman" w:cs="Times New Roman"/>
                <w:sz w:val="22"/>
                <w:szCs w:val="22"/>
                <w:lang w:eastAsia="en-US"/>
              </w:rPr>
            </w:pPr>
          </w:p>
          <w:p w14:paraId="15A2FD4E" w14:textId="77777777" w:rsidR="000A4B08" w:rsidRPr="00593916" w:rsidRDefault="000A4B08" w:rsidP="00CC0479">
            <w:pPr>
              <w:pStyle w:val="a8"/>
              <w:rPr>
                <w:rFonts w:ascii="Times New Roman" w:hAnsi="Times New Roman" w:cs="Times New Roman"/>
                <w:sz w:val="22"/>
                <w:szCs w:val="22"/>
                <w:lang w:val="en-US" w:eastAsia="en-US"/>
              </w:rPr>
            </w:pPr>
            <w:r w:rsidRPr="00593916">
              <w:rPr>
                <w:rFonts w:ascii="Times New Roman" w:hAnsi="Times New Roman" w:cs="Times New Roman"/>
                <w:sz w:val="22"/>
                <w:szCs w:val="22"/>
                <w:lang w:val="en-US" w:eastAsia="en-US"/>
              </w:rPr>
              <w:t>On behalf of the BROKER</w:t>
            </w:r>
          </w:p>
        </w:tc>
        <w:tc>
          <w:tcPr>
            <w:tcW w:w="284" w:type="dxa"/>
            <w:tcBorders>
              <w:left w:val="single" w:sz="4" w:space="0" w:color="auto"/>
              <w:right w:val="single" w:sz="4" w:space="0" w:color="auto"/>
            </w:tcBorders>
            <w:shd w:val="clear" w:color="auto" w:fill="auto"/>
          </w:tcPr>
          <w:p w14:paraId="28DC54D5" w14:textId="77777777" w:rsidR="000A4B08" w:rsidRPr="00593916" w:rsidRDefault="000A4B08" w:rsidP="00CC0479">
            <w:pPr>
              <w:pStyle w:val="a8"/>
              <w:rPr>
                <w:rFonts w:ascii="Times New Roman" w:hAnsi="Times New Roman" w:cs="Times New Roman"/>
                <w:sz w:val="22"/>
                <w:szCs w:val="22"/>
                <w:lang w:val="en-US" w:eastAsia="en-US"/>
              </w:rPr>
            </w:pPr>
          </w:p>
        </w:tc>
        <w:tc>
          <w:tcPr>
            <w:tcW w:w="5103" w:type="dxa"/>
            <w:tcBorders>
              <w:left w:val="single" w:sz="4" w:space="0" w:color="auto"/>
              <w:right w:val="single" w:sz="4" w:space="0" w:color="auto"/>
            </w:tcBorders>
            <w:shd w:val="clear" w:color="auto" w:fill="auto"/>
          </w:tcPr>
          <w:p w14:paraId="27AF2B66" w14:textId="77777777" w:rsidR="000A4B08" w:rsidRPr="00593916" w:rsidRDefault="000A4B08" w:rsidP="00CC0479">
            <w:pPr>
              <w:pStyle w:val="a8"/>
              <w:rPr>
                <w:rFonts w:ascii="Times New Roman" w:hAnsi="Times New Roman" w:cs="Times New Roman"/>
                <w:sz w:val="22"/>
                <w:szCs w:val="22"/>
                <w:lang w:val="en-US" w:eastAsia="en-US"/>
              </w:rPr>
            </w:pPr>
          </w:p>
          <w:p w14:paraId="0620AE7E" w14:textId="77777777" w:rsidR="000A4B08" w:rsidRPr="00593916" w:rsidRDefault="000A4B08" w:rsidP="00CC0479">
            <w:pPr>
              <w:pStyle w:val="a8"/>
              <w:rPr>
                <w:rFonts w:ascii="Times New Roman" w:hAnsi="Times New Roman" w:cs="Times New Roman"/>
                <w:sz w:val="22"/>
                <w:szCs w:val="22"/>
                <w:lang w:val="en-US" w:eastAsia="en-US"/>
              </w:rPr>
            </w:pPr>
          </w:p>
          <w:p w14:paraId="2ED2C15C" w14:textId="77777777" w:rsidR="000A4B08" w:rsidRPr="00593916" w:rsidRDefault="000A4B08" w:rsidP="00CC0479">
            <w:pPr>
              <w:pStyle w:val="a8"/>
              <w:rPr>
                <w:rFonts w:ascii="Times New Roman" w:hAnsi="Times New Roman" w:cs="Times New Roman"/>
                <w:sz w:val="22"/>
                <w:szCs w:val="22"/>
                <w:lang w:eastAsia="en-US"/>
              </w:rPr>
            </w:pPr>
            <w:r w:rsidRPr="00593916">
              <w:rPr>
                <w:rFonts w:ascii="Times New Roman" w:hAnsi="Times New Roman" w:cs="Times New Roman"/>
                <w:sz w:val="22"/>
                <w:szCs w:val="22"/>
                <w:lang w:eastAsia="en-US"/>
              </w:rPr>
              <w:t>От имени БРОКЕРА</w:t>
            </w:r>
          </w:p>
          <w:p w14:paraId="6650B8FE" w14:textId="77777777" w:rsidR="000A4B08" w:rsidRPr="00593916" w:rsidRDefault="000A4B08" w:rsidP="00CC0479">
            <w:pPr>
              <w:pStyle w:val="a8"/>
              <w:rPr>
                <w:rFonts w:ascii="Times New Roman" w:hAnsi="Times New Roman" w:cs="Times New Roman"/>
                <w:sz w:val="22"/>
                <w:szCs w:val="22"/>
                <w:lang w:eastAsia="en-US"/>
              </w:rPr>
            </w:pPr>
          </w:p>
        </w:tc>
      </w:tr>
      <w:tr w:rsidR="000A4B08" w:rsidRPr="00593916" w14:paraId="629705E7" w14:textId="77777777" w:rsidTr="00CC0479">
        <w:trPr>
          <w:trHeight w:val="80"/>
        </w:trPr>
        <w:tc>
          <w:tcPr>
            <w:tcW w:w="4644" w:type="dxa"/>
            <w:tcBorders>
              <w:left w:val="single" w:sz="4" w:space="0" w:color="auto"/>
              <w:bottom w:val="single" w:sz="4" w:space="0" w:color="auto"/>
              <w:right w:val="single" w:sz="4" w:space="0" w:color="auto"/>
            </w:tcBorders>
            <w:shd w:val="clear" w:color="auto" w:fill="auto"/>
          </w:tcPr>
          <w:p w14:paraId="417BD916" w14:textId="77777777" w:rsidR="000A4B08" w:rsidRPr="00593916" w:rsidRDefault="000A4B08" w:rsidP="00CC0479">
            <w:pPr>
              <w:pStyle w:val="a8"/>
              <w:rPr>
                <w:rFonts w:ascii="Times New Roman" w:hAnsi="Times New Roman" w:cs="Times New Roman"/>
                <w:sz w:val="22"/>
                <w:szCs w:val="22"/>
                <w:lang w:val="en-US" w:eastAsia="en-US"/>
              </w:rPr>
            </w:pPr>
          </w:p>
          <w:p w14:paraId="4743F13E" w14:textId="77777777" w:rsidR="000A4B08" w:rsidRPr="00593916" w:rsidRDefault="000A4B08" w:rsidP="00CC0479">
            <w:pPr>
              <w:pStyle w:val="a8"/>
              <w:rPr>
                <w:rFonts w:ascii="Times New Roman" w:hAnsi="Times New Roman" w:cs="Times New Roman"/>
                <w:sz w:val="22"/>
                <w:szCs w:val="22"/>
                <w:lang w:val="en-US" w:eastAsia="en-US"/>
              </w:rPr>
            </w:pPr>
          </w:p>
          <w:p w14:paraId="148A9F9C" w14:textId="77777777" w:rsidR="000A4B08" w:rsidRPr="00593916" w:rsidRDefault="000A4B08" w:rsidP="00CC0479">
            <w:pPr>
              <w:pStyle w:val="a8"/>
              <w:rPr>
                <w:rFonts w:ascii="Times New Roman" w:hAnsi="Times New Roman" w:cs="Times New Roman"/>
                <w:sz w:val="22"/>
                <w:szCs w:val="22"/>
                <w:lang w:val="en-US" w:eastAsia="en-US"/>
              </w:rPr>
            </w:pPr>
            <w:r w:rsidRPr="00593916">
              <w:rPr>
                <w:rFonts w:ascii="Times New Roman" w:hAnsi="Times New Roman" w:cs="Times New Roman"/>
                <w:sz w:val="22"/>
                <w:szCs w:val="22"/>
                <w:lang w:val="en-US" w:eastAsia="en-US"/>
              </w:rPr>
              <w:t>_______________________________</w:t>
            </w:r>
          </w:p>
          <w:p w14:paraId="2519CD1C" w14:textId="77777777" w:rsidR="000A4B08" w:rsidRPr="00593916" w:rsidRDefault="000A4B08" w:rsidP="00CC0479">
            <w:pPr>
              <w:pStyle w:val="a8"/>
              <w:rPr>
                <w:rFonts w:ascii="Times New Roman" w:hAnsi="Times New Roman" w:cs="Times New Roman"/>
                <w:sz w:val="22"/>
                <w:szCs w:val="22"/>
                <w:lang w:val="en-US" w:eastAsia="en-US"/>
              </w:rPr>
            </w:pPr>
          </w:p>
          <w:p w14:paraId="69DE6FCE" w14:textId="77777777" w:rsidR="000A4B08" w:rsidRPr="00593916" w:rsidRDefault="000A4B08" w:rsidP="00CC0479">
            <w:pPr>
              <w:pStyle w:val="a8"/>
              <w:rPr>
                <w:rFonts w:ascii="Times New Roman" w:hAnsi="Times New Roman" w:cs="Times New Roman"/>
                <w:sz w:val="22"/>
                <w:szCs w:val="22"/>
                <w:lang w:val="en-US" w:eastAsia="en-US"/>
              </w:rPr>
            </w:pPr>
            <w:r w:rsidRPr="00593916">
              <w:rPr>
                <w:rFonts w:ascii="Times New Roman" w:hAnsi="Times New Roman" w:cs="Times New Roman"/>
                <w:sz w:val="22"/>
                <w:szCs w:val="22"/>
                <w:lang w:val="en-US" w:eastAsia="en-US"/>
              </w:rPr>
              <w:t>[SIGNATURE OF THE AUTHORIZED PERSON]</w:t>
            </w:r>
          </w:p>
          <w:p w14:paraId="15741A5D" w14:textId="77777777" w:rsidR="000A4B08" w:rsidRPr="00593916" w:rsidRDefault="000A4B08" w:rsidP="00CC0479">
            <w:pPr>
              <w:pStyle w:val="a8"/>
              <w:rPr>
                <w:rFonts w:ascii="Times New Roman" w:hAnsi="Times New Roman" w:cs="Times New Roman"/>
                <w:sz w:val="22"/>
                <w:szCs w:val="22"/>
                <w:lang w:val="en-US" w:eastAsia="en-US"/>
              </w:rPr>
            </w:pPr>
            <w:r w:rsidRPr="00593916">
              <w:rPr>
                <w:rFonts w:ascii="Times New Roman" w:hAnsi="Times New Roman" w:cs="Times New Roman"/>
                <w:sz w:val="22"/>
                <w:szCs w:val="22"/>
                <w:lang w:val="en-US" w:eastAsia="en-US"/>
              </w:rPr>
              <w:t>[DATE OF SIGNING]</w:t>
            </w:r>
          </w:p>
          <w:p w14:paraId="2224242C" w14:textId="77777777" w:rsidR="000A4B08" w:rsidRPr="00593916" w:rsidRDefault="000A4B08" w:rsidP="00CC0479">
            <w:pPr>
              <w:pStyle w:val="a8"/>
              <w:rPr>
                <w:rFonts w:ascii="Times New Roman" w:hAnsi="Times New Roman" w:cs="Times New Roman"/>
                <w:sz w:val="22"/>
                <w:szCs w:val="22"/>
                <w:lang w:val="en-US" w:eastAsia="en-US"/>
              </w:rPr>
            </w:pPr>
          </w:p>
          <w:p w14:paraId="5F8C8346" w14:textId="77777777" w:rsidR="000A4B08" w:rsidRPr="00593916" w:rsidRDefault="000A4B08" w:rsidP="00CC0479">
            <w:pPr>
              <w:pStyle w:val="a8"/>
              <w:rPr>
                <w:rFonts w:ascii="Times New Roman" w:hAnsi="Times New Roman" w:cs="Times New Roman"/>
                <w:sz w:val="22"/>
                <w:szCs w:val="22"/>
                <w:lang w:val="en-US" w:eastAsia="en-US"/>
              </w:rPr>
            </w:pPr>
          </w:p>
          <w:p w14:paraId="2C9505B9" w14:textId="77777777" w:rsidR="000A4B08" w:rsidRPr="00593916" w:rsidRDefault="000A4B08" w:rsidP="00CC0479">
            <w:pPr>
              <w:pStyle w:val="a8"/>
              <w:rPr>
                <w:rFonts w:ascii="Times New Roman" w:hAnsi="Times New Roman" w:cs="Times New Roman"/>
                <w:sz w:val="22"/>
                <w:szCs w:val="22"/>
                <w:lang w:val="en-US" w:eastAsia="en-US"/>
              </w:rPr>
            </w:pPr>
          </w:p>
          <w:p w14:paraId="6C095642" w14:textId="77777777" w:rsidR="000A4B08" w:rsidRPr="00593916" w:rsidRDefault="000A4B08" w:rsidP="00CC0479">
            <w:pPr>
              <w:pStyle w:val="a8"/>
              <w:rPr>
                <w:rFonts w:ascii="Times New Roman" w:hAnsi="Times New Roman" w:cs="Times New Roman"/>
                <w:sz w:val="22"/>
                <w:szCs w:val="22"/>
                <w:lang w:val="en-US" w:eastAsia="en-US"/>
              </w:rPr>
            </w:pPr>
          </w:p>
          <w:p w14:paraId="3D3F09D4" w14:textId="77777777" w:rsidR="000A4B08" w:rsidRPr="00593916" w:rsidRDefault="000A4B08" w:rsidP="00CC0479">
            <w:pPr>
              <w:pStyle w:val="a8"/>
              <w:rPr>
                <w:rFonts w:ascii="Times New Roman" w:hAnsi="Times New Roman" w:cs="Times New Roman"/>
                <w:sz w:val="22"/>
                <w:szCs w:val="22"/>
                <w:lang w:val="en-US" w:eastAsia="en-US"/>
              </w:rPr>
            </w:pPr>
          </w:p>
          <w:p w14:paraId="3668DA90" w14:textId="77777777" w:rsidR="000A4B08" w:rsidRPr="00593916" w:rsidRDefault="000A4B08" w:rsidP="00CC0479">
            <w:pPr>
              <w:pStyle w:val="a8"/>
              <w:rPr>
                <w:rFonts w:ascii="Times New Roman" w:hAnsi="Times New Roman" w:cs="Times New Roman"/>
                <w:sz w:val="22"/>
                <w:szCs w:val="22"/>
                <w:lang w:val="en-US" w:eastAsia="en-US"/>
              </w:rPr>
            </w:pPr>
            <w:r w:rsidRPr="00593916">
              <w:rPr>
                <w:rFonts w:ascii="Times New Roman" w:eastAsia="Calibri" w:hAnsi="Times New Roman" w:cs="Times New Roman"/>
                <w:sz w:val="22"/>
                <w:szCs w:val="22"/>
                <w:lang w:val="en-US" w:eastAsia="en-US"/>
              </w:rPr>
              <w:t>* This form is recommended by NCC</w:t>
            </w:r>
          </w:p>
        </w:tc>
        <w:tc>
          <w:tcPr>
            <w:tcW w:w="284" w:type="dxa"/>
            <w:tcBorders>
              <w:left w:val="single" w:sz="4" w:space="0" w:color="auto"/>
              <w:right w:val="single" w:sz="4" w:space="0" w:color="auto"/>
            </w:tcBorders>
            <w:shd w:val="clear" w:color="auto" w:fill="auto"/>
          </w:tcPr>
          <w:p w14:paraId="6F95AA44" w14:textId="77777777" w:rsidR="000A4B08" w:rsidRPr="00593916" w:rsidRDefault="000A4B08" w:rsidP="00CC0479">
            <w:pPr>
              <w:pStyle w:val="a8"/>
              <w:rPr>
                <w:rFonts w:ascii="Times New Roman" w:hAnsi="Times New Roman" w:cs="Times New Roman"/>
                <w:sz w:val="22"/>
                <w:szCs w:val="22"/>
                <w:lang w:val="en-US" w:eastAsia="en-US"/>
              </w:rPr>
            </w:pPr>
          </w:p>
        </w:tc>
        <w:tc>
          <w:tcPr>
            <w:tcW w:w="5103" w:type="dxa"/>
            <w:tcBorders>
              <w:left w:val="single" w:sz="4" w:space="0" w:color="auto"/>
              <w:bottom w:val="single" w:sz="4" w:space="0" w:color="auto"/>
              <w:right w:val="single" w:sz="4" w:space="0" w:color="auto"/>
            </w:tcBorders>
            <w:shd w:val="clear" w:color="auto" w:fill="auto"/>
          </w:tcPr>
          <w:p w14:paraId="5BB1D861" w14:textId="77777777" w:rsidR="000A4B08" w:rsidRPr="00593916" w:rsidRDefault="000A4B08" w:rsidP="00CC0479">
            <w:pPr>
              <w:pStyle w:val="a8"/>
              <w:rPr>
                <w:rFonts w:ascii="Times New Roman" w:hAnsi="Times New Roman" w:cs="Times New Roman"/>
                <w:sz w:val="22"/>
                <w:szCs w:val="22"/>
                <w:lang w:val="en-US" w:eastAsia="en-US"/>
              </w:rPr>
            </w:pPr>
          </w:p>
          <w:p w14:paraId="50C6EDCF" w14:textId="77777777" w:rsidR="000A4B08" w:rsidRPr="00593916" w:rsidRDefault="000A4B08" w:rsidP="00CC0479">
            <w:pPr>
              <w:pStyle w:val="a8"/>
              <w:rPr>
                <w:rFonts w:ascii="Times New Roman" w:hAnsi="Times New Roman" w:cs="Times New Roman"/>
                <w:sz w:val="22"/>
                <w:szCs w:val="22"/>
                <w:lang w:val="en-US" w:eastAsia="en-US"/>
              </w:rPr>
            </w:pPr>
          </w:p>
          <w:p w14:paraId="7A9DFF9A" w14:textId="77777777" w:rsidR="000A4B08" w:rsidRPr="00593916" w:rsidRDefault="000A4B08" w:rsidP="00CC0479">
            <w:pPr>
              <w:pStyle w:val="a8"/>
              <w:rPr>
                <w:rFonts w:ascii="Times New Roman" w:hAnsi="Times New Roman" w:cs="Times New Roman"/>
                <w:sz w:val="22"/>
                <w:szCs w:val="22"/>
                <w:lang w:eastAsia="en-US"/>
              </w:rPr>
            </w:pPr>
            <w:r w:rsidRPr="00593916">
              <w:rPr>
                <w:rFonts w:ascii="Times New Roman" w:hAnsi="Times New Roman" w:cs="Times New Roman"/>
                <w:sz w:val="22"/>
                <w:szCs w:val="22"/>
                <w:lang w:eastAsia="en-US"/>
              </w:rPr>
              <w:t>_______________________________</w:t>
            </w:r>
          </w:p>
          <w:p w14:paraId="1A63BC3F" w14:textId="77777777" w:rsidR="000A4B08" w:rsidRPr="00593916" w:rsidRDefault="000A4B08" w:rsidP="00CC0479">
            <w:pPr>
              <w:pStyle w:val="a8"/>
              <w:rPr>
                <w:rFonts w:ascii="Times New Roman" w:hAnsi="Times New Roman" w:cs="Times New Roman"/>
                <w:sz w:val="22"/>
                <w:szCs w:val="22"/>
                <w:lang w:eastAsia="en-US"/>
              </w:rPr>
            </w:pPr>
          </w:p>
          <w:p w14:paraId="7F3975C1" w14:textId="77777777" w:rsidR="000A4B08" w:rsidRPr="00593916" w:rsidRDefault="000A4B08" w:rsidP="00CC0479">
            <w:pPr>
              <w:pStyle w:val="a8"/>
              <w:rPr>
                <w:rFonts w:ascii="Times New Roman" w:hAnsi="Times New Roman" w:cs="Times New Roman"/>
                <w:sz w:val="22"/>
                <w:szCs w:val="22"/>
                <w:lang w:eastAsia="en-US"/>
              </w:rPr>
            </w:pPr>
            <w:r w:rsidRPr="00593916">
              <w:rPr>
                <w:rFonts w:ascii="Times New Roman" w:hAnsi="Times New Roman" w:cs="Times New Roman"/>
                <w:sz w:val="22"/>
                <w:szCs w:val="22"/>
                <w:lang w:eastAsia="en-US"/>
              </w:rPr>
              <w:t>[ПОДПИСЬ УПОЛНОМОЧЕННОГО ЛИЦА]</w:t>
            </w:r>
          </w:p>
          <w:p w14:paraId="5A676825" w14:textId="77777777" w:rsidR="000A4B08" w:rsidRPr="00593916" w:rsidRDefault="000A4B08" w:rsidP="00CC0479">
            <w:pPr>
              <w:pStyle w:val="a8"/>
              <w:rPr>
                <w:rFonts w:ascii="Times New Roman" w:hAnsi="Times New Roman" w:cs="Times New Roman"/>
                <w:sz w:val="22"/>
                <w:szCs w:val="22"/>
                <w:lang w:eastAsia="en-US"/>
              </w:rPr>
            </w:pPr>
          </w:p>
          <w:p w14:paraId="4C13372C" w14:textId="77777777" w:rsidR="000A4B08" w:rsidRPr="00593916" w:rsidRDefault="000A4B08" w:rsidP="00CC0479">
            <w:pPr>
              <w:pStyle w:val="a8"/>
              <w:rPr>
                <w:rFonts w:ascii="Times New Roman" w:hAnsi="Times New Roman" w:cs="Times New Roman"/>
                <w:sz w:val="22"/>
                <w:szCs w:val="22"/>
                <w:lang w:eastAsia="en-US"/>
              </w:rPr>
            </w:pPr>
            <w:r w:rsidRPr="00593916">
              <w:rPr>
                <w:rFonts w:ascii="Times New Roman" w:hAnsi="Times New Roman" w:cs="Times New Roman"/>
                <w:sz w:val="22"/>
                <w:szCs w:val="22"/>
                <w:lang w:eastAsia="en-US"/>
              </w:rPr>
              <w:t>[ДАТА ПОДПИСАНИЯ]</w:t>
            </w:r>
          </w:p>
          <w:p w14:paraId="183863C3" w14:textId="77777777" w:rsidR="000A4B08" w:rsidRPr="00593916" w:rsidRDefault="000A4B08" w:rsidP="00CC0479">
            <w:pPr>
              <w:pStyle w:val="a8"/>
              <w:rPr>
                <w:rFonts w:ascii="Times New Roman" w:hAnsi="Times New Roman" w:cs="Times New Roman"/>
                <w:sz w:val="22"/>
                <w:szCs w:val="22"/>
                <w:lang w:eastAsia="en-US"/>
              </w:rPr>
            </w:pPr>
          </w:p>
          <w:p w14:paraId="4657DBF9" w14:textId="77777777" w:rsidR="000A4B08" w:rsidRPr="00593916" w:rsidRDefault="000A4B08" w:rsidP="00CC0479">
            <w:pPr>
              <w:pStyle w:val="a8"/>
              <w:rPr>
                <w:rFonts w:ascii="Times New Roman" w:hAnsi="Times New Roman" w:cs="Times New Roman"/>
                <w:sz w:val="22"/>
                <w:szCs w:val="22"/>
                <w:lang w:eastAsia="en-US"/>
              </w:rPr>
            </w:pPr>
          </w:p>
          <w:p w14:paraId="339EB8C6" w14:textId="77777777" w:rsidR="000A4B08" w:rsidRPr="00593916" w:rsidRDefault="000A4B08" w:rsidP="00CC0479">
            <w:pPr>
              <w:pStyle w:val="a8"/>
              <w:rPr>
                <w:rFonts w:ascii="Times New Roman" w:hAnsi="Times New Roman" w:cs="Times New Roman"/>
                <w:sz w:val="22"/>
                <w:szCs w:val="22"/>
                <w:lang w:eastAsia="en-US"/>
              </w:rPr>
            </w:pPr>
          </w:p>
          <w:p w14:paraId="6B234B2F" w14:textId="77777777" w:rsidR="000A4B08" w:rsidRPr="00593916" w:rsidRDefault="000A4B08" w:rsidP="00CC0479">
            <w:pPr>
              <w:pStyle w:val="a8"/>
              <w:rPr>
                <w:rFonts w:ascii="Times New Roman" w:hAnsi="Times New Roman" w:cs="Times New Roman"/>
                <w:sz w:val="22"/>
                <w:szCs w:val="22"/>
                <w:lang w:eastAsia="en-US"/>
              </w:rPr>
            </w:pPr>
          </w:p>
          <w:p w14:paraId="44084050" w14:textId="77777777" w:rsidR="000A4B08" w:rsidRPr="00593916" w:rsidRDefault="000A4B08" w:rsidP="00CC0479">
            <w:pPr>
              <w:pStyle w:val="a8"/>
              <w:rPr>
                <w:rFonts w:ascii="Times New Roman" w:hAnsi="Times New Roman" w:cs="Times New Roman"/>
                <w:sz w:val="22"/>
                <w:szCs w:val="22"/>
                <w:lang w:eastAsia="en-US"/>
              </w:rPr>
            </w:pPr>
          </w:p>
          <w:p w14:paraId="0B9808D2" w14:textId="77777777" w:rsidR="000A4B08" w:rsidRPr="00593916" w:rsidRDefault="000A4B08" w:rsidP="00CC0479">
            <w:pPr>
              <w:pStyle w:val="a8"/>
              <w:rPr>
                <w:rFonts w:ascii="Times New Roman" w:hAnsi="Times New Roman" w:cs="Times New Roman"/>
                <w:sz w:val="22"/>
                <w:szCs w:val="22"/>
                <w:lang w:eastAsia="en-US"/>
              </w:rPr>
            </w:pPr>
            <w:r w:rsidRPr="00593916">
              <w:rPr>
                <w:rFonts w:ascii="Times New Roman" w:hAnsi="Times New Roman" w:cs="Times New Roman"/>
                <w:sz w:val="22"/>
                <w:szCs w:val="22"/>
                <w:lang w:eastAsia="en-US"/>
              </w:rPr>
              <w:t>* Рекомендуемая Клиринговым центром форма</w:t>
            </w:r>
          </w:p>
        </w:tc>
      </w:tr>
    </w:tbl>
    <w:p w14:paraId="491BAC4E" w14:textId="77777777" w:rsidR="00364DA7" w:rsidRDefault="000A4B08"/>
    <w:sectPr w:rsidR="00364D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FA8D2" w14:textId="77777777" w:rsidR="000A4B08" w:rsidRDefault="000A4B08" w:rsidP="000A4B08">
      <w:r>
        <w:separator/>
      </w:r>
    </w:p>
  </w:endnote>
  <w:endnote w:type="continuationSeparator" w:id="0">
    <w:p w14:paraId="3AB57C88" w14:textId="77777777" w:rsidR="000A4B08" w:rsidRDefault="000A4B08" w:rsidP="000A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9FECC" w14:textId="77777777" w:rsidR="000A4B08" w:rsidRDefault="000A4B08" w:rsidP="000A4B08">
      <w:r>
        <w:separator/>
      </w:r>
    </w:p>
  </w:footnote>
  <w:footnote w:type="continuationSeparator" w:id="0">
    <w:p w14:paraId="6F88C6D6" w14:textId="77777777" w:rsidR="000A4B08" w:rsidRDefault="000A4B08" w:rsidP="000A4B08">
      <w:r>
        <w:continuationSeparator/>
      </w:r>
    </w:p>
  </w:footnote>
  <w:footnote w:id="1">
    <w:p w14:paraId="56CA4FCD" w14:textId="77777777" w:rsidR="000A4B08" w:rsidRPr="00490003" w:rsidRDefault="000A4B08" w:rsidP="000A4B08">
      <w:pPr>
        <w:pStyle w:val="a4"/>
        <w:jc w:val="both"/>
      </w:pPr>
      <w:r>
        <w:rPr>
          <w:rStyle w:val="a3"/>
        </w:rPr>
        <w:footnoteRef/>
      </w:r>
      <w:r>
        <w:t xml:space="preserve"> </w:t>
      </w:r>
      <w:r w:rsidRPr="00490003">
        <w:t>Заполняется Участником клиринга – нерезидентом, а также клиентом Участника клиринга, если он является брокером, осуществляющим операции в интересах третьих лиц, в отношении клиентских операций, по которым они не являются лицами, имеющими фактическое право на получение дохода</w:t>
      </w:r>
    </w:p>
  </w:footnote>
  <w:footnote w:id="2">
    <w:p w14:paraId="2A643FFE" w14:textId="77777777" w:rsidR="000A4B08" w:rsidRPr="009B08D3" w:rsidRDefault="000A4B08" w:rsidP="000A4B08">
      <w:pPr>
        <w:pStyle w:val="a4"/>
      </w:pPr>
      <w:r w:rsidRPr="00C076A2">
        <w:rPr>
          <w:rStyle w:val="a3"/>
        </w:rPr>
        <w:footnoteRef/>
      </w:r>
      <w:r w:rsidRPr="009B08D3">
        <w:t xml:space="preserve"> </w:t>
      </w:r>
      <w:r w:rsidRPr="00C076A2">
        <w:rPr>
          <w:lang w:val="en-US"/>
        </w:rPr>
        <w:t>If</w:t>
      </w:r>
      <w:r w:rsidRPr="009B08D3">
        <w:t xml:space="preserve"> </w:t>
      </w:r>
      <w:r w:rsidRPr="00C076A2">
        <w:rPr>
          <w:lang w:val="en-US"/>
        </w:rPr>
        <w:t>applicable</w:t>
      </w:r>
    </w:p>
  </w:footnote>
  <w:footnote w:id="3">
    <w:p w14:paraId="62F7C8EA" w14:textId="77777777" w:rsidR="000A4B08" w:rsidRPr="009B08D3" w:rsidRDefault="000A4B08" w:rsidP="000A4B08">
      <w:pPr>
        <w:pStyle w:val="a4"/>
      </w:pPr>
      <w:r w:rsidRPr="00C076A2">
        <w:rPr>
          <w:rStyle w:val="a3"/>
        </w:rPr>
        <w:footnoteRef/>
      </w:r>
      <w:r w:rsidRPr="009B08D3">
        <w:t xml:space="preserve"> </w:t>
      </w:r>
      <w:r w:rsidRPr="00C076A2">
        <w:t>Если</w:t>
      </w:r>
      <w:r w:rsidRPr="009B08D3">
        <w:t xml:space="preserve"> </w:t>
      </w:r>
      <w:r w:rsidRPr="00C076A2">
        <w:t>применимо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01FDE"/>
    <w:multiLevelType w:val="multilevel"/>
    <w:tmpl w:val="3D86B2DE"/>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709"/>
        </w:tabs>
        <w:ind w:left="709" w:hanging="709"/>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B08"/>
    <w:rsid w:val="000A4B08"/>
    <w:rsid w:val="00C87E7C"/>
    <w:rsid w:val="00E93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DD6E8"/>
  <w15:chartTrackingRefBased/>
  <w15:docId w15:val="{8DE413CB-0FFA-4E51-BE1D-8BCA0CE0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B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0A4B08"/>
    <w:rPr>
      <w:vertAlign w:val="superscript"/>
    </w:rPr>
  </w:style>
  <w:style w:type="paragraph" w:styleId="a4">
    <w:name w:val="footnote text"/>
    <w:basedOn w:val="a"/>
    <w:link w:val="a5"/>
    <w:uiPriority w:val="99"/>
    <w:rsid w:val="000A4B08"/>
  </w:style>
  <w:style w:type="character" w:customStyle="1" w:styleId="a5">
    <w:name w:val="Текст сноски Знак"/>
    <w:basedOn w:val="a0"/>
    <w:link w:val="a4"/>
    <w:uiPriority w:val="99"/>
    <w:rsid w:val="000A4B08"/>
    <w:rPr>
      <w:rFonts w:ascii="Times New Roman" w:eastAsia="Times New Roman" w:hAnsi="Times New Roman" w:cs="Times New Roman"/>
      <w:sz w:val="20"/>
      <w:szCs w:val="20"/>
      <w:lang w:eastAsia="ru-RU"/>
    </w:rPr>
  </w:style>
  <w:style w:type="paragraph" w:customStyle="1" w:styleId="a6">
    <w:name w:val="Текст_"/>
    <w:basedOn w:val="a"/>
    <w:qFormat/>
    <w:rsid w:val="000A4B08"/>
    <w:pPr>
      <w:jc w:val="both"/>
      <w:outlineLvl w:val="2"/>
    </w:pPr>
    <w:rPr>
      <w:bCs/>
      <w:sz w:val="24"/>
      <w:szCs w:val="24"/>
    </w:rPr>
  </w:style>
  <w:style w:type="paragraph" w:customStyle="1" w:styleId="a7">
    <w:name w:val="Пункт форм документов"/>
    <w:basedOn w:val="a"/>
    <w:qFormat/>
    <w:rsid w:val="000A4B08"/>
    <w:pPr>
      <w:pageBreakBefore/>
      <w:widowControl w:val="0"/>
      <w:spacing w:before="240"/>
      <w:jc w:val="both"/>
      <w:outlineLvl w:val="0"/>
    </w:pPr>
    <w:rPr>
      <w:bCs/>
      <w:sz w:val="24"/>
    </w:rPr>
  </w:style>
  <w:style w:type="paragraph" w:styleId="a8">
    <w:name w:val="No Spacing"/>
    <w:uiPriority w:val="1"/>
    <w:qFormat/>
    <w:rsid w:val="000A4B08"/>
    <w:pPr>
      <w:widowControl w:val="0"/>
      <w:spacing w:after="0" w:line="240" w:lineRule="auto"/>
    </w:pPr>
    <w:rPr>
      <w:rFonts w:ascii="Courier New" w:eastAsia="Courier New"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1409</Words>
  <Characters>8035</Characters>
  <Application>Microsoft Office Word</Application>
  <DocSecurity>0</DocSecurity>
  <Lines>66</Lines>
  <Paragraphs>18</Paragraphs>
  <ScaleCrop>false</ScaleCrop>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Юнусова Наиля Наилевна</dc:creator>
  <cp:keywords/>
  <dc:description/>
  <cp:lastModifiedBy>Юнусова Наиля Наилевна</cp:lastModifiedBy>
  <cp:revision>1</cp:revision>
  <dcterms:created xsi:type="dcterms:W3CDTF">2021-12-05T20:16:00Z</dcterms:created>
  <dcterms:modified xsi:type="dcterms:W3CDTF">2021-12-05T20:23:00Z</dcterms:modified>
</cp:coreProperties>
</file>