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78" w:rsidRDefault="004E5378" w:rsidP="004E5378">
      <w:bookmarkStart w:id="0" w:name="_GoBack"/>
      <w:bookmarkEnd w:id="0"/>
    </w:p>
    <w:p w:rsidR="004E5378" w:rsidRPr="00374C85" w:rsidRDefault="004E5378" w:rsidP="004E5378"/>
    <w:p w:rsidR="001F5C2C" w:rsidRPr="004849C5" w:rsidRDefault="00EF46E1" w:rsidP="00EF4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9C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B2237" w:rsidRPr="004849C5">
        <w:rPr>
          <w:rFonts w:ascii="Times New Roman" w:hAnsi="Times New Roman" w:cs="Times New Roman"/>
          <w:b/>
          <w:color w:val="000000"/>
          <w:sz w:val="24"/>
          <w:szCs w:val="24"/>
        </w:rPr>
        <w:t>асчет показателей непрерывности деятельности</w:t>
      </w:r>
      <w:r w:rsidRPr="0048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Центрального Контрагента</w:t>
      </w:r>
      <w:r w:rsidR="00EE7C9F" w:rsidRPr="0048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r w:rsidR="00EE7C9F" w:rsidRPr="004849C5">
        <w:rPr>
          <w:rFonts w:ascii="Times New Roman" w:hAnsi="Times New Roman" w:cs="Times New Roman"/>
          <w:b/>
          <w:color w:val="000000"/>
          <w:sz w:val="24"/>
          <w:szCs w:val="24"/>
        </w:rPr>
        <w:br/>
        <w:t>1 квартал 2018 года.</w:t>
      </w:r>
    </w:p>
    <w:p w:rsidR="00EF46E1" w:rsidRDefault="00EF46E1" w:rsidP="00EF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290" w:rsidRPr="00C54FBE" w:rsidRDefault="00F1578D" w:rsidP="00C54F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4FBE" w:rsidRPr="00C54FBE">
        <w:rPr>
          <w:rFonts w:ascii="Times New Roman" w:hAnsi="Times New Roman" w:cs="Times New Roman"/>
          <w:sz w:val="24"/>
          <w:szCs w:val="24"/>
        </w:rPr>
        <w:t>Приложением к Указанию Банка России от 30 декабря 2016 года N 4258-У</w:t>
      </w:r>
      <w:r w:rsidR="00E11E4A" w:rsidRPr="00C54FBE">
        <w:rPr>
          <w:rFonts w:ascii="Times New Roman" w:hAnsi="Times New Roman" w:cs="Times New Roman"/>
          <w:sz w:val="24"/>
          <w:szCs w:val="24"/>
        </w:rPr>
        <w:t xml:space="preserve">, </w:t>
      </w:r>
      <w:r w:rsidR="0038330A" w:rsidRPr="00C54FBE">
        <w:rPr>
          <w:rFonts w:ascii="Times New Roman" w:hAnsi="Times New Roman" w:cs="Times New Roman"/>
          <w:sz w:val="24"/>
          <w:szCs w:val="24"/>
        </w:rPr>
        <w:t xml:space="preserve">Небанковская кредитная организация-центральный контрагент </w:t>
      </w:r>
      <w:r w:rsidR="00712F3C" w:rsidRPr="00C54FBE">
        <w:rPr>
          <w:rFonts w:ascii="Times New Roman" w:hAnsi="Times New Roman" w:cs="Times New Roman"/>
          <w:sz w:val="24"/>
          <w:szCs w:val="24"/>
        </w:rPr>
        <w:t>«Национальный Клиринговый Центр» (Акционерно</w:t>
      </w:r>
      <w:r w:rsidR="00674C10" w:rsidRPr="00C54FBE">
        <w:rPr>
          <w:rFonts w:ascii="Times New Roman" w:hAnsi="Times New Roman" w:cs="Times New Roman"/>
          <w:sz w:val="24"/>
          <w:szCs w:val="24"/>
        </w:rPr>
        <w:t>е</w:t>
      </w:r>
      <w:r w:rsidR="00712F3C" w:rsidRPr="00C54FB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74C10" w:rsidRPr="00C54FBE">
        <w:rPr>
          <w:rFonts w:ascii="Times New Roman" w:hAnsi="Times New Roman" w:cs="Times New Roman"/>
          <w:sz w:val="24"/>
          <w:szCs w:val="24"/>
        </w:rPr>
        <w:t>о</w:t>
      </w:r>
      <w:r w:rsidR="00712F3C" w:rsidRPr="00C54FBE">
        <w:rPr>
          <w:rFonts w:ascii="Times New Roman" w:hAnsi="Times New Roman" w:cs="Times New Roman"/>
          <w:sz w:val="24"/>
          <w:szCs w:val="24"/>
        </w:rPr>
        <w:t>)</w:t>
      </w:r>
      <w:r w:rsidRPr="00C54FBE">
        <w:rPr>
          <w:rFonts w:ascii="Times New Roman" w:hAnsi="Times New Roman" w:cs="Times New Roman"/>
          <w:sz w:val="24"/>
          <w:szCs w:val="24"/>
        </w:rPr>
        <w:t xml:space="preserve"> подготовил расчет показателей оценки непрерывности деятельности СЗИОФР</w:t>
      </w:r>
      <w:r w:rsidR="00123B4D" w:rsidRPr="00C54FBE">
        <w:rPr>
          <w:rFonts w:ascii="Times New Roman" w:hAnsi="Times New Roman" w:cs="Times New Roman"/>
          <w:sz w:val="24"/>
          <w:szCs w:val="24"/>
        </w:rPr>
        <w:t xml:space="preserve"> за </w:t>
      </w:r>
      <w:r w:rsidR="00C54FBE" w:rsidRPr="00C54FBE">
        <w:rPr>
          <w:rFonts w:ascii="Times New Roman" w:hAnsi="Times New Roman" w:cs="Times New Roman"/>
          <w:sz w:val="24"/>
          <w:szCs w:val="24"/>
        </w:rPr>
        <w:t>первый квартал 2018</w:t>
      </w:r>
      <w:r w:rsidR="00123B4D" w:rsidRPr="00C54FBE">
        <w:rPr>
          <w:rFonts w:ascii="Times New Roman" w:hAnsi="Times New Roman" w:cs="Times New Roman"/>
          <w:sz w:val="24"/>
          <w:szCs w:val="24"/>
        </w:rPr>
        <w:t xml:space="preserve"> г</w:t>
      </w:r>
      <w:r w:rsidRPr="00C54FBE">
        <w:rPr>
          <w:rFonts w:ascii="Times New Roman" w:hAnsi="Times New Roman" w:cs="Times New Roman"/>
          <w:sz w:val="24"/>
          <w:szCs w:val="24"/>
        </w:rPr>
        <w:t>.</w:t>
      </w:r>
    </w:p>
    <w:p w:rsidR="005912BB" w:rsidRPr="00E87783" w:rsidRDefault="005912BB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hAnsi="Times New Roman" w:cs="Times New Roman"/>
          <w:sz w:val="24"/>
          <w:szCs w:val="24"/>
        </w:rPr>
        <w:t>Показатель Д0.</w:t>
      </w:r>
    </w:p>
    <w:p w:rsidR="00F1578D" w:rsidRPr="0092720D" w:rsidRDefault="00F1578D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Д0=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2F3C" w:rsidRPr="0092720D">
        <w:rPr>
          <w:rFonts w:ascii="Times New Roman" w:eastAsiaTheme="minorEastAsia" w:hAnsi="Times New Roman" w:cs="Times New Roman"/>
          <w:sz w:val="24"/>
          <w:szCs w:val="24"/>
        </w:rPr>
        <w:t>х100%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2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720D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программно-технических средств, за последние 4 квартала, рассчитанная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е- суммарная продолжительность простоя при нарушениях в работе программно-технических средств за последние 4 квартала, рассчитанная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Расчет показателя </w:t>
      </w:r>
      <w:r w:rsidRPr="0092720D">
        <w:rPr>
          <w:rFonts w:ascii="Times New Roman" w:hAnsi="Times New Roman" w:cs="Times New Roman"/>
          <w:sz w:val="24"/>
          <w:szCs w:val="24"/>
        </w:rPr>
        <w:t>Д0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Д0=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4000-0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4000</m:t>
            </m:r>
          </m:den>
        </m:f>
      </m:oMath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 х100%=</w:t>
      </w:r>
      <w:r w:rsidR="00874033" w:rsidRPr="0092720D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92720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87783" w:rsidRPr="00E87783" w:rsidRDefault="00E87783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E87783" w:rsidRP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83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E877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E87783">
        <w:rPr>
          <w:rFonts w:ascii="Times New Roman" w:hAnsi="Times New Roman" w:cs="Times New Roman"/>
          <w:sz w:val="24"/>
          <w:szCs w:val="24"/>
          <w:lang w:val="en-US"/>
        </w:rPr>
        <w:t>max(</w:t>
      </w:r>
      <w:proofErr w:type="gramEnd"/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 xml:space="preserve">, ..., </w:t>
      </w:r>
      <w:proofErr w:type="spellStart"/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8778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E87783" w:rsidRP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E87783">
        <w:rPr>
          <w:rFonts w:ascii="Times New Roman" w:hAnsi="Times New Roman" w:cs="Times New Roman"/>
          <w:sz w:val="24"/>
          <w:szCs w:val="24"/>
        </w:rPr>
        <w:t>:</w:t>
      </w:r>
    </w:p>
    <w:p w:rsid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E87783">
        <w:rPr>
          <w:rFonts w:ascii="Times New Roman" w:hAnsi="Times New Roman" w:cs="Times New Roman"/>
          <w:sz w:val="24"/>
          <w:szCs w:val="24"/>
        </w:rPr>
        <w:t xml:space="preserve"> - время простоя при k-м нарушении непрерывности оказания центральным контрагентом услуги, рассчитанное в часах.</w:t>
      </w:r>
    </w:p>
    <w:p w:rsidR="00E87783" w:rsidRPr="0092720D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r w:rsidRPr="00E87783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E877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</w:p>
    <w:p w:rsid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E87783">
        <w:rPr>
          <w:rFonts w:ascii="Times New Roman" w:hAnsi="Times New Roman" w:cs="Times New Roman"/>
          <w:sz w:val="24"/>
          <w:szCs w:val="24"/>
        </w:rPr>
        <w:t>Т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E8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0</w:t>
      </w:r>
      <w:r w:rsidRPr="0092720D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7783">
        <w:rPr>
          <w:rFonts w:ascii="Times New Roman" w:hAnsi="Times New Roman" w:cs="Times New Roman"/>
          <w:sz w:val="24"/>
          <w:szCs w:val="24"/>
        </w:rPr>
        <w:t xml:space="preserve">, 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7783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spellStart"/>
      <w:proofErr w:type="gram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равны 0.</w:t>
      </w:r>
    </w:p>
    <w:p w:rsidR="000C22E3" w:rsidRPr="00F31702" w:rsidRDefault="000C22E3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02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F31702">
        <w:rPr>
          <w:rFonts w:ascii="Times New Roman" w:hAnsi="Times New Roman" w:cs="Times New Roman"/>
          <w:sz w:val="24"/>
          <w:szCs w:val="24"/>
        </w:rPr>
        <w:t>Т</w:t>
      </w:r>
      <w:r w:rsidRPr="00F31702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F31702">
        <w:rPr>
          <w:rFonts w:ascii="Times New Roman" w:hAnsi="Times New Roman" w:cs="Times New Roman"/>
          <w:sz w:val="24"/>
          <w:szCs w:val="24"/>
        </w:rPr>
        <w:t>.</w:t>
      </w:r>
    </w:p>
    <w:p w:rsidR="000C22E3" w:rsidRPr="0092720D" w:rsidRDefault="000C22E3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56737E" w:rsidRPr="0092720D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Ti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den>
        </m:f>
      </m:oMath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2720D">
        <w:rPr>
          <w:rFonts w:ascii="Times New Roman" w:hAnsi="Times New Roman" w:cs="Times New Roman"/>
          <w:sz w:val="24"/>
          <w:szCs w:val="24"/>
        </w:rPr>
        <w:t xml:space="preserve">- время восстановления при </w:t>
      </w:r>
      <w:proofErr w:type="spellStart"/>
      <w:r w:rsidRPr="009272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>-м нарушении работоспособности программно-технических средств в отчетном периоде, рассчитанное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N- количество фактов нарушений работоспособности программно-технических средств за отчетный квартал, рассчитанное в штуках.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</w:p>
    <w:p w:rsidR="00E87783" w:rsidRDefault="00D936BC" w:rsidP="004E5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не рассчитывается, так как </w:t>
      </w:r>
      <w:proofErr w:type="spellStart"/>
      <w:proofErr w:type="gramStart"/>
      <w:r w:rsidRPr="00927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</w:t>
      </w:r>
      <w:r w:rsidRPr="009272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720D">
        <w:rPr>
          <w:rFonts w:ascii="Times New Roman" w:hAnsi="Times New Roman" w:cs="Times New Roman"/>
          <w:sz w:val="24"/>
          <w:szCs w:val="24"/>
        </w:rPr>
        <w:t xml:space="preserve"> равны 0.</w:t>
      </w:r>
    </w:p>
    <w:sectPr w:rsidR="00E87783" w:rsidSect="004E53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78" w:rsidRDefault="004E5378" w:rsidP="004E5378">
      <w:pPr>
        <w:spacing w:after="0" w:line="240" w:lineRule="auto"/>
      </w:pPr>
      <w:r>
        <w:separator/>
      </w:r>
    </w:p>
  </w:endnote>
  <w:endnote w:type="continuationSeparator" w:id="0">
    <w:p w:rsidR="004E5378" w:rsidRDefault="004E5378" w:rsidP="004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222129"/>
      <w:docPartObj>
        <w:docPartGallery w:val="Page Numbers (Bottom of Page)"/>
        <w:docPartUnique/>
      </w:docPartObj>
    </w:sdtPr>
    <w:sdtEndPr/>
    <w:sdtContent>
      <w:p w:rsidR="005874EA" w:rsidRDefault="005874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F1">
          <w:rPr>
            <w:noProof/>
          </w:rPr>
          <w:t>1</w:t>
        </w:r>
        <w:r>
          <w:fldChar w:fldCharType="end"/>
        </w:r>
      </w:p>
    </w:sdtContent>
  </w:sdt>
  <w:p w:rsidR="004E5378" w:rsidRPr="005874EA" w:rsidRDefault="004E5378" w:rsidP="005874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78" w:rsidRDefault="004E5378" w:rsidP="004E5378">
      <w:pPr>
        <w:spacing w:after="0" w:line="240" w:lineRule="auto"/>
      </w:pPr>
      <w:r>
        <w:separator/>
      </w:r>
    </w:p>
  </w:footnote>
  <w:footnote w:type="continuationSeparator" w:id="0">
    <w:p w:rsidR="004E5378" w:rsidRDefault="004E5378" w:rsidP="004E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224"/>
    <w:multiLevelType w:val="hybridMultilevel"/>
    <w:tmpl w:val="9F4A8712"/>
    <w:lvl w:ilvl="0" w:tplc="30A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D"/>
    <w:rsid w:val="00014534"/>
    <w:rsid w:val="000B4DEF"/>
    <w:rsid w:val="000C22E3"/>
    <w:rsid w:val="00123B4D"/>
    <w:rsid w:val="001F5C2C"/>
    <w:rsid w:val="001F5DDD"/>
    <w:rsid w:val="00307A75"/>
    <w:rsid w:val="00367158"/>
    <w:rsid w:val="0038330A"/>
    <w:rsid w:val="0039215D"/>
    <w:rsid w:val="003B2679"/>
    <w:rsid w:val="003B470E"/>
    <w:rsid w:val="00442EBB"/>
    <w:rsid w:val="00481A5F"/>
    <w:rsid w:val="004849C5"/>
    <w:rsid w:val="004A5DD0"/>
    <w:rsid w:val="004E5378"/>
    <w:rsid w:val="004E6399"/>
    <w:rsid w:val="0053265D"/>
    <w:rsid w:val="0056737E"/>
    <w:rsid w:val="005874EA"/>
    <w:rsid w:val="005912BB"/>
    <w:rsid w:val="005B05F6"/>
    <w:rsid w:val="005B0744"/>
    <w:rsid w:val="00610888"/>
    <w:rsid w:val="0063315E"/>
    <w:rsid w:val="00674C10"/>
    <w:rsid w:val="00696FF0"/>
    <w:rsid w:val="00712F3C"/>
    <w:rsid w:val="007943B9"/>
    <w:rsid w:val="007C308B"/>
    <w:rsid w:val="007E7A41"/>
    <w:rsid w:val="00852B69"/>
    <w:rsid w:val="00874033"/>
    <w:rsid w:val="00886443"/>
    <w:rsid w:val="0092720D"/>
    <w:rsid w:val="009B359A"/>
    <w:rsid w:val="009B5888"/>
    <w:rsid w:val="009F0D62"/>
    <w:rsid w:val="00A10492"/>
    <w:rsid w:val="00A175DB"/>
    <w:rsid w:val="00A27B67"/>
    <w:rsid w:val="00B13290"/>
    <w:rsid w:val="00B53652"/>
    <w:rsid w:val="00BA11BB"/>
    <w:rsid w:val="00BB0896"/>
    <w:rsid w:val="00BE2FB8"/>
    <w:rsid w:val="00C54FBE"/>
    <w:rsid w:val="00CA39C8"/>
    <w:rsid w:val="00CD46F1"/>
    <w:rsid w:val="00CE54B2"/>
    <w:rsid w:val="00D56DF2"/>
    <w:rsid w:val="00D936BC"/>
    <w:rsid w:val="00DA643D"/>
    <w:rsid w:val="00DB2237"/>
    <w:rsid w:val="00DE1B0C"/>
    <w:rsid w:val="00E11E4A"/>
    <w:rsid w:val="00E87783"/>
    <w:rsid w:val="00E9219D"/>
    <w:rsid w:val="00EB3172"/>
    <w:rsid w:val="00EE2F6D"/>
    <w:rsid w:val="00EE3AB9"/>
    <w:rsid w:val="00EE7C9F"/>
    <w:rsid w:val="00EF46E1"/>
    <w:rsid w:val="00F07231"/>
    <w:rsid w:val="00F1578D"/>
    <w:rsid w:val="00F31702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2875-F799-4926-8623-0F018CC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37E"/>
    <w:rPr>
      <w:color w:val="808080"/>
    </w:rPr>
  </w:style>
  <w:style w:type="paragraph" w:customStyle="1" w:styleId="Default">
    <w:name w:val="Default"/>
    <w:rsid w:val="0079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BB"/>
    <w:rPr>
      <w:rFonts w:ascii="Segoe UI" w:hAnsi="Segoe UI" w:cs="Segoe UI"/>
      <w:sz w:val="18"/>
      <w:szCs w:val="18"/>
    </w:rPr>
  </w:style>
  <w:style w:type="paragraph" w:customStyle="1" w:styleId="1">
    <w:name w:val="Титул 1"/>
    <w:basedOn w:val="a"/>
    <w:link w:val="10"/>
    <w:qFormat/>
    <w:rsid w:val="001F5C2C"/>
    <w:pPr>
      <w:spacing w:after="0" w:line="240" w:lineRule="auto"/>
      <w:jc w:val="center"/>
    </w:pPr>
    <w:rPr>
      <w:rFonts w:asciiTheme="majorHAnsi" w:hAnsiTheme="majorHAnsi"/>
      <w:b/>
      <w:color w:val="44546A" w:themeColor="text2"/>
      <w:sz w:val="48"/>
      <w:szCs w:val="40"/>
      <w:lang w:val="en-US"/>
    </w:rPr>
  </w:style>
  <w:style w:type="character" w:customStyle="1" w:styleId="10">
    <w:name w:val="Титул 1 Знак"/>
    <w:basedOn w:val="a0"/>
    <w:link w:val="1"/>
    <w:rsid w:val="001F5C2C"/>
    <w:rPr>
      <w:rFonts w:asciiTheme="majorHAnsi" w:hAnsiTheme="majorHAnsi"/>
      <w:b/>
      <w:color w:val="44546A" w:themeColor="text2"/>
      <w:sz w:val="48"/>
      <w:szCs w:val="40"/>
      <w:lang w:val="en-US"/>
    </w:rPr>
  </w:style>
  <w:style w:type="character" w:styleId="a6">
    <w:name w:val="Hyperlink"/>
    <w:basedOn w:val="a0"/>
    <w:uiPriority w:val="99"/>
    <w:unhideWhenUsed/>
    <w:rsid w:val="00DB2237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7"/>
    <w:uiPriority w:val="59"/>
    <w:rsid w:val="009F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F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5B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7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378"/>
  </w:style>
  <w:style w:type="paragraph" w:styleId="ab">
    <w:name w:val="footer"/>
    <w:basedOn w:val="a"/>
    <w:link w:val="ac"/>
    <w:uiPriority w:val="99"/>
    <w:unhideWhenUsed/>
    <w:rsid w:val="004E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378"/>
  </w:style>
  <w:style w:type="character" w:customStyle="1" w:styleId="50">
    <w:name w:val="Основной текст (5)_"/>
    <w:basedOn w:val="a0"/>
    <w:link w:val="51"/>
    <w:rsid w:val="004E5378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E5378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</w:rPr>
  </w:style>
  <w:style w:type="paragraph" w:customStyle="1" w:styleId="ad">
    <w:name w:val="Основной"/>
    <w:basedOn w:val="a"/>
    <w:link w:val="ae"/>
    <w:qFormat/>
    <w:rsid w:val="005874EA"/>
    <w:pPr>
      <w:spacing w:before="120" w:after="120" w:line="240" w:lineRule="auto"/>
      <w:ind w:firstLine="425"/>
      <w:jc w:val="both"/>
    </w:pPr>
    <w:rPr>
      <w:sz w:val="24"/>
    </w:rPr>
  </w:style>
  <w:style w:type="character" w:customStyle="1" w:styleId="ae">
    <w:name w:val="Основной Знак"/>
    <w:basedOn w:val="a0"/>
    <w:link w:val="ad"/>
    <w:rsid w:val="005874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 Владимир Николаевич</dc:creator>
  <cp:keywords/>
  <dc:description/>
  <cp:lastModifiedBy>Миронов Станислав Сергеевич</cp:lastModifiedBy>
  <cp:revision>8</cp:revision>
  <cp:lastPrinted>2017-09-11T07:32:00Z</cp:lastPrinted>
  <dcterms:created xsi:type="dcterms:W3CDTF">2018-03-30T13:16:00Z</dcterms:created>
  <dcterms:modified xsi:type="dcterms:W3CDTF">2018-04-25T08:48:00Z</dcterms:modified>
</cp:coreProperties>
</file>