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1B" w:rsidRDefault="000475E8" w:rsidP="00673C1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и показателях центрального контрагента</w:t>
      </w:r>
      <w:r w:rsidR="00084412"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 w:rsidR="00B56A67"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</w:p>
    <w:p w:rsidR="000475E8" w:rsidRPr="00673C1B" w:rsidRDefault="000475E8" w:rsidP="00673C1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</w:pPr>
      <w:r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 xml:space="preserve">по состоянию на </w:t>
      </w:r>
      <w:r w:rsidR="00D15605"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01.0</w:t>
      </w:r>
      <w:r w:rsidR="00CF1BF0">
        <w:rPr>
          <w:rFonts w:ascii="Calibri" w:eastAsia="Times New Roman" w:hAnsi="Calibri" w:cs="Times New Roman"/>
          <w:b/>
          <w:bCs/>
          <w:color w:val="000000"/>
          <w:u w:val="single"/>
          <w:lang w:val="en-US" w:eastAsia="ru-RU"/>
        </w:rPr>
        <w:t>5</w:t>
      </w:r>
      <w:r w:rsidR="00E7039C"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.2018 г.</w:t>
      </w:r>
    </w:p>
    <w:p w:rsidR="000B26C1" w:rsidRDefault="00DE30DF" w:rsidP="00673C1B">
      <w:pPr>
        <w:spacing w:after="0" w:line="360" w:lineRule="auto"/>
      </w:pPr>
      <w:r>
        <w:t xml:space="preserve">Таблица 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Pr="00CF1BF0" w:rsidRDefault="006741B6" w:rsidP="00CF1BF0">
            <w:pPr>
              <w:jc w:val="right"/>
              <w:rPr>
                <w:lang w:val="en-US"/>
              </w:rPr>
            </w:pPr>
            <w:r>
              <w:t>1</w:t>
            </w:r>
            <w:r w:rsidR="00CF1BF0">
              <w:rPr>
                <w:lang w:val="en-US"/>
              </w:rPr>
              <w:t>48</w:t>
            </w:r>
            <w:r w:rsidR="005862AF">
              <w:t>,</w:t>
            </w:r>
            <w:r w:rsidR="00CF1BF0">
              <w:rPr>
                <w:lang w:val="en-US"/>
              </w:rPr>
              <w:t>1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>
            <w:r>
              <w:t>Норматив</w:t>
            </w:r>
            <w:r w:rsidRPr="000475E8">
              <w:t xml:space="preserve"> достаточности совокупных ресурсов центрального контрагента</w:t>
            </w:r>
            <w:r>
              <w:t xml:space="preserve"> (</w:t>
            </w:r>
            <w:r w:rsidR="000475E8">
              <w:t>Н2цк</w:t>
            </w:r>
            <w:r>
              <w:t>)</w:t>
            </w:r>
          </w:p>
        </w:tc>
        <w:tc>
          <w:tcPr>
            <w:tcW w:w="1695" w:type="dxa"/>
          </w:tcPr>
          <w:p w:rsidR="000475E8" w:rsidRDefault="00CF1BF0" w:rsidP="006741B6">
            <w:pPr>
              <w:jc w:val="right"/>
            </w:pPr>
            <w:r>
              <w:t>4</w:t>
            </w:r>
            <w:r w:rsidR="005862AF">
              <w:t>,</w:t>
            </w:r>
            <w:r>
              <w:t>0</w:t>
            </w:r>
          </w:p>
        </w:tc>
      </w:tr>
    </w:tbl>
    <w:p w:rsidR="000475E8" w:rsidRDefault="000475E8"/>
    <w:p w:rsidR="00DE30DF" w:rsidRDefault="00DE30DF">
      <w:r>
        <w:t xml:space="preserve">Таблица 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Pr="000475E8" w:rsidRDefault="000475E8">
            <w:pPr>
              <w:rPr>
                <w:b/>
              </w:rPr>
            </w:pPr>
            <w:r w:rsidRPr="000475E8">
              <w:rPr>
                <w:b/>
              </w:rPr>
              <w:t>Наименование показателя</w:t>
            </w:r>
          </w:p>
        </w:tc>
        <w:tc>
          <w:tcPr>
            <w:tcW w:w="1695" w:type="dxa"/>
          </w:tcPr>
          <w:p w:rsidR="00673C1B" w:rsidRDefault="000475E8" w:rsidP="003969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</w:p>
          <w:p w:rsidR="000475E8" w:rsidRDefault="00673C1B" w:rsidP="003969D5">
            <w:pPr>
              <w:jc w:val="center"/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(</w:t>
            </w:r>
            <w:r w:rsidR="000475E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тыс. руб.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)</w:t>
            </w:r>
          </w:p>
        </w:tc>
      </w:tr>
      <w:tr w:rsidR="000475E8" w:rsidTr="00673C1B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обеспечения прекращения или реструктуризации деятельности центрального контрагента</w:t>
            </w:r>
            <w:r w:rsidR="00B56A67">
              <w:t xml:space="preserve"> (величина МЛикв)</w:t>
            </w:r>
          </w:p>
        </w:tc>
        <w:tc>
          <w:tcPr>
            <w:tcW w:w="1695" w:type="dxa"/>
          </w:tcPr>
          <w:p w:rsidR="000475E8" w:rsidRDefault="00E7039C" w:rsidP="00E7039C">
            <w:pPr>
              <w:jc w:val="right"/>
            </w:pPr>
            <w:r w:rsidRPr="00E7039C">
              <w:t>599</w:t>
            </w:r>
            <w:r w:rsidR="009111F6">
              <w:rPr>
                <w:lang w:val="en-US"/>
              </w:rPr>
              <w:t xml:space="preserve"> </w:t>
            </w:r>
            <w:r w:rsidRPr="00E7039C">
              <w:t>109</w:t>
            </w:r>
          </w:p>
        </w:tc>
      </w:tr>
      <w:tr w:rsidR="000475E8" w:rsidTr="00673C1B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покрытия потенциальных потерь в результате ухудшения финансового положения центрального контрагента вследствие уменьшения его доходов или увеличения расходов, не связанных с неисполнением или ненадлежащим исполнением обязательств участниками клиринга</w:t>
            </w:r>
            <w:r w:rsidR="00B56A67">
              <w:t xml:space="preserve"> (величина МДР)</w:t>
            </w:r>
          </w:p>
        </w:tc>
        <w:tc>
          <w:tcPr>
            <w:tcW w:w="1695" w:type="dxa"/>
          </w:tcPr>
          <w:p w:rsidR="000475E8" w:rsidRDefault="00E7039C" w:rsidP="00E7039C">
            <w:pPr>
              <w:jc w:val="right"/>
            </w:pPr>
            <w:r w:rsidRPr="00E7039C">
              <w:t>299</w:t>
            </w:r>
            <w:r w:rsidR="009111F6">
              <w:rPr>
                <w:lang w:val="en-US"/>
              </w:rPr>
              <w:t xml:space="preserve"> </w:t>
            </w:r>
            <w:r w:rsidRPr="00E7039C">
              <w:t>555</w:t>
            </w:r>
          </w:p>
        </w:tc>
      </w:tr>
    </w:tbl>
    <w:p w:rsidR="000475E8" w:rsidRDefault="000475E8"/>
    <w:p w:rsidR="00B56A67" w:rsidRDefault="00B56A67"/>
    <w:p w:rsidR="00B56A67" w:rsidRDefault="00752914" w:rsidP="00752914">
      <w:pPr>
        <w:pStyle w:val="a4"/>
        <w:ind w:left="0"/>
        <w:jc w:val="both"/>
      </w:pPr>
      <w:r>
        <w:t>*</w:t>
      </w:r>
      <w:r w:rsidR="00B56A67">
        <w:t xml:space="preserve"> Инструкция</w:t>
      </w:r>
      <w:r w:rsidR="00B56A67"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</w:p>
    <w:p w:rsidR="000475E8" w:rsidRDefault="000475E8">
      <w:bookmarkStart w:id="0" w:name="_GoBack"/>
      <w:bookmarkEnd w:id="0"/>
    </w:p>
    <w:sectPr w:rsidR="000475E8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75083"/>
    <w:rsid w:val="003969D5"/>
    <w:rsid w:val="00414A9A"/>
    <w:rsid w:val="005135CF"/>
    <w:rsid w:val="005862AF"/>
    <w:rsid w:val="00673C1B"/>
    <w:rsid w:val="006741B6"/>
    <w:rsid w:val="00752914"/>
    <w:rsid w:val="007728CF"/>
    <w:rsid w:val="008922D4"/>
    <w:rsid w:val="009111F6"/>
    <w:rsid w:val="00B56A67"/>
    <w:rsid w:val="00CF1BF0"/>
    <w:rsid w:val="00D15605"/>
    <w:rsid w:val="00D355AC"/>
    <w:rsid w:val="00DE30DF"/>
    <w:rsid w:val="00E7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802AB-411B-4F29-8A22-41DCA980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Амачкина Светлана Евгеньевна</cp:lastModifiedBy>
  <cp:revision>2</cp:revision>
  <dcterms:created xsi:type="dcterms:W3CDTF">2018-05-11T06:38:00Z</dcterms:created>
  <dcterms:modified xsi:type="dcterms:W3CDTF">2018-05-11T06:38:00Z</dcterms:modified>
</cp:coreProperties>
</file>