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DD8" w:rsidRDefault="00857DD8" w:rsidP="00857DD8">
      <w:pPr>
        <w:spacing w:after="85" w:line="259" w:lineRule="auto"/>
        <w:ind w:left="430"/>
        <w:jc w:val="center"/>
      </w:pPr>
      <w:r>
        <w:rPr>
          <w:b/>
          <w:sz w:val="22"/>
        </w:rPr>
        <w:t xml:space="preserve">Договор поручительства </w:t>
      </w:r>
      <w:r>
        <w:rPr>
          <w:sz w:val="22"/>
        </w:rPr>
        <w:t xml:space="preserve"> </w:t>
      </w:r>
    </w:p>
    <w:p w:rsidR="00857DD8" w:rsidRDefault="00857DD8" w:rsidP="00857DD8">
      <w:pPr>
        <w:tabs>
          <w:tab w:val="right" w:pos="10070"/>
        </w:tabs>
        <w:spacing w:after="29" w:line="268" w:lineRule="auto"/>
        <w:ind w:left="0" w:firstLine="0"/>
        <w:jc w:val="left"/>
      </w:pPr>
      <w:r>
        <w:rPr>
          <w:sz w:val="34"/>
          <w:vertAlign w:val="superscript"/>
        </w:rPr>
        <w:t xml:space="preserve">г. Москва </w:t>
      </w:r>
      <w:r>
        <w:rPr>
          <w:sz w:val="34"/>
          <w:vertAlign w:val="superscript"/>
        </w:rPr>
        <w:tab/>
      </w:r>
      <w:r>
        <w:rPr>
          <w:sz w:val="22"/>
        </w:rPr>
        <w:t xml:space="preserve">«___» _____________20__ года </w:t>
      </w:r>
    </w:p>
    <w:p w:rsidR="00857DD8" w:rsidRDefault="00857DD8" w:rsidP="00857DD8">
      <w:pPr>
        <w:spacing w:after="87" w:line="268" w:lineRule="auto"/>
        <w:ind w:left="-5"/>
      </w:pPr>
      <w:r>
        <w:rPr>
          <w:sz w:val="22"/>
        </w:rPr>
        <w:t xml:space="preserve"> [</w:t>
      </w:r>
      <w:r>
        <w:rPr>
          <w:i/>
          <w:sz w:val="22"/>
        </w:rPr>
        <w:t>указывается ФИО</w:t>
      </w:r>
      <w:r>
        <w:rPr>
          <w:sz w:val="22"/>
        </w:rPr>
        <w:t xml:space="preserve">] (далее – Поручитель), и </w:t>
      </w:r>
      <w:r>
        <w:rPr>
          <w:b/>
          <w:sz w:val="22"/>
        </w:rPr>
        <w:t>Небанковская кредитная организация – центральный контрагент «Национальный Клиринговый Центр» (Акционерное общество)</w:t>
      </w:r>
      <w:r>
        <w:rPr>
          <w:sz w:val="22"/>
        </w:rPr>
        <w:t xml:space="preserve">, (далее – Кредитор), в лице ____________, действующего на основании ______________________, заключили настоящий договор о нижеследующем: </w:t>
      </w:r>
    </w:p>
    <w:p w:rsidR="00857DD8" w:rsidRDefault="00857DD8" w:rsidP="00857DD8">
      <w:pPr>
        <w:numPr>
          <w:ilvl w:val="0"/>
          <w:numId w:val="1"/>
        </w:numPr>
        <w:spacing w:after="62" w:line="268" w:lineRule="auto"/>
        <w:ind w:hanging="331"/>
      </w:pPr>
      <w:r>
        <w:rPr>
          <w:sz w:val="22"/>
        </w:rPr>
        <w:t>Поручитель обязуется отвечать перед Кредитором за исполнение [</w:t>
      </w:r>
      <w:r>
        <w:rPr>
          <w:i/>
          <w:sz w:val="22"/>
        </w:rPr>
        <w:t>полное фирменное наименование и ИНН</w:t>
      </w:r>
      <w:r>
        <w:rPr>
          <w:sz w:val="22"/>
        </w:rPr>
        <w:t>] (далее – Должник) своих обязательств (как действующих, так и обязательств, которые могут возникнуть в будущем) по договору хранения товара [</w:t>
      </w:r>
      <w:r>
        <w:rPr>
          <w:i/>
          <w:sz w:val="22"/>
        </w:rPr>
        <w:t>указываются реквизиты договора хранения</w:t>
      </w:r>
      <w:r>
        <w:rPr>
          <w:sz w:val="22"/>
        </w:rPr>
        <w:t xml:space="preserve">], (далее – договор хранения). </w:t>
      </w:r>
    </w:p>
    <w:p w:rsidR="00857DD8" w:rsidRDefault="00857DD8" w:rsidP="00857DD8">
      <w:pPr>
        <w:numPr>
          <w:ilvl w:val="0"/>
          <w:numId w:val="1"/>
        </w:numPr>
        <w:spacing w:after="29" w:line="268" w:lineRule="auto"/>
        <w:ind w:hanging="331"/>
      </w:pPr>
      <w:r>
        <w:rPr>
          <w:sz w:val="22"/>
        </w:rPr>
        <w:t>Условия договора хранения установлены Правилами хранения</w:t>
      </w:r>
      <w:r>
        <w:rPr>
          <w:sz w:val="22"/>
          <w:vertAlign w:val="superscript"/>
        </w:rPr>
        <w:footnoteReference w:id="1"/>
      </w:r>
      <w:r>
        <w:rPr>
          <w:sz w:val="22"/>
        </w:rPr>
        <w:t xml:space="preserve">. </w:t>
      </w:r>
    </w:p>
    <w:p w:rsidR="00857DD8" w:rsidRDefault="00857DD8" w:rsidP="00857DD8">
      <w:pPr>
        <w:numPr>
          <w:ilvl w:val="0"/>
          <w:numId w:val="1"/>
        </w:numPr>
        <w:spacing w:after="29" w:line="268" w:lineRule="auto"/>
        <w:ind w:hanging="331"/>
      </w:pPr>
      <w:r>
        <w:rPr>
          <w:sz w:val="22"/>
        </w:rPr>
        <w:t xml:space="preserve">Поручитель и Должник отвечают перед Кредитором солидарно в полном объеме, включая уплату процентов, возмещение судебных издержек по взысканию долга и иных убытков Кредитора, вызванных неисполнением или ненадлежащим исполнением Должником своих обязательств по договору хранения. </w:t>
      </w:r>
    </w:p>
    <w:p w:rsidR="00857DD8" w:rsidRDefault="00857DD8" w:rsidP="00857DD8">
      <w:pPr>
        <w:numPr>
          <w:ilvl w:val="0"/>
          <w:numId w:val="1"/>
        </w:numPr>
        <w:spacing w:after="29" w:line="268" w:lineRule="auto"/>
        <w:ind w:hanging="331"/>
      </w:pPr>
      <w:r>
        <w:rPr>
          <w:sz w:val="22"/>
        </w:rPr>
        <w:t xml:space="preserve">Поручитель дает согласие отвечать перед Кредитором за исполнение Должником своих обязательств по договору хранения в случае внесения изменений в договор хранения в пределах, установленных такими изменениями. </w:t>
      </w:r>
    </w:p>
    <w:p w:rsidR="00857DD8" w:rsidRDefault="00857DD8" w:rsidP="00857DD8">
      <w:pPr>
        <w:numPr>
          <w:ilvl w:val="0"/>
          <w:numId w:val="1"/>
        </w:numPr>
        <w:spacing w:after="29" w:line="268" w:lineRule="auto"/>
        <w:ind w:hanging="331"/>
      </w:pPr>
      <w:r>
        <w:rPr>
          <w:sz w:val="22"/>
        </w:rPr>
        <w:t xml:space="preserve">Кредитор предъявляет требование к Поручителю в случае наступления факта неисполнения либо ненадлежащего исполнения обязательства Должника по договору хранения. </w:t>
      </w:r>
    </w:p>
    <w:p w:rsidR="00857DD8" w:rsidRDefault="00857DD8" w:rsidP="00857DD8">
      <w:pPr>
        <w:numPr>
          <w:ilvl w:val="0"/>
          <w:numId w:val="1"/>
        </w:numPr>
        <w:spacing w:after="68" w:line="268" w:lineRule="auto"/>
        <w:ind w:hanging="331"/>
      </w:pPr>
      <w:r>
        <w:rPr>
          <w:sz w:val="22"/>
        </w:rPr>
        <w:t xml:space="preserve">Поручитель обязуется исполнить требования Кредитора в срок, не превышающий 10 (десяти) рабочих дней со дня их получения. </w:t>
      </w:r>
    </w:p>
    <w:p w:rsidR="00857DD8" w:rsidRDefault="00857DD8" w:rsidP="00857DD8">
      <w:pPr>
        <w:numPr>
          <w:ilvl w:val="0"/>
          <w:numId w:val="1"/>
        </w:numPr>
        <w:spacing w:after="29" w:line="268" w:lineRule="auto"/>
        <w:ind w:hanging="331"/>
      </w:pPr>
      <w:r>
        <w:rPr>
          <w:sz w:val="22"/>
        </w:rPr>
        <w:t xml:space="preserve">Исполнение Поручителем перед Кредитором должно быть осуществлено в такой же форме и на тех же условиях, как это предусмотрено договором хранения. </w:t>
      </w:r>
    </w:p>
    <w:p w:rsidR="00857DD8" w:rsidRDefault="00857DD8" w:rsidP="00857DD8">
      <w:pPr>
        <w:numPr>
          <w:ilvl w:val="0"/>
          <w:numId w:val="1"/>
        </w:numPr>
        <w:spacing w:after="29" w:line="268" w:lineRule="auto"/>
        <w:ind w:hanging="331"/>
      </w:pPr>
      <w:r>
        <w:rPr>
          <w:sz w:val="22"/>
        </w:rPr>
        <w:t xml:space="preserve">Исполнение денежных обязательств перед Кредитором осуществляется Поручителем в безналичном порядке или иным способом, письменно согласованным с Кредитором. </w:t>
      </w:r>
    </w:p>
    <w:p w:rsidR="00857DD8" w:rsidRDefault="00857DD8" w:rsidP="00857DD8">
      <w:pPr>
        <w:numPr>
          <w:ilvl w:val="0"/>
          <w:numId w:val="1"/>
        </w:numPr>
        <w:spacing w:after="29" w:line="268" w:lineRule="auto"/>
        <w:ind w:hanging="331"/>
      </w:pPr>
      <w:r>
        <w:rPr>
          <w:sz w:val="22"/>
        </w:rPr>
        <w:t xml:space="preserve">Поручитель считается исполнившим обязательство по уплате денежных средств Кредитору в объеме, предусмотренном настоящим договором, в момент зачисления денежных средств на счет Кредитора.  </w:t>
      </w:r>
    </w:p>
    <w:p w:rsidR="00857DD8" w:rsidRDefault="00857DD8" w:rsidP="00857DD8">
      <w:pPr>
        <w:numPr>
          <w:ilvl w:val="0"/>
          <w:numId w:val="1"/>
        </w:numPr>
        <w:spacing w:after="29" w:line="268" w:lineRule="auto"/>
        <w:ind w:hanging="331"/>
      </w:pPr>
      <w:r>
        <w:rPr>
          <w:sz w:val="22"/>
        </w:rPr>
        <w:t xml:space="preserve">В случае исполнения Поручителем обеспеченного обязательства Кредитор должен передать ему документы, удостоверяющие требование к Должнику, в течение 10 (десяти) рабочих дней с момента исполнения.  </w:t>
      </w:r>
    </w:p>
    <w:p w:rsidR="00857DD8" w:rsidRDefault="00857DD8" w:rsidP="00857DD8">
      <w:pPr>
        <w:numPr>
          <w:ilvl w:val="0"/>
          <w:numId w:val="1"/>
        </w:numPr>
        <w:spacing w:after="29" w:line="268" w:lineRule="auto"/>
        <w:ind w:hanging="331"/>
      </w:pPr>
      <w:r>
        <w:rPr>
          <w:sz w:val="22"/>
        </w:rPr>
        <w:t xml:space="preserve">В случае нарушения Поручителем срока исполнения требования Кредитора, последний вправе потребовать от Поручителя выплаты пеней в размере 0,1% (ноль целых одна десятая процента) от суммы неисполненного обязательства за каждый день просрочки. </w:t>
      </w:r>
    </w:p>
    <w:p w:rsidR="00857DD8" w:rsidRDefault="00857DD8" w:rsidP="00857DD8">
      <w:pPr>
        <w:numPr>
          <w:ilvl w:val="0"/>
          <w:numId w:val="1"/>
        </w:numPr>
        <w:spacing w:after="29" w:line="268" w:lineRule="auto"/>
        <w:ind w:hanging="331"/>
      </w:pPr>
      <w:r>
        <w:rPr>
          <w:sz w:val="22"/>
        </w:rPr>
        <w:t xml:space="preserve"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Пресненском районном суде города Москвы. </w:t>
      </w:r>
    </w:p>
    <w:p w:rsidR="00857DD8" w:rsidRDefault="00857DD8" w:rsidP="00857DD8">
      <w:pPr>
        <w:numPr>
          <w:ilvl w:val="0"/>
          <w:numId w:val="1"/>
        </w:numPr>
        <w:spacing w:after="71" w:line="268" w:lineRule="auto"/>
        <w:ind w:hanging="331"/>
      </w:pPr>
      <w:r>
        <w:rPr>
          <w:sz w:val="22"/>
        </w:rPr>
        <w:t xml:space="preserve">Все юридически значимые сообщения должны направляться сторонами исключительно по </w:t>
      </w:r>
      <w:proofErr w:type="gramStart"/>
      <w:r>
        <w:rPr>
          <w:sz w:val="22"/>
        </w:rPr>
        <w:t>адресу места нахождения</w:t>
      </w:r>
      <w:proofErr w:type="gramEnd"/>
      <w:r>
        <w:rPr>
          <w:sz w:val="22"/>
        </w:rPr>
        <w:t xml:space="preserve"> стороны, указанного в настоящем договоре. Направление сообщений по другим адресам или иным способом является ненадлежащим. </w:t>
      </w:r>
    </w:p>
    <w:p w:rsidR="00857DD8" w:rsidRDefault="00857DD8" w:rsidP="00857DD8">
      <w:pPr>
        <w:numPr>
          <w:ilvl w:val="0"/>
          <w:numId w:val="1"/>
        </w:numPr>
        <w:spacing w:after="0" w:line="268" w:lineRule="auto"/>
        <w:ind w:hanging="331"/>
      </w:pPr>
      <w:r>
        <w:rPr>
          <w:sz w:val="22"/>
        </w:rPr>
        <w:t xml:space="preserve">Настоящий договор вступает в силу со дня подписания и действует в течение 5 (пяти) лет. </w:t>
      </w:r>
    </w:p>
    <w:tbl>
      <w:tblPr>
        <w:tblStyle w:val="TableGrid"/>
        <w:tblW w:w="10063" w:type="dxa"/>
        <w:tblInd w:w="5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4679"/>
      </w:tblGrid>
      <w:tr w:rsidR="00857DD8" w:rsidTr="0003180D">
        <w:trPr>
          <w:trHeight w:val="262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D8" w:rsidRDefault="00857DD8" w:rsidP="0003180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Поручитель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D8" w:rsidRDefault="00857DD8" w:rsidP="0003180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Кредитор </w:t>
            </w:r>
          </w:p>
        </w:tc>
      </w:tr>
      <w:tr w:rsidR="00857DD8" w:rsidTr="0003180D">
        <w:trPr>
          <w:trHeight w:val="1277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D8" w:rsidRDefault="00857DD8" w:rsidP="0003180D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[ФИО поручителя] </w:t>
            </w:r>
          </w:p>
          <w:p w:rsidR="00857DD8" w:rsidRDefault="00857DD8" w:rsidP="0003180D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[реквизиты документа, </w:t>
            </w:r>
            <w:proofErr w:type="spellStart"/>
            <w:r>
              <w:rPr>
                <w:sz w:val="22"/>
              </w:rPr>
              <w:t>удостоверящего</w:t>
            </w:r>
            <w:proofErr w:type="spellEnd"/>
            <w:r>
              <w:rPr>
                <w:sz w:val="22"/>
              </w:rPr>
              <w:t xml:space="preserve"> личность] </w:t>
            </w:r>
          </w:p>
          <w:p w:rsidR="00857DD8" w:rsidRDefault="00857DD8" w:rsidP="0003180D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[реквизиты банковского счета] </w:t>
            </w:r>
          </w:p>
          <w:p w:rsidR="00857DD8" w:rsidRDefault="00857DD8" w:rsidP="0003180D">
            <w:pPr>
              <w:spacing w:after="0" w:line="259" w:lineRule="auto"/>
              <w:ind w:left="0" w:right="628" w:firstLine="0"/>
              <w:jc w:val="left"/>
            </w:pPr>
            <w:r>
              <w:rPr>
                <w:sz w:val="22"/>
              </w:rPr>
              <w:t xml:space="preserve">[адрес регистрации по месту жительства] [адрес для корреспонденции]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D8" w:rsidRDefault="00857DD8" w:rsidP="0003180D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[уполномоченное лицо] </w:t>
            </w:r>
          </w:p>
          <w:p w:rsidR="00857DD8" w:rsidRDefault="00857DD8" w:rsidP="0003180D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[ИНН/ОГРН] </w:t>
            </w:r>
          </w:p>
          <w:p w:rsidR="00857DD8" w:rsidRDefault="00857DD8" w:rsidP="0003180D">
            <w:pPr>
              <w:spacing w:after="0" w:line="259" w:lineRule="auto"/>
              <w:ind w:left="0" w:right="906" w:firstLine="0"/>
              <w:jc w:val="left"/>
            </w:pPr>
            <w:r>
              <w:rPr>
                <w:sz w:val="22"/>
              </w:rPr>
              <w:t>[реквизиты банковского счета] [</w:t>
            </w:r>
            <w:proofErr w:type="gramStart"/>
            <w:r>
              <w:rPr>
                <w:sz w:val="22"/>
              </w:rPr>
              <w:t>адрес места нахождения</w:t>
            </w:r>
            <w:proofErr w:type="gramEnd"/>
            <w:r>
              <w:rPr>
                <w:sz w:val="22"/>
              </w:rPr>
              <w:t xml:space="preserve">] </w:t>
            </w:r>
          </w:p>
        </w:tc>
      </w:tr>
      <w:tr w:rsidR="00857DD8" w:rsidTr="0003180D">
        <w:trPr>
          <w:trHeight w:val="262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D8" w:rsidRDefault="00857DD8" w:rsidP="0003180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[подпись]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DD8" w:rsidRDefault="00857DD8" w:rsidP="0003180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[подпись и печать] </w:t>
            </w:r>
          </w:p>
        </w:tc>
      </w:tr>
    </w:tbl>
    <w:p w:rsidR="00857DD8" w:rsidRDefault="00857DD8" w:rsidP="00857DD8"/>
    <w:p w:rsidR="007D4DA2" w:rsidRDefault="007D4DA2"/>
    <w:sectPr w:rsidR="007D4DA2" w:rsidSect="00AE10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E1C" w:rsidRDefault="00433E1C" w:rsidP="00857DD8">
      <w:pPr>
        <w:spacing w:after="0" w:line="240" w:lineRule="auto"/>
      </w:pPr>
      <w:r>
        <w:separator/>
      </w:r>
    </w:p>
  </w:endnote>
  <w:endnote w:type="continuationSeparator" w:id="0">
    <w:p w:rsidR="00433E1C" w:rsidRDefault="00433E1C" w:rsidP="0085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E1C" w:rsidRDefault="00433E1C" w:rsidP="00857DD8">
      <w:pPr>
        <w:spacing w:after="0" w:line="240" w:lineRule="auto"/>
      </w:pPr>
      <w:r>
        <w:separator/>
      </w:r>
    </w:p>
  </w:footnote>
  <w:footnote w:type="continuationSeparator" w:id="0">
    <w:p w:rsidR="00433E1C" w:rsidRDefault="00433E1C" w:rsidP="00857DD8">
      <w:pPr>
        <w:spacing w:after="0" w:line="240" w:lineRule="auto"/>
      </w:pPr>
      <w:r>
        <w:continuationSeparator/>
      </w:r>
    </w:p>
  </w:footnote>
  <w:footnote w:id="1">
    <w:p w:rsidR="00857DD8" w:rsidRDefault="00857DD8" w:rsidP="00857DD8">
      <w:pPr>
        <w:pStyle w:val="footnotedescription"/>
      </w:pPr>
      <w:r>
        <w:rPr>
          <w:rStyle w:val="footnotemark"/>
        </w:rPr>
        <w:footnoteRef/>
      </w:r>
      <w:r>
        <w:t xml:space="preserve"> Правила хранения товара на Базисе при осуществлении НКО НКЦ (АО) функций оператора товарных поставок (утв. Правлением НКО НКЦ (АО) и размещены в информационно-телекоммуникационной сети «Интернет» по адресу</w:t>
      </w:r>
      <w:hyperlink r:id="rId1">
        <w:r>
          <w:t>: www.nationalclearingcentre.ru</w:t>
        </w:r>
      </w:hyperlink>
      <w:hyperlink r:id="rId2">
        <w:r>
          <w:t>.</w:t>
        </w:r>
      </w:hyperlink>
      <w:r>
        <w:t xml:space="preserve">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F65A9"/>
    <w:multiLevelType w:val="hybridMultilevel"/>
    <w:tmpl w:val="9FC6187E"/>
    <w:lvl w:ilvl="0" w:tplc="1892D82A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6C7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6E9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DCCB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44C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BC93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A477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66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4A7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D8"/>
    <w:rsid w:val="00220EFD"/>
    <w:rsid w:val="00433E1C"/>
    <w:rsid w:val="00455125"/>
    <w:rsid w:val="007D4DA2"/>
    <w:rsid w:val="00857DD8"/>
    <w:rsid w:val="00C10FB0"/>
    <w:rsid w:val="00D5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43444"/>
  <w15:chartTrackingRefBased/>
  <w15:docId w15:val="{B53B3314-2E04-4D50-8518-DD37367F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DD8"/>
    <w:pPr>
      <w:spacing w:after="12" w:line="270" w:lineRule="auto"/>
      <w:ind w:left="181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857DD8"/>
    <w:pPr>
      <w:spacing w:after="0" w:line="279" w:lineRule="auto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857DD8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857DD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857D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5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12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tionalclearingcentre.ru/" TargetMode="External"/><Relationship Id="rId1" Type="http://schemas.openxmlformats.org/officeDocument/2006/relationships/hyperlink" Target="http://www.nationalclearingcent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Кучушева Марина Александровна</dc:creator>
  <cp:keywords/>
  <dc:description/>
  <cp:lastModifiedBy>Малахова Виктория Николаевна</cp:lastModifiedBy>
  <cp:revision>1</cp:revision>
  <dcterms:created xsi:type="dcterms:W3CDTF">2020-10-14T12:54:00Z</dcterms:created>
  <dcterms:modified xsi:type="dcterms:W3CDTF">2020-10-14T12:54:00Z</dcterms:modified>
</cp:coreProperties>
</file>